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2.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992" w:type="pct"/>
        <w:jc w:val="center"/>
        <w:tblLook w:val="04A0" w:firstRow="1" w:lastRow="0" w:firstColumn="1" w:lastColumn="0" w:noHBand="0" w:noVBand="1"/>
      </w:tblPr>
      <w:tblGrid>
        <w:gridCol w:w="4795"/>
        <w:gridCol w:w="404"/>
        <w:gridCol w:w="1474"/>
        <w:gridCol w:w="1476"/>
        <w:gridCol w:w="1222"/>
        <w:gridCol w:w="268"/>
      </w:tblGrid>
      <w:tr w:rsidR="00457A8E" w:rsidRPr="006F1CC8" w14:paraId="3CDE73DD" w14:textId="77777777" w:rsidTr="003A6B92">
        <w:trPr>
          <w:jc w:val="center"/>
        </w:trPr>
        <w:tc>
          <w:tcPr>
            <w:tcW w:w="5000" w:type="pct"/>
            <w:gridSpan w:val="6"/>
            <w:tcMar>
              <w:top w:w="15" w:type="dxa"/>
              <w:left w:w="45" w:type="dxa"/>
              <w:bottom w:w="15" w:type="dxa"/>
              <w:right w:w="45" w:type="dxa"/>
            </w:tcMar>
            <w:hideMark/>
          </w:tcPr>
          <w:p w14:paraId="69E005F1" w14:textId="77777777" w:rsidR="00B354BF" w:rsidRPr="006F1CC8" w:rsidRDefault="00B354BF" w:rsidP="00B354BF">
            <w:pPr>
              <w:autoSpaceDE w:val="0"/>
              <w:autoSpaceDN w:val="0"/>
              <w:adjustRightInd w:val="0"/>
              <w:ind w:left="389" w:firstLine="0"/>
              <w:jc w:val="center"/>
              <w:rPr>
                <w:b/>
                <w:bCs/>
                <w:sz w:val="24"/>
                <w:szCs w:val="24"/>
                <w:lang w:val="ro-RO" w:eastAsia="ro-RO"/>
              </w:rPr>
            </w:pPr>
            <w:bookmarkStart w:id="0" w:name="_GoBack"/>
            <w:bookmarkEnd w:id="0"/>
            <w:r w:rsidRPr="006F1CC8">
              <w:rPr>
                <w:b/>
                <w:bCs/>
                <w:sz w:val="24"/>
                <w:szCs w:val="24"/>
                <w:lang w:val="ro-RO" w:eastAsia="ro-RO"/>
              </w:rPr>
              <w:t xml:space="preserve">Analiza Impactului de Reglementare </w:t>
            </w:r>
          </w:p>
          <w:p w14:paraId="75B07D54" w14:textId="77777777" w:rsidR="00457A8E" w:rsidRPr="006F1CC8" w:rsidRDefault="00B354BF" w:rsidP="00EE0372">
            <w:pPr>
              <w:pStyle w:val="NormalWeb"/>
              <w:ind w:firstLine="0"/>
              <w:jc w:val="left"/>
              <w:rPr>
                <w:rStyle w:val="FontStyle42"/>
                <w:sz w:val="24"/>
                <w:szCs w:val="24"/>
                <w:lang w:val="ro-RO" w:eastAsia="ro-RO"/>
              </w:rPr>
            </w:pPr>
            <w:r w:rsidRPr="006F1CC8">
              <w:rPr>
                <w:b/>
                <w:bCs/>
                <w:lang w:val="ro-RO" w:eastAsia="ro-RO"/>
              </w:rPr>
              <w:t xml:space="preserve">a proiectului Hotărîrii de Guvern </w:t>
            </w:r>
            <w:bookmarkStart w:id="1" w:name="_Hlk68681436"/>
            <w:r w:rsidRPr="006F1CC8">
              <w:rPr>
                <w:b/>
                <w:bCs/>
                <w:lang w:val="ro-RO" w:eastAsia="ro-RO"/>
              </w:rPr>
              <w:t xml:space="preserve">cu privire la </w:t>
            </w:r>
            <w:r w:rsidR="00FC6A8F" w:rsidRPr="006F1CC8">
              <w:rPr>
                <w:rStyle w:val="FontStyle42"/>
                <w:sz w:val="24"/>
                <w:szCs w:val="24"/>
                <w:lang w:val="ro-RO" w:eastAsia="ro-RO"/>
              </w:rPr>
              <w:t>modificarea unor hotărîri ale Guvernului</w:t>
            </w:r>
          </w:p>
          <w:bookmarkEnd w:id="1"/>
          <w:p w14:paraId="01BCA3A4" w14:textId="306389F6" w:rsidR="00FC6A8F" w:rsidRPr="006F1CC8" w:rsidRDefault="00FC6A8F" w:rsidP="00EE0372">
            <w:pPr>
              <w:pStyle w:val="NormalWeb"/>
              <w:ind w:firstLine="0"/>
              <w:jc w:val="left"/>
              <w:rPr>
                <w:lang w:val="ro-RO"/>
              </w:rPr>
            </w:pPr>
          </w:p>
        </w:tc>
      </w:tr>
      <w:tr w:rsidR="00457A8E" w:rsidRPr="006F1CC8" w14:paraId="29727E99" w14:textId="77777777" w:rsidTr="003A6B92">
        <w:trPr>
          <w:jc w:val="center"/>
        </w:trPr>
        <w:tc>
          <w:tcPr>
            <w:tcW w:w="248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D0FC259" w14:textId="77777777" w:rsidR="00457A8E" w:rsidRPr="006F1CC8" w:rsidRDefault="00457A8E" w:rsidP="00EE0372">
            <w:pPr>
              <w:ind w:firstLine="0"/>
              <w:jc w:val="left"/>
              <w:rPr>
                <w:sz w:val="24"/>
                <w:szCs w:val="24"/>
                <w:lang w:val="ro-RO"/>
              </w:rPr>
            </w:pPr>
            <w:r w:rsidRPr="006F1CC8">
              <w:rPr>
                <w:b/>
                <w:bCs/>
                <w:sz w:val="24"/>
                <w:szCs w:val="24"/>
                <w:lang w:val="ro-RO"/>
              </w:rPr>
              <w:t>Titlul analizei impactului</w:t>
            </w:r>
            <w:r w:rsidRPr="006F1CC8">
              <w:rPr>
                <w:b/>
                <w:bCs/>
                <w:sz w:val="24"/>
                <w:szCs w:val="24"/>
                <w:lang w:val="ro-RO"/>
              </w:rPr>
              <w:br/>
            </w:r>
            <w:r w:rsidRPr="006F1CC8">
              <w:rPr>
                <w:sz w:val="24"/>
                <w:szCs w:val="24"/>
                <w:lang w:val="ro-RO"/>
              </w:rPr>
              <w:t>(poate conţine titlul propunerii de act normativ):</w:t>
            </w:r>
          </w:p>
        </w:tc>
        <w:tc>
          <w:tcPr>
            <w:tcW w:w="2513"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09FB1BE" w14:textId="5C63090F" w:rsidR="00457A8E" w:rsidRPr="006F1CC8" w:rsidRDefault="00457A8E" w:rsidP="004E352B">
            <w:pPr>
              <w:ind w:firstLine="0"/>
              <w:rPr>
                <w:sz w:val="24"/>
                <w:szCs w:val="24"/>
                <w:lang w:val="ro-RO"/>
              </w:rPr>
            </w:pPr>
            <w:r w:rsidRPr="006F1CC8">
              <w:rPr>
                <w:sz w:val="24"/>
                <w:szCs w:val="24"/>
                <w:lang w:val="ro-RO"/>
              </w:rPr>
              <w:t> </w:t>
            </w:r>
            <w:r w:rsidR="00B354BF" w:rsidRPr="006F1CC8">
              <w:rPr>
                <w:rStyle w:val="FontStyle42"/>
                <w:sz w:val="24"/>
                <w:szCs w:val="24"/>
                <w:lang w:val="ro-RO" w:eastAsia="ro-RO"/>
              </w:rPr>
              <w:t xml:space="preserve">Analiza Impactului de Reglementare efectuată la proiectul de Hotărîrii de Guvern cu privire </w:t>
            </w:r>
            <w:r w:rsidR="004E352B" w:rsidRPr="006F1CC8">
              <w:rPr>
                <w:rStyle w:val="FontStyle42"/>
                <w:sz w:val="24"/>
                <w:szCs w:val="24"/>
                <w:lang w:val="ro-RO" w:eastAsia="ro-RO"/>
              </w:rPr>
              <w:t>la modificarea unor hotărîri ale Guvernului</w:t>
            </w:r>
          </w:p>
        </w:tc>
      </w:tr>
      <w:tr w:rsidR="00B354BF" w:rsidRPr="006F1CC8" w14:paraId="191AE8E4" w14:textId="77777777" w:rsidTr="003A6B92">
        <w:trPr>
          <w:jc w:val="center"/>
        </w:trPr>
        <w:tc>
          <w:tcPr>
            <w:tcW w:w="248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86F6C61" w14:textId="77777777" w:rsidR="00B354BF" w:rsidRPr="006F1CC8" w:rsidRDefault="00B354BF" w:rsidP="00EE0372">
            <w:pPr>
              <w:ind w:firstLine="0"/>
              <w:jc w:val="left"/>
              <w:rPr>
                <w:sz w:val="24"/>
                <w:szCs w:val="24"/>
                <w:lang w:val="ro-RO"/>
              </w:rPr>
            </w:pPr>
            <w:r w:rsidRPr="006F1CC8">
              <w:rPr>
                <w:b/>
                <w:bCs/>
                <w:sz w:val="24"/>
                <w:szCs w:val="24"/>
                <w:lang w:val="ro-RO"/>
              </w:rPr>
              <w:t>Data:</w:t>
            </w:r>
          </w:p>
        </w:tc>
        <w:tc>
          <w:tcPr>
            <w:tcW w:w="2513"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59D92F0" w14:textId="23063CDE" w:rsidR="00B354BF" w:rsidRPr="006F1CC8" w:rsidRDefault="0019610D" w:rsidP="0019610D">
            <w:pPr>
              <w:pStyle w:val="Style5"/>
              <w:widowControl/>
              <w:spacing w:line="240" w:lineRule="auto"/>
              <w:ind w:left="734" w:hanging="734"/>
              <w:rPr>
                <w:rStyle w:val="FontStyle42"/>
                <w:sz w:val="24"/>
                <w:szCs w:val="24"/>
                <w:lang w:val="ro-RO" w:eastAsia="ro-RO"/>
              </w:rPr>
            </w:pPr>
            <w:r>
              <w:rPr>
                <w:rStyle w:val="FontStyle42"/>
                <w:sz w:val="24"/>
                <w:szCs w:val="24"/>
                <w:lang w:val="ro-RO" w:eastAsia="ro-RO"/>
              </w:rPr>
              <w:t>12</w:t>
            </w:r>
            <w:r w:rsidR="004E352B" w:rsidRPr="006F1CC8">
              <w:rPr>
                <w:rStyle w:val="FontStyle42"/>
                <w:lang w:val="ro-RO" w:eastAsia="ro-RO"/>
              </w:rPr>
              <w:t>.0</w:t>
            </w:r>
            <w:r>
              <w:rPr>
                <w:rStyle w:val="FontStyle42"/>
                <w:lang w:val="ro-RO" w:eastAsia="ro-RO"/>
              </w:rPr>
              <w:t>5</w:t>
            </w:r>
            <w:r w:rsidR="004E352B" w:rsidRPr="006F1CC8">
              <w:rPr>
                <w:rStyle w:val="FontStyle42"/>
                <w:lang w:val="ro-RO" w:eastAsia="ro-RO"/>
              </w:rPr>
              <w:t>.2021</w:t>
            </w:r>
          </w:p>
        </w:tc>
      </w:tr>
      <w:tr w:rsidR="00B354BF" w:rsidRPr="006F1CC8" w14:paraId="0BBBF041" w14:textId="77777777" w:rsidTr="003A6B92">
        <w:trPr>
          <w:jc w:val="center"/>
        </w:trPr>
        <w:tc>
          <w:tcPr>
            <w:tcW w:w="248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865354A" w14:textId="77777777" w:rsidR="00B354BF" w:rsidRPr="006F1CC8" w:rsidRDefault="00B354BF" w:rsidP="00EE0372">
            <w:pPr>
              <w:ind w:firstLine="0"/>
              <w:jc w:val="left"/>
              <w:rPr>
                <w:sz w:val="24"/>
                <w:szCs w:val="24"/>
                <w:lang w:val="ro-RO"/>
              </w:rPr>
            </w:pPr>
            <w:r w:rsidRPr="006F1CC8">
              <w:rPr>
                <w:b/>
                <w:bCs/>
                <w:sz w:val="24"/>
                <w:szCs w:val="24"/>
                <w:lang w:val="ro-RO"/>
              </w:rPr>
              <w:t>Autoritatea administraţiei publice (autor):</w:t>
            </w:r>
          </w:p>
        </w:tc>
        <w:tc>
          <w:tcPr>
            <w:tcW w:w="2513"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hideMark/>
          </w:tcPr>
          <w:p w14:paraId="1DBA3625" w14:textId="77777777" w:rsidR="00B354BF" w:rsidRPr="006F1CC8" w:rsidRDefault="00B354BF" w:rsidP="00EE0372">
            <w:pPr>
              <w:pStyle w:val="Style5"/>
              <w:widowControl/>
              <w:spacing w:line="240" w:lineRule="auto"/>
              <w:ind w:firstLine="0"/>
              <w:rPr>
                <w:rStyle w:val="FontStyle42"/>
                <w:sz w:val="24"/>
                <w:szCs w:val="24"/>
                <w:lang w:val="ro-RO" w:eastAsia="ro-RO"/>
              </w:rPr>
            </w:pPr>
            <w:r w:rsidRPr="006F1CC8">
              <w:rPr>
                <w:rStyle w:val="FontStyle42"/>
                <w:sz w:val="24"/>
                <w:szCs w:val="24"/>
                <w:lang w:val="ro-RO" w:eastAsia="ro-RO"/>
              </w:rPr>
              <w:t>Ministerul Agriculturii, Dezvoltării Regionale și Mediului</w:t>
            </w:r>
          </w:p>
        </w:tc>
      </w:tr>
      <w:tr w:rsidR="00B354BF" w:rsidRPr="006F1CC8" w14:paraId="4209F881" w14:textId="77777777" w:rsidTr="003A6B92">
        <w:trPr>
          <w:jc w:val="center"/>
        </w:trPr>
        <w:tc>
          <w:tcPr>
            <w:tcW w:w="248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3FC93AD" w14:textId="77777777" w:rsidR="00B354BF" w:rsidRPr="006F1CC8" w:rsidRDefault="00B354BF" w:rsidP="00EE0372">
            <w:pPr>
              <w:ind w:firstLine="0"/>
              <w:jc w:val="left"/>
              <w:rPr>
                <w:sz w:val="24"/>
                <w:szCs w:val="24"/>
                <w:lang w:val="ro-RO"/>
              </w:rPr>
            </w:pPr>
            <w:r w:rsidRPr="006F1CC8">
              <w:rPr>
                <w:b/>
                <w:bCs/>
                <w:sz w:val="24"/>
                <w:szCs w:val="24"/>
                <w:lang w:val="ro-RO"/>
              </w:rPr>
              <w:t>Subdiviziunea:</w:t>
            </w:r>
          </w:p>
        </w:tc>
        <w:tc>
          <w:tcPr>
            <w:tcW w:w="2513"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BBA382D" w14:textId="77777777" w:rsidR="00B354BF" w:rsidRPr="006F1CC8" w:rsidRDefault="00B354BF" w:rsidP="00EE0372">
            <w:pPr>
              <w:pStyle w:val="Style5"/>
              <w:widowControl/>
              <w:spacing w:line="240" w:lineRule="auto"/>
              <w:ind w:firstLine="0"/>
              <w:jc w:val="both"/>
              <w:rPr>
                <w:rStyle w:val="FontStyle42"/>
                <w:sz w:val="24"/>
                <w:szCs w:val="24"/>
                <w:lang w:val="ro-RO" w:eastAsia="ro-RO"/>
              </w:rPr>
            </w:pPr>
            <w:r w:rsidRPr="006F1CC8">
              <w:rPr>
                <w:rStyle w:val="FontStyle42"/>
                <w:sz w:val="24"/>
                <w:szCs w:val="24"/>
                <w:lang w:val="ro-RO" w:eastAsia="ro-RO"/>
              </w:rPr>
              <w:t>Direcția politici în domeniul medicină veterinară și siguranța alimentelor de origine animală</w:t>
            </w:r>
          </w:p>
        </w:tc>
      </w:tr>
      <w:tr w:rsidR="00B354BF" w:rsidRPr="006F1CC8" w14:paraId="07D217EC" w14:textId="77777777" w:rsidTr="003A6B92">
        <w:trPr>
          <w:jc w:val="center"/>
        </w:trPr>
        <w:tc>
          <w:tcPr>
            <w:tcW w:w="248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38F44C2" w14:textId="77777777" w:rsidR="00B354BF" w:rsidRPr="006F1CC8" w:rsidRDefault="00B354BF" w:rsidP="00EE0372">
            <w:pPr>
              <w:ind w:firstLine="0"/>
              <w:jc w:val="left"/>
              <w:rPr>
                <w:sz w:val="24"/>
                <w:szCs w:val="24"/>
                <w:lang w:val="ro-RO"/>
              </w:rPr>
            </w:pPr>
            <w:r w:rsidRPr="006F1CC8">
              <w:rPr>
                <w:b/>
                <w:bCs/>
                <w:sz w:val="24"/>
                <w:szCs w:val="24"/>
                <w:lang w:val="ro-RO"/>
              </w:rPr>
              <w:t>Persoana responsabilă şi datele de contact:</w:t>
            </w:r>
          </w:p>
        </w:tc>
        <w:tc>
          <w:tcPr>
            <w:tcW w:w="2513"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A4D7C6C" w14:textId="77777777" w:rsidR="00B354BF" w:rsidRPr="006F1CC8" w:rsidRDefault="00B354BF" w:rsidP="00EE0372">
            <w:pPr>
              <w:pStyle w:val="Style8"/>
              <w:widowControl/>
              <w:spacing w:line="240" w:lineRule="auto"/>
              <w:ind w:left="5" w:hanging="5"/>
              <w:rPr>
                <w:rStyle w:val="FontStyle42"/>
                <w:sz w:val="24"/>
                <w:szCs w:val="24"/>
                <w:lang w:val="ro-RO" w:eastAsia="ro-RO"/>
              </w:rPr>
            </w:pPr>
            <w:r w:rsidRPr="006F1CC8">
              <w:rPr>
                <w:rStyle w:val="FontStyle42"/>
                <w:sz w:val="24"/>
                <w:szCs w:val="24"/>
                <w:lang w:val="ro-RO" w:eastAsia="ro-RO"/>
              </w:rPr>
              <w:t>Mereuță Albina</w:t>
            </w:r>
          </w:p>
          <w:p w14:paraId="09AB330C" w14:textId="77777777" w:rsidR="00B354BF" w:rsidRPr="006F1CC8" w:rsidRDefault="00B354BF" w:rsidP="00EE0372">
            <w:pPr>
              <w:pStyle w:val="Style8"/>
              <w:widowControl/>
              <w:spacing w:line="240" w:lineRule="auto"/>
              <w:ind w:left="5" w:hanging="5"/>
              <w:rPr>
                <w:rStyle w:val="FontStyle42"/>
                <w:sz w:val="24"/>
                <w:szCs w:val="24"/>
                <w:lang w:val="ro-RO" w:eastAsia="ro-RO"/>
              </w:rPr>
            </w:pPr>
            <w:r w:rsidRPr="006F1CC8">
              <w:rPr>
                <w:rStyle w:val="FontStyle42"/>
                <w:sz w:val="24"/>
                <w:szCs w:val="24"/>
                <w:lang w:val="ro-RO" w:eastAsia="ro-RO"/>
              </w:rPr>
              <w:t>Tel. 022 204 585, e-mail: albina.mereuta@madrm.gov.md</w:t>
            </w:r>
          </w:p>
        </w:tc>
      </w:tr>
      <w:tr w:rsidR="00457A8E" w:rsidRPr="006F1CC8" w14:paraId="072837F9" w14:textId="77777777" w:rsidTr="003A6B92">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1EC73EE" w14:textId="77777777" w:rsidR="00457A8E" w:rsidRPr="006F1CC8" w:rsidRDefault="00457A8E" w:rsidP="00EE0372">
            <w:pPr>
              <w:ind w:firstLine="0"/>
              <w:jc w:val="left"/>
              <w:rPr>
                <w:b/>
                <w:bCs/>
                <w:sz w:val="24"/>
                <w:szCs w:val="24"/>
                <w:lang w:val="ro-RO"/>
              </w:rPr>
            </w:pPr>
            <w:r w:rsidRPr="006F1CC8">
              <w:rPr>
                <w:b/>
                <w:bCs/>
                <w:sz w:val="24"/>
                <w:szCs w:val="24"/>
                <w:lang w:val="ro-RO"/>
              </w:rPr>
              <w:t>Compartimentele analizei impactului</w:t>
            </w:r>
          </w:p>
        </w:tc>
      </w:tr>
      <w:tr w:rsidR="00457A8E" w:rsidRPr="006F1CC8" w14:paraId="408BCD8A" w14:textId="77777777" w:rsidTr="003A6B92">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CF7FC03" w14:textId="77777777" w:rsidR="00457A8E" w:rsidRPr="006F1CC8" w:rsidRDefault="00457A8E" w:rsidP="00EE0372">
            <w:pPr>
              <w:ind w:firstLine="0"/>
              <w:jc w:val="left"/>
              <w:rPr>
                <w:sz w:val="24"/>
                <w:szCs w:val="24"/>
                <w:lang w:val="ro-RO"/>
              </w:rPr>
            </w:pPr>
            <w:r w:rsidRPr="006F1CC8">
              <w:rPr>
                <w:b/>
                <w:bCs/>
                <w:sz w:val="24"/>
                <w:szCs w:val="24"/>
                <w:lang w:val="ro-RO"/>
              </w:rPr>
              <w:t>1. Definirea problemei</w:t>
            </w:r>
          </w:p>
        </w:tc>
      </w:tr>
      <w:tr w:rsidR="00457A8E" w:rsidRPr="006F1CC8" w14:paraId="593CC96D" w14:textId="77777777" w:rsidTr="003A6B92">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E5907CA" w14:textId="77777777" w:rsidR="00457A8E" w:rsidRPr="006F1CC8" w:rsidRDefault="00457A8E" w:rsidP="00EE0372">
            <w:pPr>
              <w:ind w:firstLine="0"/>
              <w:jc w:val="left"/>
              <w:rPr>
                <w:bCs/>
                <w:sz w:val="24"/>
                <w:szCs w:val="24"/>
                <w:lang w:val="ro-RO"/>
              </w:rPr>
            </w:pPr>
            <w:r w:rsidRPr="006F1CC8">
              <w:rPr>
                <w:sz w:val="24"/>
                <w:szCs w:val="24"/>
                <w:lang w:val="ro-RO"/>
              </w:rPr>
              <w:t>a) Determinați clar şi concis problema şi/sau problemele care urmează să fie soluţionate</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488CB65C" w14:textId="77777777" w:rsidR="00457A8E" w:rsidRPr="006F1CC8" w:rsidRDefault="00457A8E" w:rsidP="00EE0372">
            <w:pPr>
              <w:ind w:firstLine="0"/>
              <w:jc w:val="left"/>
              <w:rPr>
                <w:sz w:val="24"/>
                <w:szCs w:val="24"/>
                <w:lang w:val="ro-RO"/>
              </w:rPr>
            </w:pPr>
          </w:p>
        </w:tc>
      </w:tr>
      <w:tr w:rsidR="00457A8E" w:rsidRPr="006F1CC8" w14:paraId="352ED790" w14:textId="77777777" w:rsidTr="003A6B92">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B5E66E1" w14:textId="77777777" w:rsidR="00457A8E" w:rsidRPr="006F1CC8" w:rsidRDefault="00B354BF" w:rsidP="009A22F3">
            <w:pPr>
              <w:tabs>
                <w:tab w:val="left" w:pos="142"/>
                <w:tab w:val="left" w:pos="874"/>
                <w:tab w:val="left" w:pos="993"/>
              </w:tabs>
              <w:autoSpaceDE w:val="0"/>
              <w:autoSpaceDN w:val="0"/>
              <w:adjustRightInd w:val="0"/>
              <w:ind w:right="30" w:firstLine="514"/>
              <w:rPr>
                <w:bCs/>
                <w:sz w:val="24"/>
                <w:szCs w:val="24"/>
                <w:lang w:val="ro-RO" w:eastAsia="ro-RO"/>
              </w:rPr>
            </w:pPr>
            <w:r w:rsidRPr="006F1CC8">
              <w:rPr>
                <w:sz w:val="24"/>
                <w:szCs w:val="24"/>
                <w:lang w:val="ro-RO"/>
              </w:rPr>
              <w:t>Problema care a impus elaborarea acestui proiect de Hotărîre de Guvern</w:t>
            </w:r>
            <w:r w:rsidRPr="006F1CC8">
              <w:rPr>
                <w:bCs/>
                <w:sz w:val="24"/>
                <w:szCs w:val="24"/>
                <w:lang w:val="ro-RO" w:eastAsia="ro-RO"/>
              </w:rPr>
              <w:t xml:space="preserve"> este riscul introducerii pe piața internă </w:t>
            </w:r>
            <w:r w:rsidR="004E352B" w:rsidRPr="006F1CC8">
              <w:rPr>
                <w:bCs/>
                <w:sz w:val="24"/>
                <w:szCs w:val="24"/>
                <w:lang w:val="ro-RO" w:eastAsia="ro-RO"/>
              </w:rPr>
              <w:t>produselor alimentare</w:t>
            </w:r>
            <w:r w:rsidRPr="006F1CC8">
              <w:rPr>
                <w:bCs/>
                <w:sz w:val="24"/>
                <w:szCs w:val="24"/>
                <w:lang w:val="ro-RO" w:eastAsia="ro-RO"/>
              </w:rPr>
              <w:t xml:space="preserve"> </w:t>
            </w:r>
            <w:r w:rsidR="004E352B" w:rsidRPr="006F1CC8">
              <w:rPr>
                <w:bCs/>
                <w:sz w:val="24"/>
                <w:szCs w:val="24"/>
                <w:lang w:val="ro-RO" w:eastAsia="ro-RO"/>
              </w:rPr>
              <w:t>nesigure</w:t>
            </w:r>
            <w:r w:rsidRPr="006F1CC8">
              <w:rPr>
                <w:bCs/>
                <w:sz w:val="24"/>
                <w:szCs w:val="24"/>
                <w:lang w:val="ro-RO" w:eastAsia="ro-RO"/>
              </w:rPr>
              <w:t xml:space="preserve"> și periculoase,</w:t>
            </w:r>
            <w:r w:rsidR="004E352B" w:rsidRPr="006F1CC8">
              <w:rPr>
                <w:bCs/>
                <w:sz w:val="24"/>
                <w:szCs w:val="24"/>
                <w:lang w:val="ro-RO" w:eastAsia="ro-RO"/>
              </w:rPr>
              <w:t xml:space="preserve"> care ar cauza</w:t>
            </w:r>
            <w:r w:rsidRPr="006F1CC8">
              <w:rPr>
                <w:bCs/>
                <w:sz w:val="24"/>
                <w:szCs w:val="24"/>
                <w:lang w:val="ro-RO" w:eastAsia="ro-RO"/>
              </w:rPr>
              <w:t xml:space="preserve"> punerea în pericol a sănătății </w:t>
            </w:r>
            <w:r w:rsidR="004E352B" w:rsidRPr="006F1CC8">
              <w:rPr>
                <w:bCs/>
                <w:sz w:val="24"/>
                <w:szCs w:val="24"/>
                <w:lang w:val="ro-RO" w:eastAsia="ro-RO"/>
              </w:rPr>
              <w:t>consumatorului</w:t>
            </w:r>
            <w:r w:rsidRPr="006F1CC8">
              <w:rPr>
                <w:bCs/>
                <w:sz w:val="24"/>
                <w:szCs w:val="24"/>
                <w:lang w:val="ro-RO" w:eastAsia="ro-RO"/>
              </w:rPr>
              <w:t xml:space="preserve"> și a sănătăţii publice</w:t>
            </w:r>
            <w:r w:rsidR="004E352B" w:rsidRPr="006F1CC8">
              <w:rPr>
                <w:bCs/>
                <w:sz w:val="24"/>
                <w:szCs w:val="24"/>
                <w:lang w:val="ro-RO" w:eastAsia="ro-RO"/>
              </w:rPr>
              <w:t>.</w:t>
            </w:r>
          </w:p>
          <w:p w14:paraId="0C084AEB" w14:textId="5F76C31D" w:rsidR="009A5399" w:rsidRPr="006F1CC8" w:rsidRDefault="00E67E1B" w:rsidP="009A22F3">
            <w:pPr>
              <w:tabs>
                <w:tab w:val="left" w:pos="142"/>
                <w:tab w:val="left" w:pos="874"/>
                <w:tab w:val="left" w:pos="993"/>
              </w:tabs>
              <w:autoSpaceDE w:val="0"/>
              <w:autoSpaceDN w:val="0"/>
              <w:adjustRightInd w:val="0"/>
              <w:ind w:right="30" w:firstLine="514"/>
              <w:rPr>
                <w:bCs/>
                <w:sz w:val="24"/>
                <w:szCs w:val="24"/>
                <w:highlight w:val="yellow"/>
                <w:lang w:val="ro-RO" w:eastAsia="ro-RO"/>
              </w:rPr>
            </w:pPr>
            <w:r w:rsidRPr="006F1CC8">
              <w:rPr>
                <w:bCs/>
                <w:sz w:val="24"/>
                <w:szCs w:val="24"/>
                <w:lang w:val="ro-RO" w:eastAsia="ro-RO"/>
              </w:rPr>
              <w:t>R</w:t>
            </w:r>
            <w:r w:rsidR="009A5399" w:rsidRPr="006F1CC8">
              <w:rPr>
                <w:bCs/>
                <w:sz w:val="24"/>
                <w:szCs w:val="24"/>
                <w:lang w:val="ro-RO" w:eastAsia="ro-RO"/>
              </w:rPr>
              <w:t xml:space="preserve">iscul plasării pe piață a produselor </w:t>
            </w:r>
            <w:r w:rsidRPr="006F1CC8">
              <w:rPr>
                <w:bCs/>
                <w:sz w:val="24"/>
                <w:szCs w:val="24"/>
                <w:lang w:val="ro-RO" w:eastAsia="ro-RO"/>
              </w:rPr>
              <w:t>alimentare</w:t>
            </w:r>
            <w:r w:rsidR="009A5399" w:rsidRPr="006F1CC8">
              <w:rPr>
                <w:bCs/>
                <w:sz w:val="24"/>
                <w:szCs w:val="24"/>
                <w:lang w:val="ro-RO" w:eastAsia="ro-RO"/>
              </w:rPr>
              <w:t xml:space="preserve"> necompetitive și necalitative, care pun în pericol sănătatea consumatorilor</w:t>
            </w:r>
            <w:r w:rsidRPr="006F1CC8">
              <w:rPr>
                <w:bCs/>
                <w:sz w:val="24"/>
                <w:szCs w:val="24"/>
                <w:lang w:val="ro-RO" w:eastAsia="ro-RO"/>
              </w:rPr>
              <w:t>, n</w:t>
            </w:r>
            <w:r w:rsidR="009A5399" w:rsidRPr="006F1CC8">
              <w:rPr>
                <w:bCs/>
                <w:sz w:val="24"/>
                <w:szCs w:val="24"/>
                <w:lang w:val="ro-RO" w:eastAsia="ro-RO"/>
              </w:rPr>
              <w:t xml:space="preserve">ivelul scăzut de informare și însăși informarea incompletă a consumatorului, necorespunderea condițiilor de plasare pe piață a produselor cu cerințele comunitare, sunt problemele actuale în Republica Moldova. </w:t>
            </w:r>
          </w:p>
        </w:tc>
      </w:tr>
      <w:tr w:rsidR="00457A8E" w:rsidRPr="006F1CC8" w14:paraId="4A9C90D5" w14:textId="77777777" w:rsidTr="003A6B92">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1108002" w14:textId="77777777" w:rsidR="00457A8E" w:rsidRPr="006F1CC8" w:rsidRDefault="00457A8E" w:rsidP="00F21F56">
            <w:pPr>
              <w:ind w:firstLine="0"/>
              <w:rPr>
                <w:sz w:val="24"/>
                <w:szCs w:val="24"/>
                <w:lang w:val="ro-RO"/>
              </w:rPr>
            </w:pPr>
            <w:r w:rsidRPr="006F1CC8">
              <w:rPr>
                <w:bCs/>
                <w:sz w:val="24"/>
                <w:szCs w:val="24"/>
                <w:lang w:val="ro-RO"/>
              </w:rPr>
              <w:t>b)</w:t>
            </w:r>
            <w:r w:rsidRPr="006F1CC8">
              <w:rPr>
                <w:sz w:val="24"/>
                <w:szCs w:val="24"/>
                <w:lang w:val="ro-RO"/>
              </w:rPr>
              <w:t xml:space="preserve"> Descrieți problema, persoanele/entităţile afectate și cele care contribuie la apariția problemei, cu justificarea necesității schimbării situaţiei curente şi viitoare, în baza dovezilor şi datelor colectate și examinate</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510BBE9E" w14:textId="77777777" w:rsidR="00457A8E" w:rsidRPr="006F1CC8" w:rsidRDefault="00457A8E" w:rsidP="00EE0372">
            <w:pPr>
              <w:ind w:firstLine="0"/>
              <w:jc w:val="left"/>
              <w:rPr>
                <w:sz w:val="24"/>
                <w:szCs w:val="24"/>
                <w:lang w:val="ro-RO"/>
              </w:rPr>
            </w:pPr>
          </w:p>
        </w:tc>
      </w:tr>
      <w:tr w:rsidR="00457A8E" w:rsidRPr="006F1CC8" w14:paraId="02F28502" w14:textId="77777777" w:rsidTr="003A6B92">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B30301B" w14:textId="47AADBFC" w:rsidR="009A5399" w:rsidRPr="006F1CC8" w:rsidRDefault="00451470" w:rsidP="009A5399">
            <w:pPr>
              <w:ind w:firstLine="567"/>
              <w:rPr>
                <w:sz w:val="24"/>
                <w:szCs w:val="24"/>
                <w:lang w:val="ro-RO"/>
              </w:rPr>
            </w:pPr>
            <w:r w:rsidRPr="006F1CC8">
              <w:rPr>
                <w:sz w:val="24"/>
                <w:szCs w:val="24"/>
                <w:lang w:val="ro-RO"/>
              </w:rPr>
              <w:t>Produsele alimentare nesigure</w:t>
            </w:r>
            <w:r w:rsidR="00B354BF" w:rsidRPr="006F1CC8">
              <w:rPr>
                <w:sz w:val="24"/>
                <w:szCs w:val="24"/>
                <w:lang w:val="ro-RO"/>
              </w:rPr>
              <w:t xml:space="preserve"> pun în pericol sănătatea </w:t>
            </w:r>
            <w:r w:rsidRPr="006F1CC8">
              <w:rPr>
                <w:sz w:val="24"/>
                <w:szCs w:val="24"/>
                <w:lang w:val="ro-RO"/>
              </w:rPr>
              <w:t>consumatorilor</w:t>
            </w:r>
            <w:r w:rsidR="00B354BF" w:rsidRPr="006F1CC8">
              <w:rPr>
                <w:sz w:val="24"/>
                <w:szCs w:val="24"/>
                <w:lang w:val="ro-RO"/>
              </w:rPr>
              <w:t xml:space="preserve"> și poate duce la apariția diferitor boli și patologii. Astfel, apare riscul pentru siguranţa şi calitatea produselor alimentare propuse spre achiziționare consumatorului. </w:t>
            </w:r>
          </w:p>
          <w:p w14:paraId="5A72C7F7" w14:textId="77777777" w:rsidR="007A63EF" w:rsidRPr="006F1CC8" w:rsidRDefault="007A63EF" w:rsidP="007A63EF">
            <w:pPr>
              <w:tabs>
                <w:tab w:val="left" w:pos="142"/>
                <w:tab w:val="left" w:pos="874"/>
                <w:tab w:val="left" w:pos="993"/>
              </w:tabs>
              <w:autoSpaceDE w:val="0"/>
              <w:autoSpaceDN w:val="0"/>
              <w:adjustRightInd w:val="0"/>
              <w:ind w:right="30" w:firstLine="0"/>
              <w:rPr>
                <w:bCs/>
                <w:sz w:val="24"/>
                <w:szCs w:val="24"/>
                <w:highlight w:val="yellow"/>
                <w:lang w:val="ro-RO" w:eastAsia="ro-RO"/>
              </w:rPr>
            </w:pPr>
            <w:r w:rsidRPr="006F1CC8">
              <w:rPr>
                <w:bCs/>
                <w:sz w:val="24"/>
                <w:szCs w:val="24"/>
                <w:lang w:val="ro-RO" w:eastAsia="ro-RO"/>
              </w:rPr>
              <w:t>Având în vedere complexitatea siguranței alimentare, consumatorii au nevoie de acces la informații în timp util despre riscurile pentru sănătate a alimentației nesănătoase și bolile asociate consumului alimentelor contaminate.</w:t>
            </w:r>
          </w:p>
          <w:p w14:paraId="0B1742E9" w14:textId="27068564" w:rsidR="007A63EF" w:rsidRPr="006F1CC8" w:rsidRDefault="007A63EF" w:rsidP="009A22F3">
            <w:pPr>
              <w:tabs>
                <w:tab w:val="left" w:pos="142"/>
                <w:tab w:val="left" w:pos="874"/>
                <w:tab w:val="left" w:pos="993"/>
              </w:tabs>
              <w:autoSpaceDE w:val="0"/>
              <w:autoSpaceDN w:val="0"/>
              <w:adjustRightInd w:val="0"/>
              <w:ind w:right="30" w:firstLine="514"/>
              <w:rPr>
                <w:bCs/>
                <w:sz w:val="24"/>
                <w:szCs w:val="24"/>
                <w:lang w:val="ro-RO" w:eastAsia="ro-RO"/>
              </w:rPr>
            </w:pPr>
            <w:r w:rsidRPr="006F1CC8">
              <w:rPr>
                <w:bCs/>
                <w:sz w:val="24"/>
                <w:szCs w:val="24"/>
                <w:lang w:val="ro-RO" w:eastAsia="ro-RO"/>
              </w:rPr>
              <w:t xml:space="preserve">Autoritățile responsabile de controlul și supravegherea siguranței alimentare trebuie să gestioneze riscurile privind siguranța alimentară, pe întregul lanț alimentar, inclusiv și în </w:t>
            </w:r>
            <w:r w:rsidR="008377F3" w:rsidRPr="006F1CC8">
              <w:rPr>
                <w:bCs/>
                <w:sz w:val="24"/>
                <w:szCs w:val="24"/>
                <w:lang w:val="ro-RO" w:eastAsia="ro-RO"/>
              </w:rPr>
              <w:t>cazul</w:t>
            </w:r>
            <w:r w:rsidRPr="006F1CC8">
              <w:rPr>
                <w:bCs/>
                <w:sz w:val="24"/>
                <w:szCs w:val="24"/>
                <w:lang w:val="ro-RO" w:eastAsia="ro-RO"/>
              </w:rPr>
              <w:t xml:space="preserve"> alertelor sau crizelor din domeniu alimentar. </w:t>
            </w:r>
          </w:p>
          <w:p w14:paraId="166E9F94" w14:textId="6D4D9EE7" w:rsidR="007A63EF" w:rsidRPr="006F1CC8" w:rsidRDefault="007A63EF" w:rsidP="009A22F3">
            <w:pPr>
              <w:tabs>
                <w:tab w:val="left" w:pos="142"/>
                <w:tab w:val="left" w:pos="874"/>
                <w:tab w:val="left" w:pos="993"/>
              </w:tabs>
              <w:autoSpaceDE w:val="0"/>
              <w:autoSpaceDN w:val="0"/>
              <w:adjustRightInd w:val="0"/>
              <w:ind w:right="30" w:firstLine="514"/>
              <w:rPr>
                <w:bCs/>
                <w:sz w:val="24"/>
                <w:szCs w:val="24"/>
                <w:lang w:val="ro-RO" w:eastAsia="ro-RO"/>
              </w:rPr>
            </w:pPr>
            <w:r w:rsidRPr="006F1CC8">
              <w:rPr>
                <w:bCs/>
                <w:sz w:val="24"/>
                <w:szCs w:val="24"/>
                <w:lang w:val="ro-RO" w:eastAsia="ro-RO"/>
              </w:rPr>
              <w:t xml:space="preserve">Toți operatorii cei implicați în lanțul alimentar – de la </w:t>
            </w:r>
            <w:r w:rsidR="003F3398">
              <w:rPr>
                <w:bCs/>
                <w:sz w:val="24"/>
                <w:szCs w:val="24"/>
                <w:lang w:val="ro-RO" w:eastAsia="ro-RO"/>
              </w:rPr>
              <w:t>producere</w:t>
            </w:r>
            <w:r w:rsidRPr="006F1CC8">
              <w:rPr>
                <w:bCs/>
                <w:sz w:val="24"/>
                <w:szCs w:val="24"/>
                <w:lang w:val="ro-RO" w:eastAsia="ro-RO"/>
              </w:rPr>
              <w:t xml:space="preserve"> la comerțul cu amănuntul trebuie să asigure r</w:t>
            </w:r>
            <w:r w:rsidR="003F3398">
              <w:rPr>
                <w:bCs/>
                <w:sz w:val="24"/>
                <w:szCs w:val="24"/>
                <w:lang w:val="ro-RO" w:eastAsia="ro-RO"/>
              </w:rPr>
              <w:t>espectarea măsuri</w:t>
            </w:r>
            <w:r w:rsidRPr="006F1CC8">
              <w:rPr>
                <w:bCs/>
                <w:sz w:val="24"/>
                <w:szCs w:val="24"/>
                <w:lang w:val="ro-RO" w:eastAsia="ro-RO"/>
              </w:rPr>
              <w:t>lor care identifică, evaluează și controlează pericolele semnificative pentru siguranța alimentelor de la producția primară până la consumul final.</w:t>
            </w:r>
          </w:p>
          <w:p w14:paraId="1BD504B8" w14:textId="4B519195" w:rsidR="00793EF7" w:rsidRPr="006F1CC8" w:rsidRDefault="00793EF7" w:rsidP="009A22F3">
            <w:pPr>
              <w:ind w:firstLine="514"/>
              <w:rPr>
                <w:sz w:val="24"/>
                <w:szCs w:val="24"/>
                <w:lang w:val="ro-RO"/>
              </w:rPr>
            </w:pPr>
            <w:r w:rsidRPr="006F1CC8">
              <w:rPr>
                <w:sz w:val="24"/>
                <w:szCs w:val="24"/>
                <w:lang w:val="ro-RO"/>
              </w:rPr>
              <w:t xml:space="preserve">Pentru a oferi consumatorilor informații corespunzătoare, clare și obiective referitoare la produsele puse în vânzare </w:t>
            </w:r>
            <w:r w:rsidR="00A866B0" w:rsidRPr="006F1CC8">
              <w:rPr>
                <w:sz w:val="24"/>
                <w:szCs w:val="24"/>
                <w:lang w:val="ro-RO"/>
              </w:rPr>
              <w:t xml:space="preserve">în special a cărnii de pasăre și a ouălelor de consum </w:t>
            </w:r>
            <w:r w:rsidRPr="006F1CC8">
              <w:rPr>
                <w:sz w:val="24"/>
                <w:szCs w:val="24"/>
                <w:lang w:val="ro-RO"/>
              </w:rPr>
              <w:t>și pentru a asigura libera lor comercializare</w:t>
            </w:r>
            <w:r w:rsidR="002E6035" w:rsidRPr="006F1CC8">
              <w:rPr>
                <w:sz w:val="24"/>
                <w:szCs w:val="24"/>
                <w:lang w:val="ro-RO"/>
              </w:rPr>
              <w:t xml:space="preserve"> atît pe piața internă cît și cea externă</w:t>
            </w:r>
            <w:r w:rsidRPr="006F1CC8">
              <w:rPr>
                <w:sz w:val="24"/>
                <w:szCs w:val="24"/>
                <w:lang w:val="ro-RO"/>
              </w:rPr>
              <w:t xml:space="preserve">, este necesar să se asigure că standardele de comercializare </w:t>
            </w:r>
            <w:r w:rsidR="00A866B0" w:rsidRPr="006F1CC8">
              <w:rPr>
                <w:sz w:val="24"/>
                <w:szCs w:val="24"/>
                <w:lang w:val="ro-RO"/>
              </w:rPr>
              <w:t>ale UE  să fie armonizate cu</w:t>
            </w:r>
            <w:r w:rsidRPr="006F1CC8">
              <w:rPr>
                <w:sz w:val="24"/>
                <w:szCs w:val="24"/>
                <w:lang w:val="ro-RO"/>
              </w:rPr>
              <w:t xml:space="preserve"> normel</w:t>
            </w:r>
            <w:r w:rsidR="00A866B0" w:rsidRPr="006F1CC8">
              <w:rPr>
                <w:sz w:val="24"/>
                <w:szCs w:val="24"/>
                <w:lang w:val="ro-RO"/>
              </w:rPr>
              <w:t>e</w:t>
            </w:r>
            <w:r w:rsidRPr="006F1CC8">
              <w:rPr>
                <w:sz w:val="24"/>
                <w:szCs w:val="24"/>
                <w:lang w:val="ro-RO"/>
              </w:rPr>
              <w:t xml:space="preserve"> naționale.</w:t>
            </w:r>
          </w:p>
          <w:p w14:paraId="600C19ED" w14:textId="77777777" w:rsidR="007D40BF" w:rsidRPr="006F1CC8" w:rsidRDefault="00F21F56" w:rsidP="009A22F3">
            <w:pPr>
              <w:ind w:firstLine="514"/>
              <w:rPr>
                <w:sz w:val="24"/>
                <w:szCs w:val="24"/>
                <w:lang w:val="ro-RO"/>
              </w:rPr>
            </w:pPr>
            <w:r w:rsidRPr="006F1CC8">
              <w:rPr>
                <w:sz w:val="24"/>
                <w:szCs w:val="24"/>
                <w:lang w:val="ro-RO"/>
              </w:rPr>
              <w:t xml:space="preserve">În acest sens menționăm că una din prioritățile </w:t>
            </w:r>
            <w:r w:rsidR="00686CE8" w:rsidRPr="006F1CC8">
              <w:rPr>
                <w:sz w:val="24"/>
                <w:szCs w:val="24"/>
                <w:lang w:val="ro-RO"/>
              </w:rPr>
              <w:t xml:space="preserve">actuale este </w:t>
            </w:r>
            <w:r w:rsidR="00C4228C" w:rsidRPr="006F1CC8">
              <w:rPr>
                <w:sz w:val="24"/>
                <w:szCs w:val="24"/>
                <w:lang w:val="ro-RO"/>
              </w:rPr>
              <w:t xml:space="preserve">obținerea de către Republica Moldova a dreptului de a exporta în Uniunea Europeană produse de origine animalieră. </w:t>
            </w:r>
          </w:p>
          <w:p w14:paraId="053D08AF" w14:textId="6E8F6709" w:rsidR="00C4228C" w:rsidRPr="006F1CC8" w:rsidRDefault="00C4228C" w:rsidP="009A22F3">
            <w:pPr>
              <w:ind w:firstLine="514"/>
              <w:rPr>
                <w:sz w:val="24"/>
                <w:szCs w:val="24"/>
                <w:lang w:val="ro-RO"/>
              </w:rPr>
            </w:pPr>
            <w:r w:rsidRPr="006F1CC8">
              <w:rPr>
                <w:sz w:val="24"/>
                <w:szCs w:val="24"/>
                <w:lang w:val="ro-RO"/>
              </w:rPr>
              <w:t xml:space="preserve">Astfel, în cadrul proiectului Twinning al UE MD 16 ENI AG 01 19 </w:t>
            </w:r>
            <w:r w:rsidRPr="006F1CC8">
              <w:rPr>
                <w:i/>
                <w:sz w:val="24"/>
                <w:szCs w:val="24"/>
                <w:lang w:val="ro-RO"/>
              </w:rPr>
              <w:t>”Sprijin suplimentar pentru agricultură, dezvoltare rurală și siguranță alimentară în Republica Moldova”</w:t>
            </w:r>
            <w:r w:rsidRPr="006F1CC8">
              <w:rPr>
                <w:sz w:val="24"/>
                <w:szCs w:val="24"/>
                <w:lang w:val="ro-RO"/>
              </w:rPr>
              <w:t xml:space="preserve"> a fost î</w:t>
            </w:r>
            <w:r w:rsidR="007D40BF" w:rsidRPr="006F1CC8">
              <w:rPr>
                <w:sz w:val="24"/>
                <w:szCs w:val="24"/>
                <w:lang w:val="ro-RO"/>
              </w:rPr>
              <w:t xml:space="preserve">ntocmit Raportul misiunii nr.22. Acest raport stabilește recomandări referitoare la politicile de calitate și standardele de comercializare pentru animalele viii și produsele de origine animală care necesită a fi aliniate la aquis-ul UE. Recomandările vizează perfecționarea prevederilor Normei sanitar-veterinare privind comercializarea ouălor pentru consum uman, aprobată prin Hotărârea Guvernului </w:t>
            </w:r>
            <w:r w:rsidR="007D40BF" w:rsidRPr="006F1CC8">
              <w:rPr>
                <w:sz w:val="24"/>
                <w:szCs w:val="24"/>
                <w:lang w:val="ro-RO"/>
              </w:rPr>
              <w:lastRenderedPageBreak/>
              <w:t>nr. 1208/2008 și a Normei sanitar-veterinare de stabilire a cerinţelor de comercializare a cărnii de pasăre aprobată Hotărîrea de Guvern nr.773/2013.</w:t>
            </w:r>
          </w:p>
          <w:p w14:paraId="4B188A3F" w14:textId="40B81233" w:rsidR="00793EF7" w:rsidRPr="006F1CC8" w:rsidRDefault="00357FE9" w:rsidP="009A22F3">
            <w:pPr>
              <w:ind w:firstLine="514"/>
              <w:rPr>
                <w:sz w:val="24"/>
                <w:szCs w:val="24"/>
                <w:lang w:val="ro-RO"/>
              </w:rPr>
            </w:pPr>
            <w:r w:rsidRPr="006F1CC8">
              <w:rPr>
                <w:sz w:val="24"/>
                <w:szCs w:val="24"/>
                <w:lang w:val="ro-RO"/>
              </w:rPr>
              <w:t>Una din cerințele privind comercializarea cărnii</w:t>
            </w:r>
            <w:r w:rsidR="00A866B0" w:rsidRPr="006F1CC8">
              <w:rPr>
                <w:sz w:val="24"/>
                <w:szCs w:val="24"/>
                <w:lang w:val="ro-RO"/>
              </w:rPr>
              <w:t xml:space="preserve"> de pasăre</w:t>
            </w:r>
            <w:r w:rsidRPr="006F1CC8">
              <w:rPr>
                <w:sz w:val="24"/>
                <w:szCs w:val="24"/>
                <w:lang w:val="ro-RO"/>
              </w:rPr>
              <w:t xml:space="preserve"> este ca </w:t>
            </w:r>
            <w:r w:rsidR="00A866B0" w:rsidRPr="006F1CC8">
              <w:rPr>
                <w:sz w:val="24"/>
                <w:szCs w:val="24"/>
                <w:lang w:val="ro-RO"/>
              </w:rPr>
              <w:t xml:space="preserve">pe </w:t>
            </w:r>
            <w:r w:rsidR="00793EF7" w:rsidRPr="006F1CC8">
              <w:rPr>
                <w:sz w:val="24"/>
                <w:szCs w:val="24"/>
                <w:lang w:val="ro-RO"/>
              </w:rPr>
              <w:t xml:space="preserve">etichetă </w:t>
            </w:r>
            <w:r w:rsidR="00A866B0" w:rsidRPr="006F1CC8">
              <w:rPr>
                <w:sz w:val="24"/>
                <w:szCs w:val="24"/>
                <w:lang w:val="ro-RO"/>
              </w:rPr>
              <w:t>să figureze</w:t>
            </w:r>
            <w:r w:rsidR="00793EF7" w:rsidRPr="006F1CC8">
              <w:rPr>
                <w:sz w:val="24"/>
                <w:szCs w:val="24"/>
                <w:lang w:val="ro-RO"/>
              </w:rPr>
              <w:t xml:space="preserve"> </w:t>
            </w:r>
            <w:r w:rsidR="00A866B0" w:rsidRPr="006F1CC8">
              <w:rPr>
                <w:sz w:val="24"/>
                <w:szCs w:val="24"/>
                <w:lang w:val="ro-RO"/>
              </w:rPr>
              <w:t xml:space="preserve">mențiunile opționale </w:t>
            </w:r>
            <w:r w:rsidR="00793EF7" w:rsidRPr="006F1CC8">
              <w:rPr>
                <w:sz w:val="24"/>
                <w:szCs w:val="24"/>
                <w:lang w:val="ro-RO"/>
              </w:rPr>
              <w:t>referitoare la metoda de răcire</w:t>
            </w:r>
            <w:r w:rsidR="003F3398">
              <w:rPr>
                <w:sz w:val="24"/>
                <w:szCs w:val="24"/>
                <w:lang w:val="ro-RO"/>
              </w:rPr>
              <w:t xml:space="preserve"> a cărnii</w:t>
            </w:r>
            <w:r w:rsidR="00793EF7" w:rsidRPr="006F1CC8">
              <w:rPr>
                <w:sz w:val="24"/>
                <w:szCs w:val="24"/>
                <w:lang w:val="ro-RO"/>
              </w:rPr>
              <w:t xml:space="preserve"> și la modul de creștere</w:t>
            </w:r>
            <w:r w:rsidR="003F3398">
              <w:rPr>
                <w:sz w:val="24"/>
                <w:szCs w:val="24"/>
                <w:lang w:val="ro-RO"/>
              </w:rPr>
              <w:t xml:space="preserve"> a păsărilor</w:t>
            </w:r>
            <w:r w:rsidR="00793EF7" w:rsidRPr="006F1CC8">
              <w:rPr>
                <w:sz w:val="24"/>
                <w:szCs w:val="24"/>
                <w:lang w:val="ro-RO"/>
              </w:rPr>
              <w:t xml:space="preserve">. </w:t>
            </w:r>
          </w:p>
          <w:p w14:paraId="2B39EF26" w14:textId="77102DD0" w:rsidR="00751069" w:rsidRPr="006F1CC8" w:rsidRDefault="00357FE9" w:rsidP="009A22F3">
            <w:pPr>
              <w:ind w:firstLine="514"/>
              <w:rPr>
                <w:sz w:val="24"/>
                <w:szCs w:val="24"/>
                <w:lang w:val="ro-RO"/>
              </w:rPr>
            </w:pPr>
            <w:r w:rsidRPr="006F1CC8">
              <w:rPr>
                <w:sz w:val="24"/>
                <w:szCs w:val="24"/>
                <w:lang w:val="ro-RO"/>
              </w:rPr>
              <w:t>De asemenea, a</w:t>
            </w:r>
            <w:r w:rsidR="00751069" w:rsidRPr="006F1CC8">
              <w:rPr>
                <w:sz w:val="24"/>
                <w:szCs w:val="24"/>
                <w:lang w:val="ro-RO"/>
              </w:rPr>
              <w:t>vând în vedere evoluția economică și tehnologică, conținutul de apă prezintă un interes deosebit în comercializarea cărnii de pasăre congelate sau congelate rapid. Astfel, este necesară stabilirea conținutului maxim de apă al carcaselor de păsări congelate sau congelate rapid, precum și aplicarea unui control care să se desfășoare atât în abatoare, cât și în toate etapele comercializării.</w:t>
            </w:r>
          </w:p>
          <w:p w14:paraId="52DD06F8" w14:textId="1EFFBC1C" w:rsidR="00357FE9" w:rsidRPr="006F1CC8" w:rsidRDefault="00357FE9" w:rsidP="009A22F3">
            <w:pPr>
              <w:ind w:firstLine="514"/>
              <w:rPr>
                <w:sz w:val="24"/>
                <w:szCs w:val="24"/>
                <w:lang w:val="ro-RO"/>
              </w:rPr>
            </w:pPr>
            <w:r w:rsidRPr="006F1CC8">
              <w:rPr>
                <w:sz w:val="24"/>
                <w:szCs w:val="24"/>
                <w:lang w:val="ro-RO"/>
              </w:rPr>
              <w:t xml:space="preserve">În privința comercializării ouălor de consum sunt necesare de a se stabili standardele minime pe care trebuie să le îndeplinească </w:t>
            </w:r>
            <w:r w:rsidR="003F3398">
              <w:rPr>
                <w:sz w:val="24"/>
                <w:szCs w:val="24"/>
                <w:lang w:val="ro-RO"/>
              </w:rPr>
              <w:t>acestea și</w:t>
            </w:r>
            <w:r w:rsidRPr="006F1CC8">
              <w:rPr>
                <w:sz w:val="24"/>
                <w:szCs w:val="24"/>
                <w:lang w:val="ro-RO"/>
              </w:rPr>
              <w:t xml:space="preserve"> normele de aplicare aferente acestor standarde.</w:t>
            </w:r>
          </w:p>
          <w:p w14:paraId="0461468B" w14:textId="1DF9381F" w:rsidR="00357FE9" w:rsidRPr="006F1CC8" w:rsidRDefault="003F3398" w:rsidP="00357FE9">
            <w:pPr>
              <w:ind w:firstLine="0"/>
              <w:rPr>
                <w:sz w:val="24"/>
                <w:szCs w:val="24"/>
                <w:lang w:val="ro-RO"/>
              </w:rPr>
            </w:pPr>
            <w:r>
              <w:rPr>
                <w:sz w:val="24"/>
                <w:szCs w:val="24"/>
                <w:lang w:val="ro-RO"/>
              </w:rPr>
              <w:t>La fel, t</w:t>
            </w:r>
            <w:r w:rsidR="00357FE9" w:rsidRPr="006F1CC8">
              <w:rPr>
                <w:sz w:val="24"/>
                <w:szCs w:val="24"/>
                <w:lang w:val="ro-RO"/>
              </w:rPr>
              <w:t xml:space="preserve">rebuie stabilite caracteristicile de calitate pentru ouăle de categoria A pentru garantarea calității superioare a ouălor livrate direct consumatorului final. </w:t>
            </w:r>
          </w:p>
          <w:p w14:paraId="22DBEBEF" w14:textId="77777777" w:rsidR="00357FE9" w:rsidRDefault="00357FE9" w:rsidP="00357FE9">
            <w:pPr>
              <w:ind w:firstLine="0"/>
              <w:rPr>
                <w:sz w:val="24"/>
                <w:szCs w:val="24"/>
                <w:lang w:val="ro-RO"/>
              </w:rPr>
            </w:pPr>
            <w:r w:rsidRPr="006F1CC8">
              <w:rPr>
                <w:sz w:val="24"/>
                <w:szCs w:val="24"/>
                <w:lang w:val="ro-RO"/>
              </w:rPr>
              <w:t>În situația în care ouăle sunt vândute în vrac, informațiile care apar în mod normal pe ambalaj trebuie să fie accesibile consumatorului.</w:t>
            </w:r>
          </w:p>
          <w:p w14:paraId="5C847E4E" w14:textId="0791FD94" w:rsidR="00757213" w:rsidRPr="006F1CC8" w:rsidRDefault="00757213" w:rsidP="008C3E20">
            <w:pPr>
              <w:ind w:firstLine="514"/>
              <w:rPr>
                <w:sz w:val="24"/>
                <w:szCs w:val="24"/>
                <w:lang w:val="ro-RO"/>
              </w:rPr>
            </w:pPr>
            <w:r>
              <w:rPr>
                <w:sz w:val="24"/>
                <w:szCs w:val="24"/>
                <w:lang w:val="ro-RO"/>
              </w:rPr>
              <w:t xml:space="preserve">Actualmente în Republica </w:t>
            </w:r>
            <w:r w:rsidR="00665E9A">
              <w:rPr>
                <w:sz w:val="24"/>
                <w:szCs w:val="24"/>
                <w:lang w:val="ro-RO"/>
              </w:rPr>
              <w:t>sunt autorizate total 15 întreprinderi și centre de ambalare a ouălor de consum, 244 de întreprinderi care produc și comercializează carne și produse din carne și circa 33 de întreprinderi care comercializează carne de pasăre și lagoforme.</w:t>
            </w:r>
          </w:p>
          <w:p w14:paraId="69F6F475" w14:textId="4548C7FF" w:rsidR="00357FE9" w:rsidRPr="006F1CC8" w:rsidRDefault="00DA05F7" w:rsidP="00357FE9">
            <w:pPr>
              <w:ind w:firstLine="0"/>
              <w:rPr>
                <w:sz w:val="24"/>
                <w:szCs w:val="24"/>
                <w:lang w:val="ro-RO"/>
              </w:rPr>
            </w:pPr>
            <w:r w:rsidRPr="006F1CC8">
              <w:rPr>
                <w:sz w:val="24"/>
                <w:szCs w:val="24"/>
                <w:lang w:val="ro-RO"/>
              </w:rPr>
              <w:t>Astfel, s</w:t>
            </w:r>
            <w:r w:rsidR="00357FE9" w:rsidRPr="006F1CC8">
              <w:rPr>
                <w:sz w:val="24"/>
                <w:szCs w:val="24"/>
                <w:lang w:val="ro-RO"/>
              </w:rPr>
              <w:t>e impune stabilirea anumitor cerințe cu privire la marcarea și etichetarea ouălor pentru exportul pe piața UE.</w:t>
            </w:r>
          </w:p>
          <w:p w14:paraId="6E55E437" w14:textId="5525F654" w:rsidR="00846A1F" w:rsidRPr="006F1CC8" w:rsidRDefault="004A1FB0" w:rsidP="00766558">
            <w:pPr>
              <w:ind w:firstLine="514"/>
              <w:rPr>
                <w:sz w:val="24"/>
                <w:szCs w:val="24"/>
                <w:lang w:val="ro-RO"/>
              </w:rPr>
            </w:pPr>
            <w:r w:rsidRPr="006F1CC8">
              <w:rPr>
                <w:sz w:val="24"/>
                <w:szCs w:val="24"/>
                <w:lang w:val="ro-RO"/>
              </w:rPr>
              <w:t>La fel pentru a exclude sau a minimaliza riscul pentru siguranţa şi calitatea produselor alimentare este indispensabil faptul ca acestea s</w:t>
            </w:r>
            <w:r w:rsidR="00846A1F" w:rsidRPr="006F1CC8">
              <w:rPr>
                <w:sz w:val="24"/>
                <w:szCs w:val="24"/>
                <w:lang w:val="ro-RO"/>
              </w:rPr>
              <w:t xml:space="preserve">ă </w:t>
            </w:r>
            <w:r w:rsidRPr="006F1CC8">
              <w:rPr>
                <w:sz w:val="24"/>
                <w:szCs w:val="24"/>
                <w:lang w:val="ro-RO"/>
              </w:rPr>
              <w:t xml:space="preserve">nu </w:t>
            </w:r>
            <w:r w:rsidR="00846A1F" w:rsidRPr="006F1CC8">
              <w:rPr>
                <w:sz w:val="24"/>
                <w:szCs w:val="24"/>
                <w:lang w:val="ro-RO"/>
              </w:rPr>
              <w:t>conțină microorganisme sau toxine sau metaboliți în cantități care prezintă un risc inacceptabil pentru sănătatea umană.</w:t>
            </w:r>
            <w:r w:rsidR="00846A1F" w:rsidRPr="006F1CC8">
              <w:rPr>
                <w:lang w:val="ro-RO"/>
              </w:rPr>
              <w:t xml:space="preserve"> </w:t>
            </w:r>
            <w:r w:rsidR="00846A1F" w:rsidRPr="006F1CC8">
              <w:rPr>
                <w:sz w:val="24"/>
                <w:szCs w:val="24"/>
                <w:lang w:val="ro-RO"/>
              </w:rPr>
              <w:t>Pentru a contribui la protecția sănătății publice se impune stabilirea unor criterii de siguranță armonizate privind caracterul acceptabil al produselor alimentare, în special în ceea ce privește prezența anumitor microorganisme patogene.</w:t>
            </w:r>
          </w:p>
          <w:p w14:paraId="6AF43A13" w14:textId="1498AD47" w:rsidR="00846A1F" w:rsidRPr="006F1CC8" w:rsidRDefault="00846A1F" w:rsidP="008C3E20">
            <w:pPr>
              <w:ind w:firstLine="514"/>
              <w:rPr>
                <w:sz w:val="24"/>
                <w:szCs w:val="24"/>
                <w:lang w:val="ro-RO"/>
              </w:rPr>
            </w:pPr>
            <w:r w:rsidRPr="006F1CC8">
              <w:rPr>
                <w:sz w:val="24"/>
                <w:szCs w:val="24"/>
                <w:lang w:val="ro-RO"/>
              </w:rPr>
              <w:t xml:space="preserve">Criteriile microbiologice oferă, de asemenea, o orientare privind caracterul acceptabil al produselor alimentare și al proceselor de </w:t>
            </w:r>
            <w:r w:rsidR="003F3398">
              <w:rPr>
                <w:sz w:val="24"/>
                <w:szCs w:val="24"/>
                <w:lang w:val="ro-RO"/>
              </w:rPr>
              <w:t>producție, prelucrare</w:t>
            </w:r>
            <w:r w:rsidRPr="006F1CC8">
              <w:rPr>
                <w:sz w:val="24"/>
                <w:szCs w:val="24"/>
                <w:lang w:val="ro-RO"/>
              </w:rPr>
              <w:t xml:space="preserve"> manipulare și </w:t>
            </w:r>
            <w:r w:rsidR="003F3398">
              <w:rPr>
                <w:sz w:val="24"/>
                <w:szCs w:val="24"/>
                <w:lang w:val="ro-RO"/>
              </w:rPr>
              <w:t>comercializarea</w:t>
            </w:r>
            <w:r w:rsidRPr="006F1CC8">
              <w:rPr>
                <w:sz w:val="24"/>
                <w:szCs w:val="24"/>
                <w:lang w:val="ro-RO"/>
              </w:rPr>
              <w:t xml:space="preserve"> acestora. Utilizarea criteriilor microbiologice ar trebui să facă parte integrantă din punerea în aplicare a procedurilor bazate pe principiile HACCP și a altor măsuri de control al igienei.</w:t>
            </w:r>
          </w:p>
          <w:p w14:paraId="077C6F5A" w14:textId="6C3B9434" w:rsidR="00793EF7" w:rsidRPr="006F1CC8" w:rsidRDefault="00846A1F" w:rsidP="00766558">
            <w:pPr>
              <w:ind w:firstLine="514"/>
              <w:rPr>
                <w:sz w:val="24"/>
                <w:szCs w:val="24"/>
                <w:lang w:val="ro-RO"/>
              </w:rPr>
            </w:pPr>
            <w:r w:rsidRPr="006F1CC8">
              <w:rPr>
                <w:sz w:val="24"/>
                <w:szCs w:val="24"/>
                <w:lang w:val="ro-RO"/>
              </w:rPr>
              <w:t>Siguranța produselor alimentare este asigurată în principal printr-o abordare preventivă, cum ar fi punerea în aplicare a unei bune practici de igienă și aplicarea procedurilor bazate pe principiile de analiză a riscurilor și puncte de control decisiv (HACCP). Criteriile microbiologice pot fi utilizate pentru validarea și verificarea procedurilor HACCP și a altor măsuri de control al igienei. În consecință, se impune stabilirea și actualizarea unor criterii microbiologice care definesc caracterul acceptabil al proceselor, precum și a unor criterii de siguranță microbiologică a produselor alimentare care să stabilească o limită peste care un produs alimentar trebuie considerat ca fiind contaminat în mod inacceptabil cu microorganismele pentru care se stabilesc respectivele criterii.</w:t>
            </w:r>
          </w:p>
          <w:p w14:paraId="45468F98" w14:textId="6B2D37C5" w:rsidR="00F21F56" w:rsidRPr="006F1CC8" w:rsidRDefault="004A1FB0" w:rsidP="00766558">
            <w:pPr>
              <w:ind w:firstLine="514"/>
              <w:rPr>
                <w:sz w:val="24"/>
                <w:szCs w:val="24"/>
                <w:lang w:val="ro-RO"/>
              </w:rPr>
            </w:pPr>
            <w:r w:rsidRPr="006F1CC8">
              <w:rPr>
                <w:sz w:val="24"/>
                <w:szCs w:val="24"/>
                <w:lang w:val="ro-RO"/>
              </w:rPr>
              <w:t>În același context menționăm că a</w:t>
            </w:r>
            <w:r w:rsidR="00F21F56" w:rsidRPr="006F1CC8">
              <w:rPr>
                <w:sz w:val="24"/>
                <w:szCs w:val="24"/>
                <w:lang w:val="ro-RO"/>
              </w:rPr>
              <w:t>limentele nesigure (care conțin bacterii dăunătoare, viruși, paraziți sau substanțe chimice) provoacă peste 200 de boli – de la diaree până la cancer.</w:t>
            </w:r>
          </w:p>
          <w:p w14:paraId="3EFF8380" w14:textId="77777777" w:rsidR="00F21F56" w:rsidRDefault="00F21F56" w:rsidP="00F21F56">
            <w:pPr>
              <w:ind w:firstLine="567"/>
              <w:rPr>
                <w:sz w:val="24"/>
                <w:szCs w:val="24"/>
                <w:lang w:val="ro-RO"/>
              </w:rPr>
            </w:pPr>
            <w:r w:rsidRPr="006F1CC8">
              <w:rPr>
                <w:sz w:val="24"/>
                <w:szCs w:val="24"/>
                <w:lang w:val="ro-RO"/>
              </w:rPr>
              <w:t>Povara bolilor de origine alimentară pentru sănătatea publică și economie a fost deseori subestimată din cauza raportării insuficiente privind infecțiile alimentare și a dificultății de a stabili relații de cauzalitate între contaminarea alimentelor și boala sau moartea care rezultă.</w:t>
            </w:r>
          </w:p>
          <w:p w14:paraId="2B86B652" w14:textId="77777777" w:rsidR="00157C23" w:rsidRPr="006F1CC8" w:rsidRDefault="00157C23" w:rsidP="00157C23">
            <w:pPr>
              <w:ind w:firstLine="567"/>
              <w:rPr>
                <w:sz w:val="24"/>
                <w:szCs w:val="24"/>
                <w:lang w:val="ro-RO"/>
              </w:rPr>
            </w:pPr>
            <w:r w:rsidRPr="006F1CC8">
              <w:rPr>
                <w:sz w:val="24"/>
                <w:szCs w:val="24"/>
                <w:lang w:val="ro-RO"/>
              </w:rPr>
              <w:t>În Republica Moldova se înregistrează anual cca. 18-20 mii cazuri de BDA, inclusiv cu până la 10 decese printre copii sub vârsta 5 ani şi adulţi. În structura morbidităţii în 65-76% predomină copiii de 0-17 ani. Anual, se înregistrează cca 22 izbucniri epidemice cu 5-10 și până la 300 bolnavi.</w:t>
            </w:r>
          </w:p>
          <w:p w14:paraId="4202DADE" w14:textId="41D2D078" w:rsidR="008C3E20" w:rsidRDefault="0019610D" w:rsidP="00F21F56">
            <w:pPr>
              <w:ind w:firstLine="567"/>
              <w:rPr>
                <w:sz w:val="24"/>
                <w:szCs w:val="24"/>
                <w:lang w:val="ro-RO"/>
              </w:rPr>
            </w:pPr>
            <w:r>
              <w:rPr>
                <w:sz w:val="24"/>
                <w:szCs w:val="24"/>
                <w:lang w:val="ro-RO"/>
              </w:rPr>
              <w:t>În același context remarcăm că pe parcursul anilor 2017-2020 î</w:t>
            </w:r>
            <w:r w:rsidR="008C3E20">
              <w:rPr>
                <w:sz w:val="24"/>
                <w:szCs w:val="24"/>
                <w:lang w:val="ro-RO"/>
              </w:rPr>
              <w:t xml:space="preserve">n cadrul implementării Programului de monitorizare și supraveghere în domeniul siguranței produselor alimentare de origine animală </w:t>
            </w:r>
            <w:r w:rsidR="003C332E">
              <w:rPr>
                <w:sz w:val="24"/>
                <w:szCs w:val="24"/>
                <w:lang w:val="ro-RO"/>
              </w:rPr>
              <w:t>au fost depistate neconformități</w:t>
            </w:r>
            <w:r w:rsidR="00880452">
              <w:rPr>
                <w:sz w:val="24"/>
                <w:szCs w:val="24"/>
                <w:lang w:val="ro-RO"/>
              </w:rPr>
              <w:t xml:space="preserve"> atît din punct de vedere al siguranței cît și al calității produselor alimentare de origine animală</w:t>
            </w:r>
            <w:r>
              <w:rPr>
                <w:sz w:val="24"/>
                <w:szCs w:val="24"/>
                <w:lang w:val="ro-RO"/>
              </w:rPr>
              <w:t xml:space="preserve">. Dintre acestea </w:t>
            </w:r>
            <w:r w:rsidR="00880452">
              <w:rPr>
                <w:sz w:val="24"/>
                <w:szCs w:val="24"/>
                <w:lang w:val="ro-RO"/>
              </w:rPr>
              <w:t xml:space="preserve">cele mai des întâlnite la carne și produsele din carne este prezența Salmonellei și depășirea </w:t>
            </w:r>
            <w:r w:rsidR="006C2E33">
              <w:rPr>
                <w:sz w:val="24"/>
                <w:szCs w:val="24"/>
                <w:lang w:val="ro-RO"/>
              </w:rPr>
              <w:t>f</w:t>
            </w:r>
            <w:r w:rsidR="00880452" w:rsidRPr="00880452">
              <w:rPr>
                <w:sz w:val="24"/>
                <w:szCs w:val="24"/>
                <w:lang w:val="ro-RO"/>
              </w:rPr>
              <w:t>racţia masică de fosfaţi</w:t>
            </w:r>
            <w:r w:rsidR="006C2E33">
              <w:rPr>
                <w:sz w:val="24"/>
                <w:szCs w:val="24"/>
                <w:lang w:val="ro-RO"/>
              </w:rPr>
              <w:t>, reziduri de medicamente,</w:t>
            </w:r>
            <w:r w:rsidR="00880452" w:rsidRPr="00880452">
              <w:rPr>
                <w:sz w:val="24"/>
                <w:szCs w:val="24"/>
                <w:lang w:val="ro-RO"/>
              </w:rPr>
              <w:t xml:space="preserve"> </w:t>
            </w:r>
            <w:r w:rsidR="00880452">
              <w:rPr>
                <w:sz w:val="24"/>
                <w:szCs w:val="24"/>
                <w:lang w:val="ro-RO"/>
              </w:rPr>
              <w:t xml:space="preserve">în produsul final. La fel, </w:t>
            </w:r>
            <w:r w:rsidR="00A37171">
              <w:rPr>
                <w:sz w:val="24"/>
                <w:szCs w:val="24"/>
                <w:lang w:val="ro-RO"/>
              </w:rPr>
              <w:t>la produsele lactate s-au depistat grăsimi străine sau grăsimi vegetale la unele produse chiar în proporție de 80-100%, precum și necorespunderea nr. de colonii aerobe</w:t>
            </w:r>
            <w:r w:rsidR="006C2E33">
              <w:rPr>
                <w:sz w:val="24"/>
                <w:szCs w:val="24"/>
                <w:lang w:val="ro-RO"/>
              </w:rPr>
              <w:t xml:space="preserve">, depășirea limitelor admisibile la indicii microbiologici ca E.Coli, Enterobacteriacee, Staphylococcus </w:t>
            </w:r>
            <w:r w:rsidR="006C2E33">
              <w:rPr>
                <w:sz w:val="24"/>
                <w:szCs w:val="24"/>
                <w:lang w:val="ro-RO"/>
              </w:rPr>
              <w:lastRenderedPageBreak/>
              <w:t>aureus</w:t>
            </w:r>
            <w:r w:rsidR="00452415">
              <w:rPr>
                <w:sz w:val="24"/>
                <w:szCs w:val="24"/>
                <w:lang w:val="ro-RO"/>
              </w:rPr>
              <w:t xml:space="preserve">, la pește și produsele din pește s-au depistat nematode din familia Anisakidae, precum și </w:t>
            </w:r>
            <w:r w:rsidR="00CA0DC9">
              <w:rPr>
                <w:sz w:val="24"/>
                <w:szCs w:val="24"/>
                <w:lang w:val="ro-RO"/>
              </w:rPr>
              <w:t>prezen</w:t>
            </w:r>
            <w:r w:rsidR="00F9350D">
              <w:rPr>
                <w:sz w:val="24"/>
                <w:szCs w:val="24"/>
                <w:lang w:val="ro-RO"/>
              </w:rPr>
              <w:t>ța metalelor grele ca plumb, cadmiu, mercur.</w:t>
            </w:r>
          </w:p>
          <w:p w14:paraId="5ED90BE9" w14:textId="56D270D4" w:rsidR="00F9350D" w:rsidRDefault="00F9350D" w:rsidP="00F21F56">
            <w:pPr>
              <w:ind w:firstLine="567"/>
              <w:rPr>
                <w:sz w:val="24"/>
                <w:szCs w:val="24"/>
                <w:lang w:val="ro-RO"/>
              </w:rPr>
            </w:pPr>
            <w:r>
              <w:rPr>
                <w:sz w:val="24"/>
                <w:szCs w:val="24"/>
                <w:lang w:val="ro-RO"/>
              </w:rPr>
              <w:t xml:space="preserve">Ca urmare constatăm că indicii microbiologici reprezintă în sine criteriul de siguranță pentru produsele alimentare care urmează a fi respectat necondiționat de către operatorii din domeniul alimentar. </w:t>
            </w:r>
          </w:p>
          <w:p w14:paraId="2969F0F9" w14:textId="69579B22" w:rsidR="002401B5" w:rsidRDefault="00F9350D" w:rsidP="00D22FD4">
            <w:pPr>
              <w:ind w:firstLine="567"/>
              <w:rPr>
                <w:sz w:val="24"/>
                <w:szCs w:val="24"/>
                <w:lang w:val="ro-RO"/>
              </w:rPr>
            </w:pPr>
            <w:r>
              <w:rPr>
                <w:sz w:val="24"/>
                <w:szCs w:val="24"/>
                <w:lang w:val="ro-RO"/>
              </w:rPr>
              <w:t xml:space="preserve">În ceea ce privește alimentația publică relatăm că </w:t>
            </w:r>
            <w:r w:rsidR="002401B5">
              <w:rPr>
                <w:sz w:val="24"/>
                <w:szCs w:val="24"/>
                <w:lang w:val="ro-RO"/>
              </w:rPr>
              <w:t>pe parcursul anilor 2017-2020 au fost depistate un șir de neconformități în domeniul alimentației publice dintre care menționăm:</w:t>
            </w:r>
          </w:p>
          <w:p w14:paraId="226F40D6" w14:textId="36A524CB" w:rsidR="002401B5" w:rsidRPr="002401B5" w:rsidRDefault="002401B5" w:rsidP="002401B5">
            <w:pPr>
              <w:ind w:firstLine="567"/>
              <w:rPr>
                <w:sz w:val="24"/>
                <w:szCs w:val="24"/>
                <w:lang w:val="ro-RO"/>
              </w:rPr>
            </w:pPr>
            <w:r w:rsidRPr="002401B5">
              <w:rPr>
                <w:sz w:val="24"/>
                <w:szCs w:val="24"/>
                <w:lang w:val="ro-RO"/>
              </w:rPr>
              <w:t>-</w:t>
            </w:r>
            <w:r w:rsidRPr="002401B5">
              <w:rPr>
                <w:sz w:val="24"/>
                <w:szCs w:val="24"/>
                <w:lang w:val="ro-RO"/>
              </w:rPr>
              <w:tab/>
              <w:t>Lipsa rapoartelor de încercări privind controlul produselor culinare/apei/teste de</w:t>
            </w:r>
            <w:r>
              <w:rPr>
                <w:sz w:val="24"/>
                <w:szCs w:val="24"/>
                <w:lang w:val="ro-RO"/>
              </w:rPr>
              <w:t xml:space="preserve"> </w:t>
            </w:r>
            <w:r w:rsidRPr="002401B5">
              <w:rPr>
                <w:sz w:val="24"/>
                <w:szCs w:val="24"/>
                <w:lang w:val="ro-RO"/>
              </w:rPr>
              <w:t xml:space="preserve">salubritate; </w:t>
            </w:r>
          </w:p>
          <w:p w14:paraId="21170BE4" w14:textId="11741A03" w:rsidR="002401B5" w:rsidRPr="002401B5" w:rsidRDefault="002401B5" w:rsidP="002401B5">
            <w:pPr>
              <w:ind w:firstLine="567"/>
              <w:rPr>
                <w:sz w:val="24"/>
                <w:szCs w:val="24"/>
                <w:lang w:val="ro-RO"/>
              </w:rPr>
            </w:pPr>
            <w:r w:rsidRPr="002401B5">
              <w:rPr>
                <w:sz w:val="24"/>
                <w:szCs w:val="24"/>
                <w:lang w:val="ro-RO"/>
              </w:rPr>
              <w:t>-</w:t>
            </w:r>
            <w:r w:rsidRPr="002401B5">
              <w:rPr>
                <w:sz w:val="24"/>
                <w:szCs w:val="24"/>
                <w:lang w:val="ro-RO"/>
              </w:rPr>
              <w:tab/>
              <w:t>Lipsa evidenţei şi a marcajelor pe alimente, inclusiv c</w:t>
            </w:r>
            <w:r>
              <w:rPr>
                <w:sz w:val="24"/>
                <w:szCs w:val="24"/>
                <w:lang w:val="ro-RO"/>
              </w:rPr>
              <w:t>u grad sporit de perisabilitate;</w:t>
            </w:r>
          </w:p>
          <w:p w14:paraId="0C2FDB82" w14:textId="1C167A1D" w:rsidR="002401B5" w:rsidRPr="002401B5" w:rsidRDefault="002401B5" w:rsidP="002401B5">
            <w:pPr>
              <w:ind w:firstLine="567"/>
              <w:rPr>
                <w:sz w:val="24"/>
                <w:szCs w:val="24"/>
                <w:lang w:val="ro-RO"/>
              </w:rPr>
            </w:pPr>
            <w:r w:rsidRPr="002401B5">
              <w:rPr>
                <w:sz w:val="24"/>
                <w:szCs w:val="24"/>
                <w:lang w:val="ro-RO"/>
              </w:rPr>
              <w:t>-</w:t>
            </w:r>
            <w:r w:rsidRPr="002401B5">
              <w:rPr>
                <w:sz w:val="24"/>
                <w:szCs w:val="24"/>
                <w:lang w:val="ro-RO"/>
              </w:rPr>
              <w:tab/>
              <w:t>lipsa marcajului de pe ustensilele san</w:t>
            </w:r>
            <w:r>
              <w:rPr>
                <w:sz w:val="24"/>
                <w:szCs w:val="24"/>
                <w:lang w:val="ro-RO"/>
              </w:rPr>
              <w:t>itare/spaţii/suprafeţe de lucru;</w:t>
            </w:r>
          </w:p>
          <w:p w14:paraId="2304CE1D" w14:textId="14473756" w:rsidR="002401B5" w:rsidRPr="002401B5" w:rsidRDefault="002401B5" w:rsidP="002401B5">
            <w:pPr>
              <w:ind w:firstLine="567"/>
              <w:rPr>
                <w:sz w:val="24"/>
                <w:szCs w:val="24"/>
                <w:lang w:val="ro-RO"/>
              </w:rPr>
            </w:pPr>
            <w:r w:rsidRPr="002401B5">
              <w:rPr>
                <w:sz w:val="24"/>
                <w:szCs w:val="24"/>
                <w:lang w:val="ro-RO"/>
              </w:rPr>
              <w:t>-</w:t>
            </w:r>
            <w:r w:rsidRPr="002401B5">
              <w:rPr>
                <w:sz w:val="24"/>
                <w:szCs w:val="24"/>
                <w:lang w:val="ro-RO"/>
              </w:rPr>
              <w:tab/>
              <w:t xml:space="preserve">Lipsa corpurilor de protecţie la sursele de iluminare; </w:t>
            </w:r>
          </w:p>
          <w:p w14:paraId="3823F942" w14:textId="4CEF1649" w:rsidR="002401B5" w:rsidRPr="002401B5" w:rsidRDefault="002401B5" w:rsidP="002401B5">
            <w:pPr>
              <w:ind w:firstLine="567"/>
              <w:rPr>
                <w:sz w:val="24"/>
                <w:szCs w:val="24"/>
                <w:lang w:val="ro-RO"/>
              </w:rPr>
            </w:pPr>
            <w:r w:rsidRPr="002401B5">
              <w:rPr>
                <w:sz w:val="24"/>
                <w:szCs w:val="24"/>
                <w:lang w:val="ro-RO"/>
              </w:rPr>
              <w:t>-</w:t>
            </w:r>
            <w:r w:rsidRPr="002401B5">
              <w:rPr>
                <w:sz w:val="24"/>
                <w:szCs w:val="24"/>
                <w:lang w:val="ro-RO"/>
              </w:rPr>
              <w:tab/>
              <w:t>Nerespectarea condiţiilor de păstrare a produselor alimentare (vecinătate, regim de</w:t>
            </w:r>
            <w:r>
              <w:rPr>
                <w:sz w:val="24"/>
                <w:szCs w:val="24"/>
                <w:lang w:val="ro-RO"/>
              </w:rPr>
              <w:t xml:space="preserve"> </w:t>
            </w:r>
            <w:r w:rsidRPr="002401B5">
              <w:rPr>
                <w:sz w:val="24"/>
                <w:szCs w:val="24"/>
                <w:lang w:val="ro-RO"/>
              </w:rPr>
              <w:t>te</w:t>
            </w:r>
            <w:r>
              <w:rPr>
                <w:sz w:val="24"/>
                <w:szCs w:val="24"/>
                <w:lang w:val="ro-RO"/>
              </w:rPr>
              <w:t xml:space="preserve">mperatură, formă de ambalare); </w:t>
            </w:r>
          </w:p>
          <w:p w14:paraId="571E2C85" w14:textId="77777777" w:rsidR="002401B5" w:rsidRPr="002401B5" w:rsidRDefault="002401B5" w:rsidP="002401B5">
            <w:pPr>
              <w:ind w:firstLine="567"/>
              <w:rPr>
                <w:sz w:val="24"/>
                <w:szCs w:val="24"/>
                <w:lang w:val="ro-RO"/>
              </w:rPr>
            </w:pPr>
            <w:r w:rsidRPr="002401B5">
              <w:rPr>
                <w:sz w:val="24"/>
                <w:szCs w:val="24"/>
                <w:lang w:val="ro-RO"/>
              </w:rPr>
              <w:t>-</w:t>
            </w:r>
            <w:r w:rsidRPr="002401B5">
              <w:rPr>
                <w:sz w:val="24"/>
                <w:szCs w:val="24"/>
                <w:lang w:val="ro-RO"/>
              </w:rPr>
              <w:tab/>
              <w:t>Implicarea în procesul de realizare/preparare a bucatelor a personalului in lipsa controlului medical şi instruirii igienice corespunzătoare;</w:t>
            </w:r>
          </w:p>
          <w:p w14:paraId="3B9ED876" w14:textId="77777777" w:rsidR="002401B5" w:rsidRPr="002401B5" w:rsidRDefault="002401B5" w:rsidP="002401B5">
            <w:pPr>
              <w:ind w:firstLine="567"/>
              <w:rPr>
                <w:sz w:val="24"/>
                <w:szCs w:val="24"/>
                <w:lang w:val="ro-RO"/>
              </w:rPr>
            </w:pPr>
            <w:r w:rsidRPr="002401B5">
              <w:rPr>
                <w:sz w:val="24"/>
                <w:szCs w:val="24"/>
                <w:lang w:val="ro-RO"/>
              </w:rPr>
              <w:t>-</w:t>
            </w:r>
            <w:r w:rsidRPr="002401B5">
              <w:rPr>
                <w:sz w:val="24"/>
                <w:szCs w:val="24"/>
                <w:lang w:val="ro-RO"/>
              </w:rPr>
              <w:tab/>
              <w:t>Utilajul/mobilierul tehnologic, ustensilele utilizate în spaţiile de manipulare a produselor culinare sunt învechite/deteriorate;</w:t>
            </w:r>
          </w:p>
          <w:p w14:paraId="4F969B3F" w14:textId="4A8914B9" w:rsidR="002401B5" w:rsidRDefault="002401B5" w:rsidP="002401B5">
            <w:pPr>
              <w:ind w:firstLine="567"/>
              <w:rPr>
                <w:sz w:val="24"/>
                <w:szCs w:val="24"/>
                <w:lang w:val="ro-RO"/>
              </w:rPr>
            </w:pPr>
            <w:r w:rsidRPr="002401B5">
              <w:rPr>
                <w:sz w:val="24"/>
                <w:szCs w:val="24"/>
                <w:lang w:val="ro-RO"/>
              </w:rPr>
              <w:t>-</w:t>
            </w:r>
            <w:r w:rsidRPr="002401B5">
              <w:rPr>
                <w:sz w:val="24"/>
                <w:szCs w:val="24"/>
                <w:lang w:val="ro-RO"/>
              </w:rPr>
              <w:tab/>
              <w:t>Lipsa documentaţiei tehnologice neces</w:t>
            </w:r>
            <w:r>
              <w:rPr>
                <w:sz w:val="24"/>
                <w:szCs w:val="24"/>
                <w:lang w:val="ro-RO"/>
              </w:rPr>
              <w:t>are pentru pregătirea bucatelor;</w:t>
            </w:r>
          </w:p>
          <w:p w14:paraId="0DAD8F86" w14:textId="5CD29686" w:rsidR="00757213" w:rsidRPr="00757213" w:rsidRDefault="00757213" w:rsidP="00757213">
            <w:pPr>
              <w:ind w:firstLine="567"/>
              <w:rPr>
                <w:sz w:val="24"/>
                <w:szCs w:val="24"/>
                <w:lang w:val="ro-RO"/>
              </w:rPr>
            </w:pPr>
            <w:r>
              <w:rPr>
                <w:sz w:val="24"/>
                <w:szCs w:val="24"/>
                <w:lang w:val="ro-RO"/>
              </w:rPr>
              <w:t>- Î</w:t>
            </w:r>
            <w:r w:rsidRPr="00757213">
              <w:rPr>
                <w:sz w:val="24"/>
                <w:szCs w:val="24"/>
                <w:lang w:val="ro-RO"/>
              </w:rPr>
              <w:t>ncălcarea regulamentelor sanitare de către angajaţii întreprinderilor din sectorul alimentar, inclusiv la comercializarea de produse alimentare sau la prestarea de servicii consumatorului în sectorul alimentar;</w:t>
            </w:r>
          </w:p>
          <w:p w14:paraId="65753456" w14:textId="77777777" w:rsidR="00757213" w:rsidRPr="00757213" w:rsidRDefault="00757213" w:rsidP="00757213">
            <w:pPr>
              <w:ind w:firstLine="567"/>
              <w:rPr>
                <w:sz w:val="24"/>
                <w:szCs w:val="24"/>
                <w:lang w:val="ro-RO"/>
              </w:rPr>
            </w:pPr>
            <w:r w:rsidRPr="00757213">
              <w:rPr>
                <w:sz w:val="24"/>
                <w:szCs w:val="24"/>
                <w:lang w:val="ro-RO"/>
              </w:rPr>
              <w:t>-</w:t>
            </w:r>
            <w:r w:rsidRPr="00757213">
              <w:rPr>
                <w:sz w:val="24"/>
                <w:szCs w:val="24"/>
                <w:lang w:val="ro-RO"/>
              </w:rPr>
              <w:tab/>
              <w:t>Angajarea la întreprinderile din sectorul alimentar a personalului fără examen medical şi/sau fără instruire igienică, şi/sau fără calificarea necesară în materie de igienă;</w:t>
            </w:r>
          </w:p>
          <w:p w14:paraId="476D746A" w14:textId="3AA9C6C1" w:rsidR="00757213" w:rsidRPr="00757213" w:rsidRDefault="00757213" w:rsidP="00757213">
            <w:pPr>
              <w:ind w:firstLine="567"/>
              <w:rPr>
                <w:sz w:val="24"/>
                <w:szCs w:val="24"/>
                <w:lang w:val="ro-RO"/>
              </w:rPr>
            </w:pPr>
            <w:r w:rsidRPr="00757213">
              <w:rPr>
                <w:sz w:val="24"/>
                <w:szCs w:val="24"/>
                <w:lang w:val="ro-RO"/>
              </w:rPr>
              <w:t>-</w:t>
            </w:r>
            <w:r w:rsidRPr="00757213">
              <w:rPr>
                <w:sz w:val="24"/>
                <w:szCs w:val="24"/>
                <w:lang w:val="ro-RO"/>
              </w:rPr>
              <w:tab/>
              <w:t xml:space="preserve">Desfăşurarea activităţii sanitar-veterinare neautorizate ori fără certificate </w:t>
            </w:r>
            <w:r>
              <w:rPr>
                <w:sz w:val="24"/>
                <w:szCs w:val="24"/>
                <w:lang w:val="ro-RO"/>
              </w:rPr>
              <w:t>sanitar-</w:t>
            </w:r>
            <w:r w:rsidRPr="00757213">
              <w:rPr>
                <w:sz w:val="24"/>
                <w:szCs w:val="24"/>
                <w:lang w:val="ro-RO"/>
              </w:rPr>
              <w:t>veterinare cu privire la inofensivitatea produselor</w:t>
            </w:r>
            <w:r>
              <w:rPr>
                <w:sz w:val="24"/>
                <w:szCs w:val="24"/>
                <w:lang w:val="ro-RO"/>
              </w:rPr>
              <w:t xml:space="preserve"> alimentare;</w:t>
            </w:r>
            <w:r w:rsidRPr="00757213">
              <w:rPr>
                <w:sz w:val="24"/>
                <w:szCs w:val="24"/>
                <w:lang w:val="ro-RO"/>
              </w:rPr>
              <w:t xml:space="preserve"> </w:t>
            </w:r>
          </w:p>
          <w:p w14:paraId="629BDC20" w14:textId="3471436F" w:rsidR="00757213" w:rsidRPr="00757213" w:rsidRDefault="00757213" w:rsidP="00757213">
            <w:pPr>
              <w:ind w:firstLine="567"/>
              <w:rPr>
                <w:sz w:val="24"/>
                <w:szCs w:val="24"/>
                <w:lang w:val="ro-RO"/>
              </w:rPr>
            </w:pPr>
            <w:r w:rsidRPr="00757213">
              <w:rPr>
                <w:sz w:val="24"/>
                <w:szCs w:val="24"/>
                <w:lang w:val="ro-RO"/>
              </w:rPr>
              <w:t>-</w:t>
            </w:r>
            <w:r w:rsidRPr="00757213">
              <w:rPr>
                <w:sz w:val="24"/>
                <w:szCs w:val="24"/>
                <w:lang w:val="ro-RO"/>
              </w:rPr>
              <w:tab/>
            </w:r>
            <w:r>
              <w:rPr>
                <w:sz w:val="24"/>
                <w:szCs w:val="24"/>
                <w:lang w:val="ro-RO"/>
              </w:rPr>
              <w:t>Introducerea</w:t>
            </w:r>
            <w:r w:rsidRPr="00757213">
              <w:rPr>
                <w:sz w:val="24"/>
                <w:szCs w:val="24"/>
                <w:lang w:val="ro-RO"/>
              </w:rPr>
              <w:t xml:space="preserve"> pe piaţă a produselor alimentare </w:t>
            </w:r>
            <w:r>
              <w:rPr>
                <w:sz w:val="24"/>
                <w:szCs w:val="24"/>
                <w:lang w:val="ro-RO"/>
              </w:rPr>
              <w:t xml:space="preserve">neconforme </w:t>
            </w:r>
            <w:r w:rsidRPr="00757213">
              <w:rPr>
                <w:sz w:val="24"/>
                <w:szCs w:val="24"/>
                <w:lang w:val="ro-RO"/>
              </w:rPr>
              <w:t>reglementărilor în domeniul alimentar;</w:t>
            </w:r>
          </w:p>
          <w:p w14:paraId="108E5465" w14:textId="77777777" w:rsidR="00757213" w:rsidRDefault="00757213" w:rsidP="00757213">
            <w:pPr>
              <w:ind w:firstLine="567"/>
              <w:rPr>
                <w:sz w:val="24"/>
                <w:szCs w:val="24"/>
                <w:lang w:val="ro-RO"/>
              </w:rPr>
            </w:pPr>
            <w:r w:rsidRPr="00757213">
              <w:rPr>
                <w:sz w:val="24"/>
                <w:szCs w:val="24"/>
                <w:lang w:val="ro-RO"/>
              </w:rPr>
              <w:t>-</w:t>
            </w:r>
            <w:r w:rsidRPr="00757213">
              <w:rPr>
                <w:sz w:val="24"/>
                <w:szCs w:val="24"/>
                <w:lang w:val="ro-RO"/>
              </w:rPr>
              <w:tab/>
              <w:t xml:space="preserve">Comercializarea </w:t>
            </w:r>
            <w:r>
              <w:rPr>
                <w:sz w:val="24"/>
                <w:szCs w:val="24"/>
                <w:lang w:val="ro-RO"/>
              </w:rPr>
              <w:t>produselor alimentare fără</w:t>
            </w:r>
            <w:r w:rsidRPr="00757213">
              <w:rPr>
                <w:sz w:val="24"/>
                <w:szCs w:val="24"/>
                <w:lang w:val="ro-RO"/>
              </w:rPr>
              <w:t xml:space="preserve"> indicarea datei fabricării ş</w:t>
            </w:r>
            <w:r>
              <w:rPr>
                <w:sz w:val="24"/>
                <w:szCs w:val="24"/>
                <w:lang w:val="ro-RO"/>
              </w:rPr>
              <w:t>i a termenului de valabilitate;</w:t>
            </w:r>
          </w:p>
          <w:p w14:paraId="10589D3B" w14:textId="2F9AFC44" w:rsidR="00757213" w:rsidRPr="00757213" w:rsidRDefault="00757213" w:rsidP="00757213">
            <w:pPr>
              <w:ind w:firstLine="567"/>
              <w:rPr>
                <w:sz w:val="24"/>
                <w:szCs w:val="24"/>
                <w:lang w:val="ro-RO"/>
              </w:rPr>
            </w:pPr>
            <w:r>
              <w:rPr>
                <w:sz w:val="24"/>
                <w:szCs w:val="24"/>
                <w:lang w:val="ro-RO"/>
              </w:rPr>
              <w:t>- C</w:t>
            </w:r>
            <w:r w:rsidRPr="00757213">
              <w:rPr>
                <w:sz w:val="24"/>
                <w:szCs w:val="24"/>
                <w:lang w:val="ro-RO"/>
              </w:rPr>
              <w:t xml:space="preserve">omercializarea </w:t>
            </w:r>
            <w:r>
              <w:rPr>
                <w:sz w:val="24"/>
                <w:szCs w:val="24"/>
                <w:lang w:val="ro-RO"/>
              </w:rPr>
              <w:t>produselor alimentare</w:t>
            </w:r>
            <w:r w:rsidRPr="00757213">
              <w:rPr>
                <w:sz w:val="24"/>
                <w:szCs w:val="24"/>
                <w:lang w:val="ro-RO"/>
              </w:rPr>
              <w:t xml:space="preserve"> cu termenul de valabilitate expirat, modificarea termenului de valabilitate indicat pe produs, pe etichetă, pe ambalaj sau în documentaţia de însoţire;</w:t>
            </w:r>
          </w:p>
          <w:p w14:paraId="32949F99" w14:textId="2F8CDA99" w:rsidR="00757213" w:rsidRPr="00757213" w:rsidRDefault="00757213" w:rsidP="00757213">
            <w:pPr>
              <w:ind w:firstLine="567"/>
              <w:rPr>
                <w:sz w:val="24"/>
                <w:szCs w:val="24"/>
                <w:lang w:val="ro-RO"/>
              </w:rPr>
            </w:pPr>
            <w:r w:rsidRPr="00757213">
              <w:rPr>
                <w:sz w:val="24"/>
                <w:szCs w:val="24"/>
                <w:lang w:val="ro-RO"/>
              </w:rPr>
              <w:t>-</w:t>
            </w:r>
            <w:r w:rsidRPr="00757213">
              <w:rPr>
                <w:sz w:val="24"/>
                <w:szCs w:val="24"/>
                <w:lang w:val="ro-RO"/>
              </w:rPr>
              <w:tab/>
              <w:t>Neasigurarea trasabilităţii</w:t>
            </w:r>
            <w:r>
              <w:rPr>
                <w:sz w:val="24"/>
                <w:szCs w:val="24"/>
                <w:lang w:val="ro-RO"/>
              </w:rPr>
              <w:t xml:space="preserve"> produselor alimentare</w:t>
            </w:r>
            <w:r w:rsidRPr="00757213">
              <w:rPr>
                <w:sz w:val="24"/>
                <w:szCs w:val="24"/>
                <w:lang w:val="ro-RO"/>
              </w:rPr>
              <w:t>;</w:t>
            </w:r>
          </w:p>
          <w:p w14:paraId="0ABB8F25" w14:textId="3AA81042" w:rsidR="00757213" w:rsidRPr="00757213" w:rsidRDefault="00757213" w:rsidP="00757213">
            <w:pPr>
              <w:ind w:firstLine="567"/>
              <w:rPr>
                <w:sz w:val="24"/>
                <w:szCs w:val="24"/>
                <w:lang w:val="ro-RO"/>
              </w:rPr>
            </w:pPr>
            <w:r w:rsidRPr="00757213">
              <w:rPr>
                <w:sz w:val="24"/>
                <w:szCs w:val="24"/>
                <w:lang w:val="ro-RO"/>
              </w:rPr>
              <w:t>-</w:t>
            </w:r>
            <w:r w:rsidRPr="00757213">
              <w:rPr>
                <w:sz w:val="24"/>
                <w:szCs w:val="24"/>
                <w:lang w:val="ro-RO"/>
              </w:rPr>
              <w:tab/>
            </w:r>
            <w:r>
              <w:rPr>
                <w:sz w:val="24"/>
                <w:szCs w:val="24"/>
                <w:lang w:val="ro-RO"/>
              </w:rPr>
              <w:t>Î</w:t>
            </w:r>
            <w:r w:rsidRPr="00757213">
              <w:rPr>
                <w:sz w:val="24"/>
                <w:szCs w:val="24"/>
                <w:lang w:val="ro-RO"/>
              </w:rPr>
              <w:t>ncălcarea regulilor privind protecţia consum</w:t>
            </w:r>
            <w:r>
              <w:rPr>
                <w:sz w:val="24"/>
                <w:szCs w:val="24"/>
                <w:lang w:val="ro-RO"/>
              </w:rPr>
              <w:t>atorilor;</w:t>
            </w:r>
          </w:p>
          <w:p w14:paraId="072879BB" w14:textId="77777777" w:rsidR="00757213" w:rsidRPr="00757213" w:rsidRDefault="00757213" w:rsidP="00757213">
            <w:pPr>
              <w:ind w:firstLine="567"/>
              <w:rPr>
                <w:sz w:val="24"/>
                <w:szCs w:val="24"/>
                <w:lang w:val="ro-RO"/>
              </w:rPr>
            </w:pPr>
            <w:r w:rsidRPr="00757213">
              <w:rPr>
                <w:sz w:val="24"/>
                <w:szCs w:val="24"/>
                <w:lang w:val="ro-RO"/>
              </w:rPr>
              <w:t>-</w:t>
            </w:r>
            <w:r w:rsidRPr="00757213">
              <w:rPr>
                <w:sz w:val="24"/>
                <w:szCs w:val="24"/>
                <w:lang w:val="ro-RO"/>
              </w:rPr>
              <w:tab/>
              <w:t>Neîndeplinirea în termen a prescripţiilor legale ale autorităţilor competente privind înlăturarea încălcărilor;</w:t>
            </w:r>
          </w:p>
          <w:p w14:paraId="4E2C20BA" w14:textId="2594C590" w:rsidR="00A01328" w:rsidRPr="006F1CC8" w:rsidRDefault="00D22FD4" w:rsidP="00D22FD4">
            <w:pPr>
              <w:ind w:firstLine="567"/>
              <w:rPr>
                <w:sz w:val="24"/>
                <w:szCs w:val="24"/>
                <w:lang w:val="ro-RO"/>
              </w:rPr>
            </w:pPr>
            <w:r w:rsidRPr="006F1CC8">
              <w:rPr>
                <w:sz w:val="24"/>
                <w:szCs w:val="24"/>
                <w:lang w:val="ro-RO"/>
              </w:rPr>
              <w:t xml:space="preserve">Un nou subiect abordat de proiectul Hotărîrii de Guvern cu privire la modificarea unor hotărîri ale Guvernului este activitatea desfășurată de către Comisia medicamentelor de uz veterinar. Comisia este responsabilă de evaluarea ştiinţifică a dosarelor normativ tehnice (cu întocmirea rapoartelor de evaluare </w:t>
            </w:r>
            <w:r w:rsidR="0058120F" w:rsidRPr="006F1CC8">
              <w:rPr>
                <w:sz w:val="24"/>
                <w:szCs w:val="24"/>
                <w:lang w:val="ro-RO"/>
              </w:rPr>
              <w:t>științifică</w:t>
            </w:r>
            <w:r w:rsidRPr="006F1CC8">
              <w:rPr>
                <w:sz w:val="24"/>
                <w:szCs w:val="24"/>
                <w:lang w:val="ro-RO"/>
              </w:rPr>
              <w:t xml:space="preserve"> a dosarului de înregistrare şi propunerea Agenţiei înregistrării în Registrul de stat al medicamentelor de uz veterinar sau respingerii acestora. În acest sens menționăm  că se atestă un număr mare de cerere pentru înregistrarea medicamentelor de uz veterinar.</w:t>
            </w:r>
          </w:p>
          <w:p w14:paraId="6D1D0548" w14:textId="4984A4BA" w:rsidR="00B45081" w:rsidRPr="006F1CC8" w:rsidRDefault="00B45081" w:rsidP="00B45081">
            <w:pPr>
              <w:ind w:firstLine="567"/>
              <w:rPr>
                <w:sz w:val="24"/>
                <w:szCs w:val="24"/>
                <w:lang w:val="ro-RO"/>
              </w:rPr>
            </w:pPr>
            <w:r w:rsidRPr="006F1CC8">
              <w:rPr>
                <w:sz w:val="24"/>
                <w:szCs w:val="24"/>
                <w:lang w:val="ro-RO"/>
              </w:rPr>
              <w:t xml:space="preserve">Pe parcursul anului 2020, Comisia a fost convocată în 12 </w:t>
            </w:r>
            <w:r w:rsidR="0058120F" w:rsidRPr="006F1CC8">
              <w:rPr>
                <w:sz w:val="24"/>
                <w:szCs w:val="24"/>
                <w:lang w:val="ro-RO"/>
              </w:rPr>
              <w:t>ședințe</w:t>
            </w:r>
            <w:r w:rsidRPr="006F1CC8">
              <w:rPr>
                <w:sz w:val="24"/>
                <w:szCs w:val="24"/>
                <w:lang w:val="ro-RO"/>
              </w:rPr>
              <w:t>, iar problemele înscrise pe ordinea de zi au fost consemnate în 12 procese verbale, respectiv 12 decizii privind înregistrarea sau refuzul înregistrării medicamentelor de uz veterinar.</w:t>
            </w:r>
          </w:p>
          <w:p w14:paraId="5759C173" w14:textId="484F27B4" w:rsidR="00B45081" w:rsidRPr="006F1CC8" w:rsidRDefault="00B45081" w:rsidP="0058120F">
            <w:pPr>
              <w:ind w:firstLine="567"/>
              <w:rPr>
                <w:sz w:val="24"/>
                <w:szCs w:val="24"/>
                <w:lang w:val="ro-RO"/>
              </w:rPr>
            </w:pPr>
            <w:r w:rsidRPr="006F1CC8">
              <w:rPr>
                <w:sz w:val="24"/>
                <w:szCs w:val="24"/>
                <w:lang w:val="ro-RO"/>
              </w:rPr>
              <w:t xml:space="preserve">Pe parcursul anului 2020, Comisia a evaluat </w:t>
            </w:r>
            <w:r w:rsidR="0058120F" w:rsidRPr="006F1CC8">
              <w:rPr>
                <w:sz w:val="24"/>
                <w:szCs w:val="24"/>
                <w:lang w:val="ro-RO"/>
              </w:rPr>
              <w:t>științific</w:t>
            </w:r>
            <w:r w:rsidRPr="006F1CC8">
              <w:rPr>
                <w:sz w:val="24"/>
                <w:szCs w:val="24"/>
                <w:lang w:val="ro-RO"/>
              </w:rPr>
              <w:t xml:space="preserve"> 202 dosare </w:t>
            </w:r>
            <w:r w:rsidR="0058120F" w:rsidRPr="006F1CC8">
              <w:rPr>
                <w:sz w:val="24"/>
                <w:szCs w:val="24"/>
                <w:lang w:val="ro-RO"/>
              </w:rPr>
              <w:t>și</w:t>
            </w:r>
            <w:r w:rsidRPr="006F1CC8">
              <w:rPr>
                <w:sz w:val="24"/>
                <w:szCs w:val="24"/>
                <w:lang w:val="ro-RO"/>
              </w:rPr>
              <w:t xml:space="preserve"> 11 dosare cu privire la extinderi şi </w:t>
            </w:r>
            <w:r w:rsidR="0058120F" w:rsidRPr="006F1CC8">
              <w:rPr>
                <w:sz w:val="24"/>
                <w:szCs w:val="24"/>
                <w:lang w:val="ro-RO"/>
              </w:rPr>
              <w:t>variații</w:t>
            </w:r>
            <w:r w:rsidRPr="006F1CC8">
              <w:rPr>
                <w:sz w:val="24"/>
                <w:szCs w:val="24"/>
                <w:lang w:val="ro-RO"/>
              </w:rPr>
              <w:t xml:space="preserve">. De asemenea relatăm </w:t>
            </w:r>
            <w:r w:rsidR="0058120F" w:rsidRPr="006F1CC8">
              <w:rPr>
                <w:sz w:val="24"/>
                <w:szCs w:val="24"/>
                <w:lang w:val="ro-RO"/>
              </w:rPr>
              <w:t>în ultimele 7 luni se atest</w:t>
            </w:r>
            <w:r w:rsidR="004215D4">
              <w:rPr>
                <w:sz w:val="24"/>
                <w:szCs w:val="24"/>
                <w:lang w:val="ro-RO"/>
              </w:rPr>
              <w:t>ă</w:t>
            </w:r>
            <w:r w:rsidR="0058120F" w:rsidRPr="006F1CC8">
              <w:rPr>
                <w:sz w:val="24"/>
                <w:szCs w:val="24"/>
                <w:lang w:val="ro-RO"/>
              </w:rPr>
              <w:t xml:space="preserve"> o tendință stabilă de acumulare a cererilor (dosarelor) de înregistrare depuse de solicitanți. Acumularea dosarelor evaluate preventiv de către Ghișeul Unic ANSA se datorează restricției de întrunire a Comisiei Medicamentelor de uz veterinar impuse prin pct. 22. din Hotărârea Guvernului nr. 157/2019 cu privire la aprobarea Regulamentului Comisiei medicamentelor de uz veterinar care limitează numărul de ședințe ale Comisiei medicamentelor de uz veterinar, nu mai mult de o data pe lună. Ca rezultat, în prezent se află în așteptarea evaluării științifice, proces rezervat Comisiei Medicamentelor de uz veterinar, un număr de 65 cereri/dosare de înregistrare, precum </w:t>
            </w:r>
            <w:r w:rsidR="004215D4">
              <w:rPr>
                <w:sz w:val="24"/>
                <w:szCs w:val="24"/>
                <w:lang w:val="ro-RO"/>
              </w:rPr>
              <w:t>ș</w:t>
            </w:r>
            <w:r w:rsidR="0058120F" w:rsidRPr="006F1CC8">
              <w:rPr>
                <w:sz w:val="24"/>
                <w:szCs w:val="24"/>
                <w:lang w:val="ro-RO"/>
              </w:rPr>
              <w:t>i examinarea a 7 variații și extinderi ale medicamentelor de uz veterinar.</w:t>
            </w:r>
          </w:p>
          <w:p w14:paraId="5E5C2A48" w14:textId="77777777" w:rsidR="00D22FD4" w:rsidRPr="006F1CC8" w:rsidRDefault="00D22FD4" w:rsidP="00D22FD4">
            <w:pPr>
              <w:ind w:firstLine="567"/>
              <w:rPr>
                <w:sz w:val="24"/>
                <w:szCs w:val="24"/>
                <w:lang w:val="ro-RO"/>
              </w:rPr>
            </w:pPr>
          </w:p>
          <w:p w14:paraId="798A905A" w14:textId="77777777" w:rsidR="00D22FD4" w:rsidRPr="006F1CC8" w:rsidRDefault="00D22FD4" w:rsidP="00D22FD4">
            <w:pPr>
              <w:spacing w:after="200" w:line="276" w:lineRule="auto"/>
              <w:ind w:firstLine="0"/>
              <w:jc w:val="center"/>
              <w:rPr>
                <w:rFonts w:ascii="Calibri" w:eastAsia="Calibri" w:hAnsi="Calibri"/>
                <w:sz w:val="22"/>
                <w:szCs w:val="22"/>
                <w:lang w:val="ro-RO"/>
              </w:rPr>
            </w:pPr>
            <w:r w:rsidRPr="006F1CC8">
              <w:rPr>
                <w:rFonts w:eastAsia="Calibri"/>
                <w:noProof/>
                <w:sz w:val="24"/>
                <w:szCs w:val="24"/>
              </w:rPr>
              <w:lastRenderedPageBreak/>
              <w:drawing>
                <wp:inline distT="0" distB="0" distL="0" distR="0" wp14:anchorId="08A28FB9" wp14:editId="5F706F31">
                  <wp:extent cx="4572000" cy="2736000"/>
                  <wp:effectExtent l="0" t="0" r="19050" b="26670"/>
                  <wp:docPr id="1"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3D0B452" w14:textId="77777777" w:rsidR="00D22FD4" w:rsidRPr="006F1CC8" w:rsidRDefault="00D22FD4" w:rsidP="00D22FD4">
            <w:pPr>
              <w:spacing w:after="200" w:line="276" w:lineRule="auto"/>
              <w:ind w:firstLine="0"/>
              <w:jc w:val="center"/>
              <w:rPr>
                <w:rFonts w:eastAsia="Calibri"/>
                <w:sz w:val="24"/>
                <w:szCs w:val="24"/>
                <w:lang w:val="ro-RO"/>
              </w:rPr>
            </w:pPr>
            <w:r w:rsidRPr="006F1CC8">
              <w:rPr>
                <w:rFonts w:eastAsia="Calibri"/>
                <w:sz w:val="24"/>
                <w:szCs w:val="24"/>
                <w:lang w:val="ro-RO"/>
              </w:rPr>
              <w:t>Fig.1. Numărul de medicamente înregistrate anual (2010-2020)</w:t>
            </w:r>
          </w:p>
          <w:p w14:paraId="3DA7DF2C" w14:textId="683E1056" w:rsidR="00D22FD4" w:rsidRPr="006F1CC8" w:rsidRDefault="004215D4" w:rsidP="0058120F">
            <w:pPr>
              <w:ind w:firstLine="567"/>
              <w:rPr>
                <w:sz w:val="24"/>
                <w:szCs w:val="24"/>
                <w:lang w:val="ro-RO"/>
              </w:rPr>
            </w:pPr>
            <w:r>
              <w:rPr>
                <w:sz w:val="24"/>
                <w:szCs w:val="24"/>
                <w:lang w:val="ro-RO"/>
              </w:rPr>
              <w:t>În același context menționăm că</w:t>
            </w:r>
            <w:r w:rsidR="0058120F" w:rsidRPr="006F1CC8">
              <w:rPr>
                <w:sz w:val="24"/>
                <w:szCs w:val="24"/>
                <w:lang w:val="ro-RO"/>
              </w:rPr>
              <w:t xml:space="preserve"> efectuând</w:t>
            </w:r>
            <w:r w:rsidR="00D22FD4" w:rsidRPr="006F1CC8">
              <w:rPr>
                <w:sz w:val="24"/>
                <w:szCs w:val="24"/>
                <w:lang w:val="ro-RO"/>
              </w:rPr>
              <w:t xml:space="preserve"> o analiză a datelor prezentate în fig.1 </w:t>
            </w:r>
            <w:r w:rsidR="00166BF1" w:rsidRPr="006F1CC8">
              <w:rPr>
                <w:sz w:val="24"/>
                <w:szCs w:val="24"/>
                <w:lang w:val="ro-RO"/>
              </w:rPr>
              <w:t>evidențiem o ascensiune bruscă de înregistrare</w:t>
            </w:r>
            <w:r>
              <w:rPr>
                <w:sz w:val="24"/>
                <w:szCs w:val="24"/>
                <w:lang w:val="ro-RO"/>
              </w:rPr>
              <w:t xml:space="preserve"> a medicamentelor de uz veterinar</w:t>
            </w:r>
            <w:r w:rsidR="00166BF1" w:rsidRPr="006F1CC8">
              <w:rPr>
                <w:sz w:val="24"/>
                <w:szCs w:val="24"/>
                <w:lang w:val="ro-RO"/>
              </w:rPr>
              <w:t xml:space="preserve"> în anul 2010 și ulterior în 2016, adică odată la 5 ani, astfel </w:t>
            </w:r>
            <w:r w:rsidR="0058120F" w:rsidRPr="006F1CC8">
              <w:rPr>
                <w:sz w:val="24"/>
                <w:szCs w:val="24"/>
                <w:lang w:val="ro-RO"/>
              </w:rPr>
              <w:t>conform</w:t>
            </w:r>
            <w:r w:rsidR="00D22FD4" w:rsidRPr="006F1CC8">
              <w:rPr>
                <w:sz w:val="24"/>
                <w:szCs w:val="24"/>
                <w:lang w:val="ro-RO"/>
              </w:rPr>
              <w:t xml:space="preserve"> prevederil</w:t>
            </w:r>
            <w:r w:rsidR="0058120F" w:rsidRPr="006F1CC8">
              <w:rPr>
                <w:sz w:val="24"/>
                <w:szCs w:val="24"/>
                <w:lang w:val="ro-RO"/>
              </w:rPr>
              <w:t>or</w:t>
            </w:r>
            <w:r w:rsidR="00D22FD4" w:rsidRPr="006F1CC8">
              <w:rPr>
                <w:sz w:val="24"/>
                <w:szCs w:val="24"/>
                <w:lang w:val="ro-RO"/>
              </w:rPr>
              <w:t xml:space="preserve"> ar</w:t>
            </w:r>
            <w:r w:rsidR="00166BF1" w:rsidRPr="006F1CC8">
              <w:rPr>
                <w:sz w:val="24"/>
                <w:szCs w:val="24"/>
                <w:lang w:val="ro-RO"/>
              </w:rPr>
              <w:t xml:space="preserve">t.12 alin.(1) a Legii nr.119/2018 cu privire la medicamentele de uz veterinar care stabilește valabilitatea certificatului de înregistrare medicamentelor de uz veterinar  pe o perioadă de 5 ani, </w:t>
            </w:r>
            <w:r>
              <w:rPr>
                <w:sz w:val="24"/>
                <w:szCs w:val="24"/>
                <w:lang w:val="ro-RO"/>
              </w:rPr>
              <w:t xml:space="preserve">astfel </w:t>
            </w:r>
            <w:r w:rsidR="00166BF1" w:rsidRPr="006F1CC8">
              <w:rPr>
                <w:sz w:val="24"/>
                <w:szCs w:val="24"/>
                <w:lang w:val="ro-RO"/>
              </w:rPr>
              <w:t>constatăm că urmează o nouă ascensiune și un număr mare de solicitări de înregistrare a medicamentelor de uz veterinar</w:t>
            </w:r>
            <w:r w:rsidR="00B45081" w:rsidRPr="006F1CC8">
              <w:rPr>
                <w:sz w:val="24"/>
                <w:szCs w:val="24"/>
                <w:lang w:val="ro-RO"/>
              </w:rPr>
              <w:t xml:space="preserve"> în anul 2021. </w:t>
            </w:r>
          </w:p>
          <w:p w14:paraId="4BD7FE6F" w14:textId="77777777" w:rsidR="00B221CB" w:rsidRPr="006F1CC8" w:rsidRDefault="00B221CB" w:rsidP="00B221CB">
            <w:pPr>
              <w:ind w:firstLine="567"/>
              <w:rPr>
                <w:sz w:val="24"/>
                <w:szCs w:val="24"/>
                <w:lang w:val="ro-RO"/>
              </w:rPr>
            </w:pPr>
            <w:r w:rsidRPr="006F1CC8">
              <w:rPr>
                <w:sz w:val="24"/>
                <w:szCs w:val="24"/>
                <w:lang w:val="ro-RO"/>
              </w:rPr>
              <w:t>Examinarea Dosarului Normativ Tehnic care este depus conform cerințelor art. 9 Legea 119/2018 este un proces laborios și de durată.</w:t>
            </w:r>
          </w:p>
          <w:p w14:paraId="3848D366" w14:textId="60A72C84" w:rsidR="00B221CB" w:rsidRPr="006F1CC8" w:rsidRDefault="00B221CB" w:rsidP="00B221CB">
            <w:pPr>
              <w:ind w:firstLine="567"/>
              <w:rPr>
                <w:sz w:val="24"/>
                <w:szCs w:val="24"/>
                <w:lang w:val="ro-RO"/>
              </w:rPr>
            </w:pPr>
            <w:r w:rsidRPr="006F1CC8">
              <w:rPr>
                <w:sz w:val="24"/>
                <w:szCs w:val="24"/>
                <w:lang w:val="ro-RO"/>
              </w:rPr>
              <w:t>Expertul examinează Dosarul normativ tehnic care de la caz la caz poate cuprinde și 800-1000 pagini. La o ședință a Comisiei expertul poate avea spre examinare două dosare.</w:t>
            </w:r>
          </w:p>
          <w:p w14:paraId="73ED16B4" w14:textId="61A9A44E" w:rsidR="00CE3405" w:rsidRPr="006F1CC8" w:rsidRDefault="00B221CB" w:rsidP="00CE3405">
            <w:pPr>
              <w:ind w:firstLine="567"/>
              <w:rPr>
                <w:sz w:val="24"/>
                <w:szCs w:val="24"/>
                <w:lang w:val="ro-RO"/>
              </w:rPr>
            </w:pPr>
            <w:r w:rsidRPr="006F1CC8">
              <w:rPr>
                <w:sz w:val="24"/>
                <w:szCs w:val="24"/>
                <w:lang w:val="ro-RO"/>
              </w:rPr>
              <w:t xml:space="preserve">După evaluarea datelor experimentale şi a testărilor clinice în vederea aprecierii calității, siguranței și eficacității medicamentelor de uz veterinar, analizarea corespunderii medicamentelor de uz veterinar cu </w:t>
            </w:r>
            <w:r w:rsidR="00BB5FB4" w:rsidRPr="006F1CC8">
              <w:rPr>
                <w:sz w:val="24"/>
                <w:szCs w:val="24"/>
                <w:lang w:val="ro-RO"/>
              </w:rPr>
              <w:t>cerințele</w:t>
            </w:r>
            <w:r w:rsidRPr="006F1CC8">
              <w:rPr>
                <w:sz w:val="24"/>
                <w:szCs w:val="24"/>
                <w:lang w:val="ro-RO"/>
              </w:rPr>
              <w:t xml:space="preserve"> sanitar-veterinare, evaluarea balanței risc-beneficiu și stabilirea oportunității înregistrării medicamentelor de uz veterinar, în final raportorul întocmește raportul de evaluare a dosarului medicamentului de uz veterinar înaintat spre înregistrare. Astfel activitatea membrilor comisiei nu se limitează doar la participarea în ședințele comisiei dar  cuprinde și un șir de activități suplimentare ca: studiere, evaluare expertizare etc. </w:t>
            </w:r>
          </w:p>
          <w:p w14:paraId="24484101" w14:textId="698CFBDD" w:rsidR="00CE3405" w:rsidRPr="006F1CC8" w:rsidRDefault="00CE3405" w:rsidP="00CE3405">
            <w:pPr>
              <w:ind w:firstLine="567"/>
              <w:rPr>
                <w:sz w:val="24"/>
                <w:szCs w:val="24"/>
                <w:lang w:val="ro-RO"/>
              </w:rPr>
            </w:pPr>
            <w:r w:rsidRPr="006F1CC8">
              <w:rPr>
                <w:sz w:val="24"/>
                <w:szCs w:val="24"/>
                <w:lang w:val="ro-RO"/>
              </w:rPr>
              <w:t>Astfel, întru evitarea amânărilor nefondate în procesul de înregistrare, evitarea depășirilor termenilor limită de înregistrare se necesită modificarea pct.22 din Hotărârea Guvernului nr. 157/2019.</w:t>
            </w:r>
          </w:p>
        </w:tc>
      </w:tr>
      <w:tr w:rsidR="00457A8E" w:rsidRPr="006F1CC8" w14:paraId="06BECF90" w14:textId="77777777" w:rsidTr="003A6B92">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CE54657" w14:textId="24D37B50" w:rsidR="00457A8E" w:rsidRPr="006F1CC8" w:rsidRDefault="00457A8E" w:rsidP="00EE0372">
            <w:pPr>
              <w:ind w:firstLine="0"/>
              <w:jc w:val="left"/>
              <w:rPr>
                <w:sz w:val="24"/>
                <w:szCs w:val="24"/>
                <w:lang w:val="ro-RO"/>
              </w:rPr>
            </w:pPr>
            <w:r w:rsidRPr="006F1CC8">
              <w:rPr>
                <w:bCs/>
                <w:sz w:val="24"/>
                <w:szCs w:val="24"/>
                <w:lang w:val="ro-RO"/>
              </w:rPr>
              <w:lastRenderedPageBreak/>
              <w:t>c)</w:t>
            </w:r>
            <w:r w:rsidRPr="006F1CC8">
              <w:rPr>
                <w:sz w:val="24"/>
                <w:szCs w:val="24"/>
                <w:lang w:val="ro-RO"/>
              </w:rPr>
              <w:t xml:space="preserve"> Expuneți clar cauzele care au dus la apariţia problemei</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72C83C50" w14:textId="77777777" w:rsidR="00457A8E" w:rsidRPr="006F1CC8" w:rsidRDefault="00457A8E" w:rsidP="00EE0372">
            <w:pPr>
              <w:ind w:firstLine="0"/>
              <w:jc w:val="left"/>
              <w:rPr>
                <w:sz w:val="24"/>
                <w:szCs w:val="24"/>
                <w:lang w:val="ro-RO"/>
              </w:rPr>
            </w:pPr>
          </w:p>
        </w:tc>
      </w:tr>
      <w:tr w:rsidR="00457A8E" w:rsidRPr="006F1CC8" w14:paraId="5A2EF89C" w14:textId="77777777" w:rsidTr="003A6B92">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12D7C96" w14:textId="77777777" w:rsidR="0038674B" w:rsidRPr="006F1CC8" w:rsidRDefault="0038674B" w:rsidP="0038674B">
            <w:pPr>
              <w:pStyle w:val="ListParagraph"/>
              <w:tabs>
                <w:tab w:val="left" w:pos="284"/>
              </w:tabs>
              <w:ind w:left="0" w:firstLine="0"/>
              <w:jc w:val="left"/>
              <w:rPr>
                <w:sz w:val="24"/>
                <w:szCs w:val="24"/>
                <w:lang w:val="ro-RO"/>
              </w:rPr>
            </w:pPr>
            <w:r w:rsidRPr="006F1CC8">
              <w:rPr>
                <w:sz w:val="24"/>
                <w:szCs w:val="24"/>
                <w:lang w:val="ro-RO"/>
              </w:rPr>
              <w:t>Cauzele care au dus la apariţia problemei sunt:</w:t>
            </w:r>
          </w:p>
          <w:p w14:paraId="291165F4" w14:textId="5B0EA62D" w:rsidR="0038674B" w:rsidRPr="006F1CC8" w:rsidRDefault="0038674B" w:rsidP="0038674B">
            <w:pPr>
              <w:pStyle w:val="ListParagraph"/>
              <w:numPr>
                <w:ilvl w:val="0"/>
                <w:numId w:val="2"/>
              </w:numPr>
              <w:tabs>
                <w:tab w:val="left" w:pos="284"/>
              </w:tabs>
              <w:ind w:left="0" w:firstLine="0"/>
              <w:jc w:val="left"/>
              <w:rPr>
                <w:sz w:val="24"/>
                <w:szCs w:val="24"/>
                <w:lang w:val="ro-RO"/>
              </w:rPr>
            </w:pPr>
            <w:r w:rsidRPr="006F1CC8">
              <w:rPr>
                <w:sz w:val="24"/>
                <w:szCs w:val="24"/>
                <w:lang w:val="ro-RO"/>
              </w:rPr>
              <w:t xml:space="preserve">Plasarea pe piață a </w:t>
            </w:r>
            <w:r w:rsidR="00CA26E1" w:rsidRPr="006F1CC8">
              <w:rPr>
                <w:sz w:val="24"/>
                <w:szCs w:val="24"/>
                <w:lang w:val="ro-RO"/>
              </w:rPr>
              <w:t>produselor alimentare</w:t>
            </w:r>
            <w:r w:rsidRPr="006F1CC8">
              <w:rPr>
                <w:sz w:val="24"/>
                <w:szCs w:val="24"/>
                <w:lang w:val="ro-RO"/>
              </w:rPr>
              <w:t xml:space="preserve"> periculoase și necalitative;</w:t>
            </w:r>
          </w:p>
          <w:p w14:paraId="2CECB211" w14:textId="3005A6A2" w:rsidR="007A63EF" w:rsidRPr="006F1CC8" w:rsidRDefault="007A63EF" w:rsidP="0038674B">
            <w:pPr>
              <w:pStyle w:val="ListParagraph"/>
              <w:numPr>
                <w:ilvl w:val="0"/>
                <w:numId w:val="2"/>
              </w:numPr>
              <w:tabs>
                <w:tab w:val="left" w:pos="284"/>
              </w:tabs>
              <w:ind w:left="0" w:firstLine="0"/>
              <w:jc w:val="left"/>
              <w:rPr>
                <w:sz w:val="24"/>
                <w:szCs w:val="24"/>
                <w:lang w:val="ro-RO"/>
              </w:rPr>
            </w:pPr>
            <w:r w:rsidRPr="006F1CC8">
              <w:rPr>
                <w:sz w:val="24"/>
                <w:szCs w:val="24"/>
                <w:lang w:val="ro-RO"/>
              </w:rPr>
              <w:t xml:space="preserve">Stabilirea noilor cerințe de siguranță și de calitate </w:t>
            </w:r>
            <w:r w:rsidR="004215D4">
              <w:rPr>
                <w:sz w:val="24"/>
                <w:szCs w:val="24"/>
                <w:lang w:val="ro-RO"/>
              </w:rPr>
              <w:t xml:space="preserve">a produselor alimentare </w:t>
            </w:r>
            <w:r w:rsidRPr="006F1CC8">
              <w:rPr>
                <w:sz w:val="24"/>
                <w:szCs w:val="24"/>
                <w:lang w:val="ro-RO"/>
              </w:rPr>
              <w:t>pe piața UE;</w:t>
            </w:r>
          </w:p>
          <w:p w14:paraId="1B8104DB" w14:textId="18429CA1" w:rsidR="0038674B" w:rsidRPr="006F1CC8" w:rsidRDefault="0038674B" w:rsidP="0038674B">
            <w:pPr>
              <w:pStyle w:val="ListParagraph"/>
              <w:numPr>
                <w:ilvl w:val="0"/>
                <w:numId w:val="2"/>
              </w:numPr>
              <w:tabs>
                <w:tab w:val="left" w:pos="284"/>
              </w:tabs>
              <w:ind w:left="0" w:firstLine="0"/>
              <w:jc w:val="left"/>
              <w:rPr>
                <w:sz w:val="24"/>
                <w:szCs w:val="24"/>
                <w:lang w:val="ro-RO"/>
              </w:rPr>
            </w:pPr>
            <w:r w:rsidRPr="006F1CC8">
              <w:rPr>
                <w:sz w:val="24"/>
                <w:szCs w:val="24"/>
                <w:lang w:val="ro-RO"/>
              </w:rPr>
              <w:t xml:space="preserve">Etichetarea neconformă a </w:t>
            </w:r>
            <w:r w:rsidR="00CA26E1" w:rsidRPr="006F1CC8">
              <w:rPr>
                <w:sz w:val="24"/>
                <w:szCs w:val="24"/>
                <w:lang w:val="ro-RO"/>
              </w:rPr>
              <w:t>produselor alimentare</w:t>
            </w:r>
            <w:r w:rsidRPr="006F1CC8">
              <w:rPr>
                <w:sz w:val="24"/>
                <w:szCs w:val="24"/>
                <w:lang w:val="ro-RO"/>
              </w:rPr>
              <w:t>;</w:t>
            </w:r>
          </w:p>
          <w:p w14:paraId="3FA3F66A" w14:textId="77777777" w:rsidR="0038674B" w:rsidRPr="006F1CC8" w:rsidRDefault="0038674B" w:rsidP="0038674B">
            <w:pPr>
              <w:pStyle w:val="ListParagraph"/>
              <w:numPr>
                <w:ilvl w:val="0"/>
                <w:numId w:val="2"/>
              </w:numPr>
              <w:tabs>
                <w:tab w:val="left" w:pos="284"/>
              </w:tabs>
              <w:ind w:left="0" w:firstLine="0"/>
              <w:jc w:val="left"/>
              <w:rPr>
                <w:sz w:val="24"/>
                <w:szCs w:val="24"/>
                <w:lang w:val="ro-RO"/>
              </w:rPr>
            </w:pPr>
            <w:r w:rsidRPr="006F1CC8">
              <w:rPr>
                <w:sz w:val="24"/>
                <w:szCs w:val="24"/>
                <w:lang w:val="ro-RO"/>
              </w:rPr>
              <w:t>Punerea în pericol a sănătății consumatorilor;</w:t>
            </w:r>
          </w:p>
          <w:p w14:paraId="43853FC4" w14:textId="77777777" w:rsidR="0038674B" w:rsidRPr="006F1CC8" w:rsidRDefault="0038674B" w:rsidP="0038674B">
            <w:pPr>
              <w:pStyle w:val="ListParagraph"/>
              <w:numPr>
                <w:ilvl w:val="0"/>
                <w:numId w:val="2"/>
              </w:numPr>
              <w:tabs>
                <w:tab w:val="left" w:pos="284"/>
              </w:tabs>
              <w:ind w:left="0" w:firstLine="0"/>
              <w:jc w:val="left"/>
              <w:rPr>
                <w:sz w:val="24"/>
                <w:szCs w:val="24"/>
                <w:lang w:val="ro-RO"/>
              </w:rPr>
            </w:pPr>
            <w:r w:rsidRPr="006F1CC8">
              <w:rPr>
                <w:sz w:val="24"/>
                <w:szCs w:val="24"/>
                <w:lang w:val="ro-RO"/>
              </w:rPr>
              <w:t>Existenţa unor neconformităţi în cadrul legislativ naţional;</w:t>
            </w:r>
          </w:p>
          <w:p w14:paraId="69EC29AD" w14:textId="0CA4EC2D" w:rsidR="0038674B" w:rsidRPr="006F1CC8" w:rsidRDefault="00A55DF5" w:rsidP="0038674B">
            <w:pPr>
              <w:pStyle w:val="ListParagraph"/>
              <w:numPr>
                <w:ilvl w:val="0"/>
                <w:numId w:val="2"/>
              </w:numPr>
              <w:tabs>
                <w:tab w:val="left" w:pos="284"/>
              </w:tabs>
              <w:ind w:left="0" w:firstLine="0"/>
              <w:jc w:val="left"/>
              <w:rPr>
                <w:sz w:val="24"/>
                <w:szCs w:val="24"/>
                <w:lang w:val="ro-RO"/>
              </w:rPr>
            </w:pPr>
            <w:r w:rsidRPr="006F1CC8">
              <w:rPr>
                <w:sz w:val="24"/>
                <w:szCs w:val="24"/>
                <w:lang w:val="ro-RO"/>
              </w:rPr>
              <w:t>Nerespectarea</w:t>
            </w:r>
            <w:r w:rsidR="0038674B" w:rsidRPr="006F1CC8">
              <w:rPr>
                <w:sz w:val="24"/>
                <w:szCs w:val="24"/>
                <w:lang w:val="ro-RO"/>
              </w:rPr>
              <w:t xml:space="preserve"> prevederilor existente privind inofensivitatea </w:t>
            </w:r>
            <w:r w:rsidR="00CA26E1" w:rsidRPr="006F1CC8">
              <w:rPr>
                <w:sz w:val="24"/>
                <w:szCs w:val="24"/>
                <w:lang w:val="ro-RO"/>
              </w:rPr>
              <w:t>produselor alimentare</w:t>
            </w:r>
            <w:r w:rsidRPr="006F1CC8">
              <w:rPr>
                <w:sz w:val="24"/>
                <w:szCs w:val="24"/>
                <w:lang w:val="ro-RO"/>
              </w:rPr>
              <w:t>;</w:t>
            </w:r>
          </w:p>
          <w:p w14:paraId="2407CC22" w14:textId="77777777" w:rsidR="00457A8E" w:rsidRPr="006F1CC8" w:rsidRDefault="00A55DF5" w:rsidP="00A55DF5">
            <w:pPr>
              <w:pStyle w:val="ListParagraph"/>
              <w:numPr>
                <w:ilvl w:val="0"/>
                <w:numId w:val="2"/>
              </w:numPr>
              <w:tabs>
                <w:tab w:val="left" w:pos="284"/>
              </w:tabs>
              <w:ind w:left="0" w:firstLine="0"/>
              <w:jc w:val="left"/>
              <w:rPr>
                <w:sz w:val="24"/>
                <w:szCs w:val="24"/>
                <w:lang w:val="ro-RO"/>
              </w:rPr>
            </w:pPr>
            <w:r w:rsidRPr="006F1CC8">
              <w:rPr>
                <w:sz w:val="24"/>
                <w:szCs w:val="24"/>
                <w:lang w:val="ro-RO"/>
              </w:rPr>
              <w:t>P</w:t>
            </w:r>
            <w:r w:rsidR="0038674B" w:rsidRPr="006F1CC8">
              <w:rPr>
                <w:sz w:val="24"/>
                <w:szCs w:val="24"/>
                <w:lang w:val="ro-RO"/>
              </w:rPr>
              <w:t>roduse alimentare de origine animală</w:t>
            </w:r>
            <w:r w:rsidRPr="006F1CC8">
              <w:rPr>
                <w:sz w:val="24"/>
                <w:szCs w:val="24"/>
                <w:lang w:val="ro-RO"/>
              </w:rPr>
              <w:t xml:space="preserve"> de o calitate îndoielnică și nesigură</w:t>
            </w:r>
            <w:r w:rsidR="0038674B" w:rsidRPr="006F1CC8">
              <w:rPr>
                <w:sz w:val="24"/>
                <w:szCs w:val="24"/>
                <w:lang w:val="ro-RO"/>
              </w:rPr>
              <w:t xml:space="preserve"> supuse comercializării.</w:t>
            </w:r>
          </w:p>
        </w:tc>
      </w:tr>
      <w:tr w:rsidR="00457A8E" w:rsidRPr="006F1CC8" w14:paraId="24B7902A" w14:textId="77777777" w:rsidTr="003A6B92">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70464B8" w14:textId="77777777" w:rsidR="00457A8E" w:rsidRPr="006F1CC8" w:rsidRDefault="00457A8E" w:rsidP="00EE0372">
            <w:pPr>
              <w:ind w:firstLine="0"/>
              <w:jc w:val="left"/>
              <w:rPr>
                <w:sz w:val="24"/>
                <w:szCs w:val="24"/>
                <w:lang w:val="ro-RO"/>
              </w:rPr>
            </w:pPr>
            <w:r w:rsidRPr="006F1CC8">
              <w:rPr>
                <w:bCs/>
                <w:sz w:val="24"/>
                <w:szCs w:val="24"/>
                <w:lang w:val="ro-RO"/>
              </w:rPr>
              <w:t xml:space="preserve">d) </w:t>
            </w:r>
            <w:r w:rsidRPr="006F1CC8">
              <w:rPr>
                <w:sz w:val="24"/>
                <w:szCs w:val="24"/>
                <w:lang w:val="ro-RO"/>
              </w:rPr>
              <w:t xml:space="preserve">Descrieți cum a evoluat problema şi cum va evolua fără o intervenție </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5E98BDD5" w14:textId="77777777" w:rsidR="00457A8E" w:rsidRPr="006F1CC8" w:rsidRDefault="00457A8E" w:rsidP="00EE0372">
            <w:pPr>
              <w:ind w:firstLine="0"/>
              <w:jc w:val="left"/>
              <w:rPr>
                <w:sz w:val="24"/>
                <w:szCs w:val="24"/>
                <w:lang w:val="ro-RO"/>
              </w:rPr>
            </w:pPr>
          </w:p>
        </w:tc>
      </w:tr>
      <w:tr w:rsidR="00457A8E" w:rsidRPr="006F1CC8" w14:paraId="24CFDF28" w14:textId="77777777" w:rsidTr="003A6B92">
        <w:trPr>
          <w:jc w:val="center"/>
        </w:trPr>
        <w:tc>
          <w:tcPr>
            <w:tcW w:w="5000" w:type="pct"/>
            <w:gridSpan w:val="6"/>
            <w:tcBorders>
              <w:top w:val="nil"/>
              <w:left w:val="single" w:sz="6" w:space="0" w:color="000000"/>
              <w:bottom w:val="single" w:sz="6" w:space="0" w:color="000000"/>
              <w:right w:val="single" w:sz="6" w:space="0" w:color="000000"/>
            </w:tcBorders>
          </w:tcPr>
          <w:p w14:paraId="3122516F" w14:textId="560C8862" w:rsidR="00457A8E" w:rsidRDefault="00A55DF5" w:rsidP="00F474A6">
            <w:pPr>
              <w:ind w:firstLine="567"/>
              <w:rPr>
                <w:sz w:val="24"/>
                <w:szCs w:val="24"/>
                <w:lang w:val="ro-RO"/>
              </w:rPr>
            </w:pPr>
            <w:r w:rsidRPr="006F1CC8">
              <w:rPr>
                <w:sz w:val="24"/>
                <w:szCs w:val="24"/>
                <w:lang w:val="ro-RO"/>
              </w:rPr>
              <w:t xml:space="preserve">Lipsa unei astfel de intervenții în cadrul normativ național va crea dificultăți întru asigurarea inofensivității și a calității </w:t>
            </w:r>
            <w:r w:rsidR="0059736D" w:rsidRPr="006F1CC8">
              <w:rPr>
                <w:sz w:val="24"/>
                <w:szCs w:val="24"/>
                <w:lang w:val="ro-RO"/>
              </w:rPr>
              <w:t>produselor alimentare</w:t>
            </w:r>
            <w:r w:rsidRPr="006F1CC8">
              <w:rPr>
                <w:sz w:val="24"/>
                <w:szCs w:val="24"/>
                <w:lang w:val="ro-RO"/>
              </w:rPr>
              <w:t xml:space="preserve"> de către operatori și ca consecință ar putea afecta competitivitatea produselor alimentare de origine animală și ar pune în pericol sănătatea uman</w:t>
            </w:r>
            <w:r w:rsidR="00403C36" w:rsidRPr="006F1CC8">
              <w:rPr>
                <w:sz w:val="24"/>
                <w:szCs w:val="24"/>
                <w:lang w:val="ro-RO"/>
              </w:rPr>
              <w:t>ă</w:t>
            </w:r>
            <w:r w:rsidRPr="006F1CC8">
              <w:rPr>
                <w:sz w:val="24"/>
                <w:szCs w:val="24"/>
                <w:lang w:val="ro-RO"/>
              </w:rPr>
              <w:t>.</w:t>
            </w:r>
          </w:p>
          <w:p w14:paraId="49CE5900" w14:textId="3F96D58D" w:rsidR="00157C23" w:rsidRDefault="00157C23" w:rsidP="00157C23">
            <w:pPr>
              <w:ind w:firstLine="567"/>
              <w:rPr>
                <w:color w:val="000000"/>
                <w:sz w:val="24"/>
                <w:szCs w:val="24"/>
                <w:lang w:val="ro-RO" w:eastAsia="ro-RO" w:bidi="ro-RO"/>
              </w:rPr>
            </w:pPr>
            <w:r>
              <w:rPr>
                <w:color w:val="000000"/>
                <w:sz w:val="24"/>
                <w:szCs w:val="24"/>
                <w:lang w:val="ro-RO" w:eastAsia="ro-RO" w:bidi="ro-RO"/>
              </w:rPr>
              <w:lastRenderedPageBreak/>
              <w:t xml:space="preserve">Din analiza datelor tabelului de mai jos pe parcursul ultimelor 5 ani remarcăm încă numărul mare de cazuri a morbidității în rândul copiilor cu vârsta cuprinsă între 0-17 ani provocată de bolile infecțioase cauzate de produsele alimentare. </w:t>
            </w:r>
          </w:p>
          <w:p w14:paraId="188B51F3" w14:textId="77777777" w:rsidR="00157C23" w:rsidRDefault="00157C23" w:rsidP="00157C23">
            <w:pPr>
              <w:ind w:firstLine="567"/>
              <w:rPr>
                <w:color w:val="000000"/>
                <w:sz w:val="24"/>
                <w:szCs w:val="24"/>
                <w:lang w:val="ro-RO" w:eastAsia="ro-RO" w:bidi="ro-RO"/>
              </w:rPr>
            </w:pPr>
          </w:p>
          <w:p w14:paraId="0C39258D" w14:textId="77777777" w:rsidR="00157C23" w:rsidRDefault="00157C23" w:rsidP="00157C23">
            <w:pPr>
              <w:ind w:firstLine="567"/>
              <w:jc w:val="center"/>
              <w:rPr>
                <w:color w:val="000000"/>
                <w:sz w:val="24"/>
                <w:szCs w:val="24"/>
                <w:lang w:val="ro-RO" w:eastAsia="ro-RO" w:bidi="ro-RO"/>
              </w:rPr>
            </w:pPr>
            <w:r w:rsidRPr="00274484">
              <w:rPr>
                <w:color w:val="000000"/>
                <w:sz w:val="24"/>
                <w:szCs w:val="24"/>
                <w:lang w:val="ro-RO" w:eastAsia="ro-RO" w:bidi="ro-RO"/>
              </w:rPr>
              <w:t>Morbiditatea copiilor (vîrst</w:t>
            </w:r>
            <w:r>
              <w:rPr>
                <w:color w:val="000000"/>
                <w:sz w:val="24"/>
                <w:szCs w:val="24"/>
                <w:lang w:val="ro-RO" w:eastAsia="ro-RO" w:bidi="ro-RO"/>
              </w:rPr>
              <w:t>a 0-17 ani) pe boli infecțioase</w:t>
            </w:r>
          </w:p>
          <w:tbl>
            <w:tblPr>
              <w:tblW w:w="9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5"/>
              <w:gridCol w:w="858"/>
              <w:gridCol w:w="858"/>
              <w:gridCol w:w="858"/>
              <w:gridCol w:w="858"/>
              <w:gridCol w:w="858"/>
              <w:gridCol w:w="858"/>
            </w:tblGrid>
            <w:tr w:rsidR="00157C23" w:rsidRPr="00DB7AC9" w14:paraId="562144A8" w14:textId="77777777" w:rsidTr="0019610D">
              <w:trPr>
                <w:trHeight w:val="300"/>
              </w:trPr>
              <w:tc>
                <w:tcPr>
                  <w:tcW w:w="4280" w:type="dxa"/>
                  <w:vMerge w:val="restart"/>
                  <w:shd w:val="clear" w:color="auto" w:fill="auto"/>
                  <w:noWrap/>
                  <w:vAlign w:val="bottom"/>
                </w:tcPr>
                <w:p w14:paraId="07624FD1" w14:textId="77777777" w:rsidR="00157C23" w:rsidRPr="00274484" w:rsidRDefault="00157C23" w:rsidP="00157C23">
                  <w:pPr>
                    <w:ind w:firstLine="0"/>
                    <w:jc w:val="left"/>
                    <w:rPr>
                      <w:color w:val="000000"/>
                      <w:sz w:val="24"/>
                      <w:szCs w:val="24"/>
                      <w:lang w:val="ro-RO" w:eastAsia="ro-RO" w:bidi="ro-RO"/>
                    </w:rPr>
                  </w:pPr>
                </w:p>
              </w:tc>
              <w:tc>
                <w:tcPr>
                  <w:tcW w:w="5160" w:type="dxa"/>
                  <w:gridSpan w:val="6"/>
                  <w:shd w:val="clear" w:color="auto" w:fill="auto"/>
                  <w:noWrap/>
                  <w:vAlign w:val="center"/>
                </w:tcPr>
                <w:p w14:paraId="619CC43D" w14:textId="77777777" w:rsidR="00157C23" w:rsidRPr="00DB7AC9" w:rsidRDefault="00157C23" w:rsidP="00157C23">
                  <w:pPr>
                    <w:ind w:firstLine="0"/>
                    <w:jc w:val="center"/>
                    <w:rPr>
                      <w:b/>
                      <w:bCs/>
                      <w:color w:val="000000"/>
                      <w:sz w:val="22"/>
                      <w:szCs w:val="22"/>
                      <w:lang w:val="ro-RO" w:eastAsia="ro-RO"/>
                    </w:rPr>
                  </w:pPr>
                  <w:r>
                    <w:rPr>
                      <w:color w:val="000000"/>
                      <w:sz w:val="24"/>
                      <w:szCs w:val="24"/>
                      <w:lang w:val="ro-RO" w:eastAsia="ro-RO" w:bidi="ro-RO"/>
                    </w:rPr>
                    <w:t xml:space="preserve">Numărul de </w:t>
                  </w:r>
                  <w:r w:rsidRPr="00274484">
                    <w:rPr>
                      <w:color w:val="000000"/>
                      <w:sz w:val="24"/>
                      <w:szCs w:val="24"/>
                      <w:lang w:val="ro-RO" w:eastAsia="ro-RO" w:bidi="ro-RO"/>
                    </w:rPr>
                    <w:t>cazuri</w:t>
                  </w:r>
                </w:p>
              </w:tc>
            </w:tr>
            <w:tr w:rsidR="00157C23" w:rsidRPr="00DB7AC9" w14:paraId="1DBD23FA" w14:textId="77777777" w:rsidTr="0019610D">
              <w:trPr>
                <w:trHeight w:val="300"/>
              </w:trPr>
              <w:tc>
                <w:tcPr>
                  <w:tcW w:w="4280" w:type="dxa"/>
                  <w:vMerge/>
                  <w:shd w:val="clear" w:color="auto" w:fill="auto"/>
                  <w:noWrap/>
                  <w:vAlign w:val="bottom"/>
                  <w:hideMark/>
                </w:tcPr>
                <w:p w14:paraId="5553BB78" w14:textId="77777777" w:rsidR="00157C23" w:rsidRPr="00DB7AC9" w:rsidRDefault="00157C23" w:rsidP="00157C23">
                  <w:pPr>
                    <w:ind w:firstLine="0"/>
                    <w:jc w:val="left"/>
                    <w:rPr>
                      <w:sz w:val="24"/>
                      <w:szCs w:val="24"/>
                      <w:lang w:val="ro-RO" w:eastAsia="ro-RO"/>
                    </w:rPr>
                  </w:pPr>
                </w:p>
              </w:tc>
              <w:tc>
                <w:tcPr>
                  <w:tcW w:w="860" w:type="dxa"/>
                  <w:shd w:val="clear" w:color="auto" w:fill="auto"/>
                  <w:noWrap/>
                  <w:vAlign w:val="bottom"/>
                  <w:hideMark/>
                </w:tcPr>
                <w:p w14:paraId="084BCDA7" w14:textId="77777777" w:rsidR="00157C23" w:rsidRPr="00DB7AC9" w:rsidRDefault="00157C23" w:rsidP="00157C23">
                  <w:pPr>
                    <w:ind w:firstLine="0"/>
                    <w:jc w:val="left"/>
                    <w:rPr>
                      <w:b/>
                      <w:bCs/>
                      <w:color w:val="000000"/>
                      <w:sz w:val="22"/>
                      <w:szCs w:val="22"/>
                      <w:lang w:val="ro-RO" w:eastAsia="ro-RO"/>
                    </w:rPr>
                  </w:pPr>
                  <w:r w:rsidRPr="00DB7AC9">
                    <w:rPr>
                      <w:b/>
                      <w:bCs/>
                      <w:color w:val="000000"/>
                      <w:sz w:val="22"/>
                      <w:szCs w:val="22"/>
                      <w:lang w:val="ro-RO" w:eastAsia="ro-RO"/>
                    </w:rPr>
                    <w:t>2015</w:t>
                  </w:r>
                </w:p>
              </w:tc>
              <w:tc>
                <w:tcPr>
                  <w:tcW w:w="860" w:type="dxa"/>
                  <w:shd w:val="clear" w:color="auto" w:fill="auto"/>
                  <w:noWrap/>
                  <w:vAlign w:val="bottom"/>
                  <w:hideMark/>
                </w:tcPr>
                <w:p w14:paraId="5F1D3816" w14:textId="77777777" w:rsidR="00157C23" w:rsidRPr="00DB7AC9" w:rsidRDefault="00157C23" w:rsidP="00157C23">
                  <w:pPr>
                    <w:ind w:firstLine="0"/>
                    <w:jc w:val="left"/>
                    <w:rPr>
                      <w:b/>
                      <w:bCs/>
                      <w:color w:val="000000"/>
                      <w:sz w:val="22"/>
                      <w:szCs w:val="22"/>
                      <w:lang w:val="ro-RO" w:eastAsia="ro-RO"/>
                    </w:rPr>
                  </w:pPr>
                  <w:r w:rsidRPr="00DB7AC9">
                    <w:rPr>
                      <w:b/>
                      <w:bCs/>
                      <w:color w:val="000000"/>
                      <w:sz w:val="22"/>
                      <w:szCs w:val="22"/>
                      <w:lang w:val="ro-RO" w:eastAsia="ro-RO"/>
                    </w:rPr>
                    <w:t>2016</w:t>
                  </w:r>
                </w:p>
              </w:tc>
              <w:tc>
                <w:tcPr>
                  <w:tcW w:w="860" w:type="dxa"/>
                  <w:shd w:val="clear" w:color="auto" w:fill="auto"/>
                  <w:noWrap/>
                  <w:vAlign w:val="bottom"/>
                  <w:hideMark/>
                </w:tcPr>
                <w:p w14:paraId="7EFD9B93" w14:textId="77777777" w:rsidR="00157C23" w:rsidRPr="00DB7AC9" w:rsidRDefault="00157C23" w:rsidP="00157C23">
                  <w:pPr>
                    <w:ind w:firstLine="0"/>
                    <w:jc w:val="left"/>
                    <w:rPr>
                      <w:b/>
                      <w:bCs/>
                      <w:color w:val="000000"/>
                      <w:sz w:val="22"/>
                      <w:szCs w:val="22"/>
                      <w:lang w:val="ro-RO" w:eastAsia="ro-RO"/>
                    </w:rPr>
                  </w:pPr>
                  <w:r w:rsidRPr="00DB7AC9">
                    <w:rPr>
                      <w:b/>
                      <w:bCs/>
                      <w:color w:val="000000"/>
                      <w:sz w:val="22"/>
                      <w:szCs w:val="22"/>
                      <w:lang w:val="ro-RO" w:eastAsia="ro-RO"/>
                    </w:rPr>
                    <w:t>2017</w:t>
                  </w:r>
                </w:p>
              </w:tc>
              <w:tc>
                <w:tcPr>
                  <w:tcW w:w="860" w:type="dxa"/>
                  <w:shd w:val="clear" w:color="auto" w:fill="auto"/>
                  <w:noWrap/>
                  <w:vAlign w:val="bottom"/>
                  <w:hideMark/>
                </w:tcPr>
                <w:p w14:paraId="624652B5" w14:textId="77777777" w:rsidR="00157C23" w:rsidRPr="00DB7AC9" w:rsidRDefault="00157C23" w:rsidP="00157C23">
                  <w:pPr>
                    <w:ind w:firstLine="0"/>
                    <w:jc w:val="left"/>
                    <w:rPr>
                      <w:b/>
                      <w:bCs/>
                      <w:color w:val="000000"/>
                      <w:sz w:val="22"/>
                      <w:szCs w:val="22"/>
                      <w:lang w:val="ro-RO" w:eastAsia="ro-RO"/>
                    </w:rPr>
                  </w:pPr>
                  <w:r w:rsidRPr="00DB7AC9">
                    <w:rPr>
                      <w:b/>
                      <w:bCs/>
                      <w:color w:val="000000"/>
                      <w:sz w:val="22"/>
                      <w:szCs w:val="22"/>
                      <w:lang w:val="ro-RO" w:eastAsia="ro-RO"/>
                    </w:rPr>
                    <w:t>2018</w:t>
                  </w:r>
                </w:p>
              </w:tc>
              <w:tc>
                <w:tcPr>
                  <w:tcW w:w="860" w:type="dxa"/>
                  <w:shd w:val="clear" w:color="auto" w:fill="auto"/>
                  <w:noWrap/>
                  <w:vAlign w:val="bottom"/>
                  <w:hideMark/>
                </w:tcPr>
                <w:p w14:paraId="3EDFD0C8" w14:textId="77777777" w:rsidR="00157C23" w:rsidRPr="00DB7AC9" w:rsidRDefault="00157C23" w:rsidP="00157C23">
                  <w:pPr>
                    <w:ind w:firstLine="0"/>
                    <w:jc w:val="left"/>
                    <w:rPr>
                      <w:b/>
                      <w:bCs/>
                      <w:color w:val="000000"/>
                      <w:sz w:val="22"/>
                      <w:szCs w:val="22"/>
                      <w:lang w:val="ro-RO" w:eastAsia="ro-RO"/>
                    </w:rPr>
                  </w:pPr>
                  <w:r w:rsidRPr="00DB7AC9">
                    <w:rPr>
                      <w:b/>
                      <w:bCs/>
                      <w:color w:val="000000"/>
                      <w:sz w:val="22"/>
                      <w:szCs w:val="22"/>
                      <w:lang w:val="ro-RO" w:eastAsia="ro-RO"/>
                    </w:rPr>
                    <w:t>2019</w:t>
                  </w:r>
                </w:p>
              </w:tc>
              <w:tc>
                <w:tcPr>
                  <w:tcW w:w="860" w:type="dxa"/>
                  <w:shd w:val="clear" w:color="auto" w:fill="auto"/>
                  <w:noWrap/>
                  <w:vAlign w:val="bottom"/>
                  <w:hideMark/>
                </w:tcPr>
                <w:p w14:paraId="2B595921" w14:textId="77777777" w:rsidR="00157C23" w:rsidRPr="00DB7AC9" w:rsidRDefault="00157C23" w:rsidP="00157C23">
                  <w:pPr>
                    <w:ind w:firstLine="0"/>
                    <w:jc w:val="left"/>
                    <w:rPr>
                      <w:b/>
                      <w:bCs/>
                      <w:color w:val="000000"/>
                      <w:sz w:val="22"/>
                      <w:szCs w:val="22"/>
                      <w:lang w:val="ro-RO" w:eastAsia="ro-RO"/>
                    </w:rPr>
                  </w:pPr>
                  <w:r w:rsidRPr="00DB7AC9">
                    <w:rPr>
                      <w:b/>
                      <w:bCs/>
                      <w:color w:val="000000"/>
                      <w:sz w:val="22"/>
                      <w:szCs w:val="22"/>
                      <w:lang w:val="ro-RO" w:eastAsia="ro-RO"/>
                    </w:rPr>
                    <w:t>2020</w:t>
                  </w:r>
                </w:p>
              </w:tc>
            </w:tr>
            <w:tr w:rsidR="00157C23" w:rsidRPr="00DB7AC9" w14:paraId="014DAA10" w14:textId="77777777" w:rsidTr="0019610D">
              <w:trPr>
                <w:trHeight w:val="300"/>
              </w:trPr>
              <w:tc>
                <w:tcPr>
                  <w:tcW w:w="4280" w:type="dxa"/>
                  <w:shd w:val="clear" w:color="auto" w:fill="auto"/>
                  <w:noWrap/>
                  <w:vAlign w:val="bottom"/>
                  <w:hideMark/>
                </w:tcPr>
                <w:p w14:paraId="7C19F141" w14:textId="77777777" w:rsidR="00157C23" w:rsidRPr="00DB7AC9" w:rsidRDefault="00157C23" w:rsidP="00157C23">
                  <w:pPr>
                    <w:ind w:firstLine="0"/>
                    <w:jc w:val="left"/>
                    <w:rPr>
                      <w:b/>
                      <w:bCs/>
                      <w:color w:val="000000"/>
                      <w:sz w:val="22"/>
                      <w:szCs w:val="22"/>
                      <w:lang w:val="ro-RO" w:eastAsia="ro-RO"/>
                    </w:rPr>
                  </w:pPr>
                  <w:r w:rsidRPr="00DB7AC9">
                    <w:rPr>
                      <w:b/>
                      <w:bCs/>
                      <w:color w:val="000000"/>
                      <w:sz w:val="22"/>
                      <w:szCs w:val="22"/>
                      <w:lang w:val="ro-RO" w:eastAsia="ro-RO"/>
                    </w:rPr>
                    <w:t>Infectii cu alte salmonele</w:t>
                  </w:r>
                </w:p>
              </w:tc>
              <w:tc>
                <w:tcPr>
                  <w:tcW w:w="860" w:type="dxa"/>
                  <w:shd w:val="clear" w:color="auto" w:fill="auto"/>
                  <w:noWrap/>
                  <w:vAlign w:val="bottom"/>
                  <w:hideMark/>
                </w:tcPr>
                <w:p w14:paraId="0A4936BD" w14:textId="77777777" w:rsidR="00157C23" w:rsidRPr="00DB7AC9" w:rsidRDefault="00157C23" w:rsidP="00157C23">
                  <w:pPr>
                    <w:ind w:firstLine="0"/>
                    <w:jc w:val="right"/>
                    <w:rPr>
                      <w:color w:val="000000"/>
                      <w:sz w:val="22"/>
                      <w:szCs w:val="22"/>
                      <w:lang w:val="ro-RO" w:eastAsia="ro-RO"/>
                    </w:rPr>
                  </w:pPr>
                  <w:r w:rsidRPr="00DB7AC9">
                    <w:rPr>
                      <w:color w:val="000000"/>
                      <w:sz w:val="22"/>
                      <w:szCs w:val="22"/>
                      <w:lang w:val="ro-RO" w:eastAsia="ro-RO"/>
                    </w:rPr>
                    <w:t>528</w:t>
                  </w:r>
                </w:p>
              </w:tc>
              <w:tc>
                <w:tcPr>
                  <w:tcW w:w="860" w:type="dxa"/>
                  <w:shd w:val="clear" w:color="auto" w:fill="auto"/>
                  <w:noWrap/>
                  <w:vAlign w:val="bottom"/>
                  <w:hideMark/>
                </w:tcPr>
                <w:p w14:paraId="35C5A855" w14:textId="77777777" w:rsidR="00157C23" w:rsidRPr="00DB7AC9" w:rsidRDefault="00157C23" w:rsidP="00157C23">
                  <w:pPr>
                    <w:ind w:firstLine="0"/>
                    <w:jc w:val="right"/>
                    <w:rPr>
                      <w:color w:val="000000"/>
                      <w:sz w:val="22"/>
                      <w:szCs w:val="22"/>
                      <w:lang w:val="ro-RO" w:eastAsia="ro-RO"/>
                    </w:rPr>
                  </w:pPr>
                  <w:r w:rsidRPr="00DB7AC9">
                    <w:rPr>
                      <w:color w:val="000000"/>
                      <w:sz w:val="22"/>
                      <w:szCs w:val="22"/>
                      <w:lang w:val="ro-RO" w:eastAsia="ro-RO"/>
                    </w:rPr>
                    <w:t>361</w:t>
                  </w:r>
                </w:p>
              </w:tc>
              <w:tc>
                <w:tcPr>
                  <w:tcW w:w="860" w:type="dxa"/>
                  <w:shd w:val="clear" w:color="auto" w:fill="auto"/>
                  <w:noWrap/>
                  <w:vAlign w:val="bottom"/>
                  <w:hideMark/>
                </w:tcPr>
                <w:p w14:paraId="7AD79D24" w14:textId="77777777" w:rsidR="00157C23" w:rsidRPr="00DB7AC9" w:rsidRDefault="00157C23" w:rsidP="00157C23">
                  <w:pPr>
                    <w:ind w:firstLine="0"/>
                    <w:jc w:val="right"/>
                    <w:rPr>
                      <w:color w:val="000000"/>
                      <w:sz w:val="22"/>
                      <w:szCs w:val="22"/>
                      <w:lang w:val="ro-RO" w:eastAsia="ro-RO"/>
                    </w:rPr>
                  </w:pPr>
                  <w:r w:rsidRPr="00DB7AC9">
                    <w:rPr>
                      <w:color w:val="000000"/>
                      <w:sz w:val="22"/>
                      <w:szCs w:val="22"/>
                      <w:lang w:val="ro-RO" w:eastAsia="ro-RO"/>
                    </w:rPr>
                    <w:t>408</w:t>
                  </w:r>
                </w:p>
              </w:tc>
              <w:tc>
                <w:tcPr>
                  <w:tcW w:w="860" w:type="dxa"/>
                  <w:shd w:val="clear" w:color="auto" w:fill="auto"/>
                  <w:noWrap/>
                  <w:vAlign w:val="bottom"/>
                  <w:hideMark/>
                </w:tcPr>
                <w:p w14:paraId="3CB46D3B" w14:textId="77777777" w:rsidR="00157C23" w:rsidRPr="00DB7AC9" w:rsidRDefault="00157C23" w:rsidP="00157C23">
                  <w:pPr>
                    <w:ind w:firstLine="0"/>
                    <w:jc w:val="right"/>
                    <w:rPr>
                      <w:color w:val="000000"/>
                      <w:sz w:val="22"/>
                      <w:szCs w:val="22"/>
                      <w:lang w:val="ro-RO" w:eastAsia="ro-RO"/>
                    </w:rPr>
                  </w:pPr>
                  <w:r w:rsidRPr="00DB7AC9">
                    <w:rPr>
                      <w:color w:val="000000"/>
                      <w:sz w:val="22"/>
                      <w:szCs w:val="22"/>
                      <w:lang w:val="ro-RO" w:eastAsia="ro-RO"/>
                    </w:rPr>
                    <w:t>294</w:t>
                  </w:r>
                </w:p>
              </w:tc>
              <w:tc>
                <w:tcPr>
                  <w:tcW w:w="860" w:type="dxa"/>
                  <w:shd w:val="clear" w:color="auto" w:fill="auto"/>
                  <w:noWrap/>
                  <w:vAlign w:val="bottom"/>
                  <w:hideMark/>
                </w:tcPr>
                <w:p w14:paraId="70CF53B6" w14:textId="77777777" w:rsidR="00157C23" w:rsidRPr="00DB7AC9" w:rsidRDefault="00157C23" w:rsidP="00157C23">
                  <w:pPr>
                    <w:ind w:firstLine="0"/>
                    <w:jc w:val="right"/>
                    <w:rPr>
                      <w:color w:val="000000"/>
                      <w:sz w:val="22"/>
                      <w:szCs w:val="22"/>
                      <w:lang w:val="ro-RO" w:eastAsia="ro-RO"/>
                    </w:rPr>
                  </w:pPr>
                  <w:r w:rsidRPr="00DB7AC9">
                    <w:rPr>
                      <w:color w:val="000000"/>
                      <w:sz w:val="22"/>
                      <w:szCs w:val="22"/>
                      <w:lang w:val="ro-RO" w:eastAsia="ro-RO"/>
                    </w:rPr>
                    <w:t>364</w:t>
                  </w:r>
                </w:p>
              </w:tc>
              <w:tc>
                <w:tcPr>
                  <w:tcW w:w="860" w:type="dxa"/>
                  <w:shd w:val="clear" w:color="auto" w:fill="auto"/>
                  <w:noWrap/>
                  <w:vAlign w:val="bottom"/>
                  <w:hideMark/>
                </w:tcPr>
                <w:p w14:paraId="5CCB60CE" w14:textId="77777777" w:rsidR="00157C23" w:rsidRPr="00DB7AC9" w:rsidRDefault="00157C23" w:rsidP="00157C23">
                  <w:pPr>
                    <w:ind w:firstLine="0"/>
                    <w:jc w:val="right"/>
                    <w:rPr>
                      <w:color w:val="000000"/>
                      <w:sz w:val="22"/>
                      <w:szCs w:val="22"/>
                      <w:lang w:val="ro-RO" w:eastAsia="ro-RO"/>
                    </w:rPr>
                  </w:pPr>
                  <w:r w:rsidRPr="00DB7AC9">
                    <w:rPr>
                      <w:color w:val="000000"/>
                      <w:sz w:val="22"/>
                      <w:szCs w:val="22"/>
                      <w:lang w:val="ro-RO" w:eastAsia="ro-RO"/>
                    </w:rPr>
                    <w:t>107</w:t>
                  </w:r>
                </w:p>
              </w:tc>
            </w:tr>
            <w:tr w:rsidR="00157C23" w:rsidRPr="00DB7AC9" w14:paraId="409E14EC" w14:textId="77777777" w:rsidTr="0019610D">
              <w:trPr>
                <w:trHeight w:val="300"/>
              </w:trPr>
              <w:tc>
                <w:tcPr>
                  <w:tcW w:w="4280" w:type="dxa"/>
                  <w:shd w:val="clear" w:color="auto" w:fill="auto"/>
                  <w:noWrap/>
                  <w:vAlign w:val="bottom"/>
                  <w:hideMark/>
                </w:tcPr>
                <w:p w14:paraId="1B81D885" w14:textId="77777777" w:rsidR="00157C23" w:rsidRPr="00DB7AC9" w:rsidRDefault="00157C23" w:rsidP="00157C23">
                  <w:pPr>
                    <w:ind w:firstLine="0"/>
                    <w:jc w:val="left"/>
                    <w:rPr>
                      <w:b/>
                      <w:bCs/>
                      <w:color w:val="000000"/>
                      <w:sz w:val="22"/>
                      <w:szCs w:val="22"/>
                      <w:lang w:val="ro-RO" w:eastAsia="ro-RO"/>
                    </w:rPr>
                  </w:pPr>
                  <w:r w:rsidRPr="00DB7AC9">
                    <w:rPr>
                      <w:b/>
                      <w:bCs/>
                      <w:color w:val="000000"/>
                      <w:sz w:val="22"/>
                      <w:szCs w:val="22"/>
                      <w:lang w:val="ro-RO" w:eastAsia="ro-RO"/>
                    </w:rPr>
                    <w:t>Dizenteria bacteriana (Shigellosis)</w:t>
                  </w:r>
                </w:p>
              </w:tc>
              <w:tc>
                <w:tcPr>
                  <w:tcW w:w="860" w:type="dxa"/>
                  <w:shd w:val="clear" w:color="auto" w:fill="auto"/>
                  <w:noWrap/>
                  <w:vAlign w:val="bottom"/>
                  <w:hideMark/>
                </w:tcPr>
                <w:p w14:paraId="5F5C1C57" w14:textId="77777777" w:rsidR="00157C23" w:rsidRPr="00DB7AC9" w:rsidRDefault="00157C23" w:rsidP="00157C23">
                  <w:pPr>
                    <w:ind w:firstLine="0"/>
                    <w:jc w:val="right"/>
                    <w:rPr>
                      <w:color w:val="000000"/>
                      <w:sz w:val="22"/>
                      <w:szCs w:val="22"/>
                      <w:lang w:val="ro-RO" w:eastAsia="ro-RO"/>
                    </w:rPr>
                  </w:pPr>
                  <w:r w:rsidRPr="00DB7AC9">
                    <w:rPr>
                      <w:color w:val="000000"/>
                      <w:sz w:val="22"/>
                      <w:szCs w:val="22"/>
                      <w:lang w:val="ro-RO" w:eastAsia="ro-RO"/>
                    </w:rPr>
                    <w:t>63</w:t>
                  </w:r>
                </w:p>
              </w:tc>
              <w:tc>
                <w:tcPr>
                  <w:tcW w:w="860" w:type="dxa"/>
                  <w:shd w:val="clear" w:color="auto" w:fill="auto"/>
                  <w:noWrap/>
                  <w:vAlign w:val="bottom"/>
                  <w:hideMark/>
                </w:tcPr>
                <w:p w14:paraId="6BB81985" w14:textId="77777777" w:rsidR="00157C23" w:rsidRPr="00DB7AC9" w:rsidRDefault="00157C23" w:rsidP="00157C23">
                  <w:pPr>
                    <w:ind w:firstLine="0"/>
                    <w:jc w:val="right"/>
                    <w:rPr>
                      <w:color w:val="000000"/>
                      <w:sz w:val="22"/>
                      <w:szCs w:val="22"/>
                      <w:lang w:val="ro-RO" w:eastAsia="ro-RO"/>
                    </w:rPr>
                  </w:pPr>
                  <w:r w:rsidRPr="00DB7AC9">
                    <w:rPr>
                      <w:color w:val="000000"/>
                      <w:sz w:val="22"/>
                      <w:szCs w:val="22"/>
                      <w:lang w:val="ro-RO" w:eastAsia="ro-RO"/>
                    </w:rPr>
                    <w:t>56</w:t>
                  </w:r>
                </w:p>
              </w:tc>
              <w:tc>
                <w:tcPr>
                  <w:tcW w:w="860" w:type="dxa"/>
                  <w:shd w:val="clear" w:color="auto" w:fill="auto"/>
                  <w:noWrap/>
                  <w:vAlign w:val="bottom"/>
                  <w:hideMark/>
                </w:tcPr>
                <w:p w14:paraId="10B7F8A8" w14:textId="77777777" w:rsidR="00157C23" w:rsidRPr="00DB7AC9" w:rsidRDefault="00157C23" w:rsidP="00157C23">
                  <w:pPr>
                    <w:ind w:firstLine="0"/>
                    <w:jc w:val="right"/>
                    <w:rPr>
                      <w:color w:val="000000"/>
                      <w:sz w:val="22"/>
                      <w:szCs w:val="22"/>
                      <w:lang w:val="ro-RO" w:eastAsia="ro-RO"/>
                    </w:rPr>
                  </w:pPr>
                  <w:r w:rsidRPr="00DB7AC9">
                    <w:rPr>
                      <w:color w:val="000000"/>
                      <w:sz w:val="22"/>
                      <w:szCs w:val="22"/>
                      <w:lang w:val="ro-RO" w:eastAsia="ro-RO"/>
                    </w:rPr>
                    <w:t>329</w:t>
                  </w:r>
                </w:p>
              </w:tc>
              <w:tc>
                <w:tcPr>
                  <w:tcW w:w="860" w:type="dxa"/>
                  <w:shd w:val="clear" w:color="auto" w:fill="auto"/>
                  <w:noWrap/>
                  <w:vAlign w:val="bottom"/>
                  <w:hideMark/>
                </w:tcPr>
                <w:p w14:paraId="7CCB09E3" w14:textId="77777777" w:rsidR="00157C23" w:rsidRPr="00DB7AC9" w:rsidRDefault="00157C23" w:rsidP="00157C23">
                  <w:pPr>
                    <w:ind w:firstLine="0"/>
                    <w:jc w:val="right"/>
                    <w:rPr>
                      <w:color w:val="000000"/>
                      <w:sz w:val="22"/>
                      <w:szCs w:val="22"/>
                      <w:lang w:val="ro-RO" w:eastAsia="ro-RO"/>
                    </w:rPr>
                  </w:pPr>
                  <w:r w:rsidRPr="00DB7AC9">
                    <w:rPr>
                      <w:color w:val="000000"/>
                      <w:sz w:val="22"/>
                      <w:szCs w:val="22"/>
                      <w:lang w:val="ro-RO" w:eastAsia="ro-RO"/>
                    </w:rPr>
                    <w:t>381</w:t>
                  </w:r>
                </w:p>
              </w:tc>
              <w:tc>
                <w:tcPr>
                  <w:tcW w:w="860" w:type="dxa"/>
                  <w:shd w:val="clear" w:color="auto" w:fill="auto"/>
                  <w:noWrap/>
                  <w:vAlign w:val="bottom"/>
                  <w:hideMark/>
                </w:tcPr>
                <w:p w14:paraId="144746E6" w14:textId="77777777" w:rsidR="00157C23" w:rsidRPr="00DB7AC9" w:rsidRDefault="00157C23" w:rsidP="00157C23">
                  <w:pPr>
                    <w:ind w:firstLine="0"/>
                    <w:jc w:val="right"/>
                    <w:rPr>
                      <w:color w:val="000000"/>
                      <w:sz w:val="22"/>
                      <w:szCs w:val="22"/>
                      <w:lang w:val="ro-RO" w:eastAsia="ro-RO"/>
                    </w:rPr>
                  </w:pPr>
                  <w:r w:rsidRPr="00DB7AC9">
                    <w:rPr>
                      <w:color w:val="000000"/>
                      <w:sz w:val="22"/>
                      <w:szCs w:val="22"/>
                      <w:lang w:val="ro-RO" w:eastAsia="ro-RO"/>
                    </w:rPr>
                    <w:t>18</w:t>
                  </w:r>
                </w:p>
              </w:tc>
              <w:tc>
                <w:tcPr>
                  <w:tcW w:w="860" w:type="dxa"/>
                  <w:shd w:val="clear" w:color="auto" w:fill="auto"/>
                  <w:noWrap/>
                  <w:vAlign w:val="bottom"/>
                  <w:hideMark/>
                </w:tcPr>
                <w:p w14:paraId="0D779BBB" w14:textId="77777777" w:rsidR="00157C23" w:rsidRPr="00DB7AC9" w:rsidRDefault="00157C23" w:rsidP="00157C23">
                  <w:pPr>
                    <w:ind w:firstLine="0"/>
                    <w:jc w:val="right"/>
                    <w:rPr>
                      <w:color w:val="000000"/>
                      <w:sz w:val="22"/>
                      <w:szCs w:val="22"/>
                      <w:lang w:val="ro-RO" w:eastAsia="ro-RO"/>
                    </w:rPr>
                  </w:pPr>
                  <w:r>
                    <w:rPr>
                      <w:color w:val="000000"/>
                      <w:sz w:val="22"/>
                      <w:szCs w:val="22"/>
                      <w:lang w:val="ro-RO" w:eastAsia="ro-RO"/>
                    </w:rPr>
                    <w:t>lipsă date</w:t>
                  </w:r>
                </w:p>
              </w:tc>
            </w:tr>
            <w:tr w:rsidR="00157C23" w:rsidRPr="00DB7AC9" w14:paraId="6206DAC4" w14:textId="77777777" w:rsidTr="0019610D">
              <w:trPr>
                <w:trHeight w:val="300"/>
              </w:trPr>
              <w:tc>
                <w:tcPr>
                  <w:tcW w:w="4280" w:type="dxa"/>
                  <w:shd w:val="clear" w:color="auto" w:fill="auto"/>
                  <w:noWrap/>
                  <w:vAlign w:val="bottom"/>
                  <w:hideMark/>
                </w:tcPr>
                <w:p w14:paraId="0B958039" w14:textId="77777777" w:rsidR="00157C23" w:rsidRPr="00DB7AC9" w:rsidRDefault="00157C23" w:rsidP="00157C23">
                  <w:pPr>
                    <w:ind w:firstLine="0"/>
                    <w:jc w:val="left"/>
                    <w:rPr>
                      <w:b/>
                      <w:bCs/>
                      <w:color w:val="000000"/>
                      <w:sz w:val="22"/>
                      <w:szCs w:val="22"/>
                      <w:lang w:val="ro-RO" w:eastAsia="ro-RO"/>
                    </w:rPr>
                  </w:pPr>
                  <w:r w:rsidRPr="00DB7AC9">
                    <w:rPr>
                      <w:b/>
                      <w:bCs/>
                      <w:color w:val="000000"/>
                      <w:sz w:val="22"/>
                      <w:szCs w:val="22"/>
                      <w:lang w:val="ro-RO" w:eastAsia="ro-RO"/>
                    </w:rPr>
                    <w:t>Escherichioze</w:t>
                  </w:r>
                </w:p>
              </w:tc>
              <w:tc>
                <w:tcPr>
                  <w:tcW w:w="860" w:type="dxa"/>
                  <w:shd w:val="clear" w:color="auto" w:fill="auto"/>
                  <w:noWrap/>
                  <w:vAlign w:val="bottom"/>
                  <w:hideMark/>
                </w:tcPr>
                <w:p w14:paraId="0164C00F" w14:textId="77777777" w:rsidR="00157C23" w:rsidRPr="00DB7AC9" w:rsidRDefault="00157C23" w:rsidP="00157C23">
                  <w:pPr>
                    <w:ind w:firstLine="0"/>
                    <w:jc w:val="right"/>
                    <w:rPr>
                      <w:color w:val="000000"/>
                      <w:sz w:val="22"/>
                      <w:szCs w:val="22"/>
                      <w:lang w:val="ro-RO" w:eastAsia="ro-RO"/>
                    </w:rPr>
                  </w:pPr>
                  <w:r w:rsidRPr="00DB7AC9">
                    <w:rPr>
                      <w:color w:val="000000"/>
                      <w:sz w:val="22"/>
                      <w:szCs w:val="22"/>
                      <w:lang w:val="ro-RO" w:eastAsia="ro-RO"/>
                    </w:rPr>
                    <w:t>471</w:t>
                  </w:r>
                </w:p>
              </w:tc>
              <w:tc>
                <w:tcPr>
                  <w:tcW w:w="860" w:type="dxa"/>
                  <w:shd w:val="clear" w:color="auto" w:fill="auto"/>
                  <w:noWrap/>
                  <w:vAlign w:val="bottom"/>
                  <w:hideMark/>
                </w:tcPr>
                <w:p w14:paraId="1128BF84" w14:textId="77777777" w:rsidR="00157C23" w:rsidRPr="00DB7AC9" w:rsidRDefault="00157C23" w:rsidP="00157C23">
                  <w:pPr>
                    <w:ind w:firstLine="0"/>
                    <w:jc w:val="right"/>
                    <w:rPr>
                      <w:color w:val="000000"/>
                      <w:sz w:val="22"/>
                      <w:szCs w:val="22"/>
                      <w:lang w:val="ro-RO" w:eastAsia="ro-RO"/>
                    </w:rPr>
                  </w:pPr>
                  <w:r w:rsidRPr="00DB7AC9">
                    <w:rPr>
                      <w:color w:val="000000"/>
                      <w:sz w:val="22"/>
                      <w:szCs w:val="22"/>
                      <w:lang w:val="ro-RO" w:eastAsia="ro-RO"/>
                    </w:rPr>
                    <w:t>583</w:t>
                  </w:r>
                </w:p>
              </w:tc>
              <w:tc>
                <w:tcPr>
                  <w:tcW w:w="860" w:type="dxa"/>
                  <w:shd w:val="clear" w:color="auto" w:fill="auto"/>
                  <w:noWrap/>
                  <w:vAlign w:val="bottom"/>
                  <w:hideMark/>
                </w:tcPr>
                <w:p w14:paraId="6347EA0B" w14:textId="77777777" w:rsidR="00157C23" w:rsidRPr="00DB7AC9" w:rsidRDefault="00157C23" w:rsidP="00157C23">
                  <w:pPr>
                    <w:ind w:firstLine="0"/>
                    <w:jc w:val="right"/>
                    <w:rPr>
                      <w:color w:val="000000"/>
                      <w:sz w:val="22"/>
                      <w:szCs w:val="22"/>
                      <w:lang w:val="ro-RO" w:eastAsia="ro-RO"/>
                    </w:rPr>
                  </w:pPr>
                  <w:r w:rsidRPr="00DB7AC9">
                    <w:rPr>
                      <w:color w:val="000000"/>
                      <w:sz w:val="22"/>
                      <w:szCs w:val="22"/>
                      <w:lang w:val="ro-RO" w:eastAsia="ro-RO"/>
                    </w:rPr>
                    <w:t>702</w:t>
                  </w:r>
                </w:p>
              </w:tc>
              <w:tc>
                <w:tcPr>
                  <w:tcW w:w="860" w:type="dxa"/>
                  <w:shd w:val="clear" w:color="auto" w:fill="auto"/>
                  <w:noWrap/>
                  <w:vAlign w:val="bottom"/>
                  <w:hideMark/>
                </w:tcPr>
                <w:p w14:paraId="58EA8B16" w14:textId="77777777" w:rsidR="00157C23" w:rsidRPr="00DB7AC9" w:rsidRDefault="00157C23" w:rsidP="00157C23">
                  <w:pPr>
                    <w:ind w:firstLine="0"/>
                    <w:jc w:val="right"/>
                    <w:rPr>
                      <w:color w:val="000000"/>
                      <w:sz w:val="22"/>
                      <w:szCs w:val="22"/>
                      <w:lang w:val="ro-RO" w:eastAsia="ro-RO"/>
                    </w:rPr>
                  </w:pPr>
                  <w:r w:rsidRPr="00DB7AC9">
                    <w:rPr>
                      <w:color w:val="000000"/>
                      <w:sz w:val="22"/>
                      <w:szCs w:val="22"/>
                      <w:lang w:val="ro-RO" w:eastAsia="ro-RO"/>
                    </w:rPr>
                    <w:t>604</w:t>
                  </w:r>
                </w:p>
              </w:tc>
              <w:tc>
                <w:tcPr>
                  <w:tcW w:w="860" w:type="dxa"/>
                  <w:shd w:val="clear" w:color="auto" w:fill="auto"/>
                  <w:noWrap/>
                  <w:vAlign w:val="bottom"/>
                  <w:hideMark/>
                </w:tcPr>
                <w:p w14:paraId="38E6C07B" w14:textId="77777777" w:rsidR="00157C23" w:rsidRPr="00DB7AC9" w:rsidRDefault="00157C23" w:rsidP="00157C23">
                  <w:pPr>
                    <w:ind w:firstLine="0"/>
                    <w:jc w:val="right"/>
                    <w:rPr>
                      <w:color w:val="000000"/>
                      <w:sz w:val="22"/>
                      <w:szCs w:val="22"/>
                      <w:lang w:val="ro-RO" w:eastAsia="ro-RO"/>
                    </w:rPr>
                  </w:pPr>
                  <w:r w:rsidRPr="00DB7AC9">
                    <w:rPr>
                      <w:color w:val="000000"/>
                      <w:sz w:val="22"/>
                      <w:szCs w:val="22"/>
                      <w:lang w:val="ro-RO" w:eastAsia="ro-RO"/>
                    </w:rPr>
                    <w:t>607</w:t>
                  </w:r>
                </w:p>
              </w:tc>
              <w:tc>
                <w:tcPr>
                  <w:tcW w:w="860" w:type="dxa"/>
                  <w:shd w:val="clear" w:color="auto" w:fill="auto"/>
                  <w:noWrap/>
                  <w:vAlign w:val="bottom"/>
                  <w:hideMark/>
                </w:tcPr>
                <w:p w14:paraId="07730155" w14:textId="77777777" w:rsidR="00157C23" w:rsidRPr="00DB7AC9" w:rsidRDefault="00157C23" w:rsidP="00157C23">
                  <w:pPr>
                    <w:ind w:firstLine="0"/>
                    <w:jc w:val="right"/>
                    <w:rPr>
                      <w:color w:val="000000"/>
                      <w:sz w:val="22"/>
                      <w:szCs w:val="22"/>
                      <w:lang w:val="ro-RO" w:eastAsia="ro-RO"/>
                    </w:rPr>
                  </w:pPr>
                  <w:r w:rsidRPr="00DB7AC9">
                    <w:rPr>
                      <w:color w:val="000000"/>
                      <w:sz w:val="22"/>
                      <w:szCs w:val="22"/>
                      <w:lang w:val="ro-RO" w:eastAsia="ro-RO"/>
                    </w:rPr>
                    <w:t>156</w:t>
                  </w:r>
                </w:p>
              </w:tc>
            </w:tr>
            <w:tr w:rsidR="00157C23" w:rsidRPr="00DB7AC9" w14:paraId="4AD217C8" w14:textId="77777777" w:rsidTr="0019610D">
              <w:trPr>
                <w:trHeight w:val="600"/>
              </w:trPr>
              <w:tc>
                <w:tcPr>
                  <w:tcW w:w="4280" w:type="dxa"/>
                  <w:shd w:val="clear" w:color="auto" w:fill="auto"/>
                  <w:vAlign w:val="bottom"/>
                  <w:hideMark/>
                </w:tcPr>
                <w:p w14:paraId="3C037695" w14:textId="77777777" w:rsidR="00157C23" w:rsidRPr="00DB7AC9" w:rsidRDefault="00157C23" w:rsidP="00157C23">
                  <w:pPr>
                    <w:ind w:firstLine="0"/>
                    <w:jc w:val="left"/>
                    <w:rPr>
                      <w:b/>
                      <w:bCs/>
                      <w:color w:val="000000"/>
                      <w:sz w:val="22"/>
                      <w:szCs w:val="22"/>
                      <w:lang w:val="ro-RO" w:eastAsia="ro-RO"/>
                    </w:rPr>
                  </w:pPr>
                  <w:r w:rsidRPr="00DB7AC9">
                    <w:rPr>
                      <w:b/>
                      <w:bCs/>
                      <w:color w:val="000000"/>
                      <w:sz w:val="22"/>
                      <w:szCs w:val="22"/>
                      <w:lang w:val="ro-RO" w:eastAsia="ro-RO"/>
                    </w:rPr>
                    <w:t>Enterite, colite, gastroenterite provocate de agenti determinati</w:t>
                  </w:r>
                </w:p>
              </w:tc>
              <w:tc>
                <w:tcPr>
                  <w:tcW w:w="860" w:type="dxa"/>
                  <w:shd w:val="clear" w:color="auto" w:fill="auto"/>
                  <w:noWrap/>
                  <w:vAlign w:val="bottom"/>
                  <w:hideMark/>
                </w:tcPr>
                <w:p w14:paraId="6BE902C0" w14:textId="77777777" w:rsidR="00157C23" w:rsidRPr="00DB7AC9" w:rsidRDefault="00157C23" w:rsidP="00157C23">
                  <w:pPr>
                    <w:ind w:firstLine="0"/>
                    <w:jc w:val="right"/>
                    <w:rPr>
                      <w:color w:val="000000"/>
                      <w:sz w:val="22"/>
                      <w:szCs w:val="22"/>
                      <w:lang w:val="ro-RO" w:eastAsia="ro-RO"/>
                    </w:rPr>
                  </w:pPr>
                  <w:r w:rsidRPr="00DB7AC9">
                    <w:rPr>
                      <w:color w:val="000000"/>
                      <w:sz w:val="22"/>
                      <w:szCs w:val="22"/>
                      <w:lang w:val="ro-RO" w:eastAsia="ro-RO"/>
                    </w:rPr>
                    <w:t>3057</w:t>
                  </w:r>
                </w:p>
              </w:tc>
              <w:tc>
                <w:tcPr>
                  <w:tcW w:w="860" w:type="dxa"/>
                  <w:shd w:val="clear" w:color="auto" w:fill="auto"/>
                  <w:noWrap/>
                  <w:vAlign w:val="bottom"/>
                  <w:hideMark/>
                </w:tcPr>
                <w:p w14:paraId="651B6AAC" w14:textId="77777777" w:rsidR="00157C23" w:rsidRPr="00DB7AC9" w:rsidRDefault="00157C23" w:rsidP="00157C23">
                  <w:pPr>
                    <w:ind w:firstLine="0"/>
                    <w:jc w:val="right"/>
                    <w:rPr>
                      <w:color w:val="000000"/>
                      <w:sz w:val="22"/>
                      <w:szCs w:val="22"/>
                      <w:lang w:val="ro-RO" w:eastAsia="ro-RO"/>
                    </w:rPr>
                  </w:pPr>
                  <w:r w:rsidRPr="00DB7AC9">
                    <w:rPr>
                      <w:color w:val="000000"/>
                      <w:sz w:val="22"/>
                      <w:szCs w:val="22"/>
                      <w:lang w:val="ro-RO" w:eastAsia="ro-RO"/>
                    </w:rPr>
                    <w:t>3059</w:t>
                  </w:r>
                </w:p>
              </w:tc>
              <w:tc>
                <w:tcPr>
                  <w:tcW w:w="860" w:type="dxa"/>
                  <w:shd w:val="clear" w:color="auto" w:fill="auto"/>
                  <w:noWrap/>
                  <w:vAlign w:val="bottom"/>
                  <w:hideMark/>
                </w:tcPr>
                <w:p w14:paraId="67D82A1D" w14:textId="77777777" w:rsidR="00157C23" w:rsidRPr="00DB7AC9" w:rsidRDefault="00157C23" w:rsidP="00157C23">
                  <w:pPr>
                    <w:ind w:firstLine="0"/>
                    <w:jc w:val="right"/>
                    <w:rPr>
                      <w:color w:val="000000"/>
                      <w:sz w:val="22"/>
                      <w:szCs w:val="22"/>
                      <w:lang w:val="ro-RO" w:eastAsia="ro-RO"/>
                    </w:rPr>
                  </w:pPr>
                  <w:r w:rsidRPr="00DB7AC9">
                    <w:rPr>
                      <w:color w:val="000000"/>
                      <w:sz w:val="22"/>
                      <w:szCs w:val="22"/>
                      <w:lang w:val="ro-RO" w:eastAsia="ro-RO"/>
                    </w:rPr>
                    <w:t>3332</w:t>
                  </w:r>
                </w:p>
              </w:tc>
              <w:tc>
                <w:tcPr>
                  <w:tcW w:w="860" w:type="dxa"/>
                  <w:shd w:val="clear" w:color="auto" w:fill="auto"/>
                  <w:noWrap/>
                  <w:vAlign w:val="bottom"/>
                  <w:hideMark/>
                </w:tcPr>
                <w:p w14:paraId="6AD48E5F" w14:textId="77777777" w:rsidR="00157C23" w:rsidRPr="00DB7AC9" w:rsidRDefault="00157C23" w:rsidP="00157C23">
                  <w:pPr>
                    <w:ind w:firstLine="0"/>
                    <w:jc w:val="right"/>
                    <w:rPr>
                      <w:color w:val="000000"/>
                      <w:sz w:val="22"/>
                      <w:szCs w:val="22"/>
                      <w:lang w:val="ro-RO" w:eastAsia="ro-RO"/>
                    </w:rPr>
                  </w:pPr>
                  <w:r w:rsidRPr="00DB7AC9">
                    <w:rPr>
                      <w:color w:val="000000"/>
                      <w:sz w:val="22"/>
                      <w:szCs w:val="22"/>
                      <w:lang w:val="ro-RO" w:eastAsia="ro-RO"/>
                    </w:rPr>
                    <w:t>2437</w:t>
                  </w:r>
                </w:p>
              </w:tc>
              <w:tc>
                <w:tcPr>
                  <w:tcW w:w="860" w:type="dxa"/>
                  <w:shd w:val="clear" w:color="auto" w:fill="auto"/>
                  <w:noWrap/>
                  <w:vAlign w:val="bottom"/>
                  <w:hideMark/>
                </w:tcPr>
                <w:p w14:paraId="7766CBAB" w14:textId="77777777" w:rsidR="00157C23" w:rsidRPr="00DB7AC9" w:rsidRDefault="00157C23" w:rsidP="00157C23">
                  <w:pPr>
                    <w:ind w:firstLine="0"/>
                    <w:jc w:val="right"/>
                    <w:rPr>
                      <w:color w:val="000000"/>
                      <w:sz w:val="22"/>
                      <w:szCs w:val="22"/>
                      <w:lang w:val="ro-RO" w:eastAsia="ro-RO"/>
                    </w:rPr>
                  </w:pPr>
                  <w:r w:rsidRPr="00DB7AC9">
                    <w:rPr>
                      <w:color w:val="000000"/>
                      <w:sz w:val="22"/>
                      <w:szCs w:val="22"/>
                      <w:lang w:val="ro-RO" w:eastAsia="ro-RO"/>
                    </w:rPr>
                    <w:t>2282</w:t>
                  </w:r>
                </w:p>
              </w:tc>
              <w:tc>
                <w:tcPr>
                  <w:tcW w:w="860" w:type="dxa"/>
                  <w:shd w:val="clear" w:color="auto" w:fill="auto"/>
                  <w:noWrap/>
                  <w:vAlign w:val="bottom"/>
                  <w:hideMark/>
                </w:tcPr>
                <w:p w14:paraId="3DA05462" w14:textId="77777777" w:rsidR="00157C23" w:rsidRPr="00DB7AC9" w:rsidRDefault="00157C23" w:rsidP="00157C23">
                  <w:pPr>
                    <w:ind w:firstLine="0"/>
                    <w:jc w:val="right"/>
                    <w:rPr>
                      <w:color w:val="000000"/>
                      <w:sz w:val="22"/>
                      <w:szCs w:val="22"/>
                      <w:lang w:val="ro-RO" w:eastAsia="ro-RO"/>
                    </w:rPr>
                  </w:pPr>
                  <w:r w:rsidRPr="00DB7AC9">
                    <w:rPr>
                      <w:color w:val="000000"/>
                      <w:sz w:val="22"/>
                      <w:szCs w:val="22"/>
                      <w:lang w:val="ro-RO" w:eastAsia="ro-RO"/>
                    </w:rPr>
                    <w:t>496</w:t>
                  </w:r>
                </w:p>
              </w:tc>
            </w:tr>
            <w:tr w:rsidR="00157C23" w:rsidRPr="00DB7AC9" w14:paraId="7D3FB37E" w14:textId="77777777" w:rsidTr="0019610D">
              <w:trPr>
                <w:trHeight w:val="600"/>
              </w:trPr>
              <w:tc>
                <w:tcPr>
                  <w:tcW w:w="4280" w:type="dxa"/>
                  <w:shd w:val="clear" w:color="auto" w:fill="auto"/>
                  <w:vAlign w:val="bottom"/>
                  <w:hideMark/>
                </w:tcPr>
                <w:p w14:paraId="78E727DF" w14:textId="77777777" w:rsidR="00157C23" w:rsidRPr="00DB7AC9" w:rsidRDefault="00157C23" w:rsidP="00157C23">
                  <w:pPr>
                    <w:ind w:firstLine="0"/>
                    <w:jc w:val="left"/>
                    <w:rPr>
                      <w:b/>
                      <w:bCs/>
                      <w:color w:val="000000"/>
                      <w:sz w:val="22"/>
                      <w:szCs w:val="22"/>
                      <w:lang w:val="ro-RO" w:eastAsia="ro-RO"/>
                    </w:rPr>
                  </w:pPr>
                  <w:r w:rsidRPr="00DB7AC9">
                    <w:rPr>
                      <w:b/>
                      <w:bCs/>
                      <w:color w:val="000000"/>
                      <w:sz w:val="22"/>
                      <w:szCs w:val="22"/>
                      <w:lang w:val="ro-RO" w:eastAsia="ro-RO"/>
                    </w:rPr>
                    <w:t>Intoxicatii si toxicoinfectii alimentare, provocate de agenti determinati</w:t>
                  </w:r>
                </w:p>
              </w:tc>
              <w:tc>
                <w:tcPr>
                  <w:tcW w:w="860" w:type="dxa"/>
                  <w:shd w:val="clear" w:color="auto" w:fill="auto"/>
                  <w:noWrap/>
                  <w:vAlign w:val="bottom"/>
                  <w:hideMark/>
                </w:tcPr>
                <w:p w14:paraId="56F19C82" w14:textId="77777777" w:rsidR="00157C23" w:rsidRPr="00DB7AC9" w:rsidRDefault="00157C23" w:rsidP="00157C23">
                  <w:pPr>
                    <w:ind w:firstLine="0"/>
                    <w:jc w:val="right"/>
                    <w:rPr>
                      <w:color w:val="000000"/>
                      <w:sz w:val="22"/>
                      <w:szCs w:val="22"/>
                      <w:lang w:val="ro-RO" w:eastAsia="ro-RO"/>
                    </w:rPr>
                  </w:pPr>
                  <w:r w:rsidRPr="00DB7AC9">
                    <w:rPr>
                      <w:color w:val="000000"/>
                      <w:sz w:val="22"/>
                      <w:szCs w:val="22"/>
                      <w:lang w:val="ro-RO" w:eastAsia="ro-RO"/>
                    </w:rPr>
                    <w:t>226</w:t>
                  </w:r>
                </w:p>
              </w:tc>
              <w:tc>
                <w:tcPr>
                  <w:tcW w:w="860" w:type="dxa"/>
                  <w:shd w:val="clear" w:color="auto" w:fill="auto"/>
                  <w:noWrap/>
                  <w:vAlign w:val="bottom"/>
                  <w:hideMark/>
                </w:tcPr>
                <w:p w14:paraId="0E0E02DE" w14:textId="77777777" w:rsidR="00157C23" w:rsidRPr="00DB7AC9" w:rsidRDefault="00157C23" w:rsidP="00157C23">
                  <w:pPr>
                    <w:ind w:firstLine="0"/>
                    <w:jc w:val="right"/>
                    <w:rPr>
                      <w:color w:val="000000"/>
                      <w:sz w:val="22"/>
                      <w:szCs w:val="22"/>
                      <w:lang w:val="ro-RO" w:eastAsia="ro-RO"/>
                    </w:rPr>
                  </w:pPr>
                  <w:r w:rsidRPr="00DB7AC9">
                    <w:rPr>
                      <w:color w:val="000000"/>
                      <w:sz w:val="22"/>
                      <w:szCs w:val="22"/>
                      <w:lang w:val="ro-RO" w:eastAsia="ro-RO"/>
                    </w:rPr>
                    <w:t>235</w:t>
                  </w:r>
                </w:p>
              </w:tc>
              <w:tc>
                <w:tcPr>
                  <w:tcW w:w="860" w:type="dxa"/>
                  <w:shd w:val="clear" w:color="auto" w:fill="auto"/>
                  <w:noWrap/>
                  <w:vAlign w:val="bottom"/>
                  <w:hideMark/>
                </w:tcPr>
                <w:p w14:paraId="4A90B7BE" w14:textId="77777777" w:rsidR="00157C23" w:rsidRPr="00DB7AC9" w:rsidRDefault="00157C23" w:rsidP="00157C23">
                  <w:pPr>
                    <w:ind w:firstLine="0"/>
                    <w:jc w:val="right"/>
                    <w:rPr>
                      <w:color w:val="000000"/>
                      <w:sz w:val="22"/>
                      <w:szCs w:val="22"/>
                      <w:lang w:val="ro-RO" w:eastAsia="ro-RO"/>
                    </w:rPr>
                  </w:pPr>
                  <w:r w:rsidRPr="00DB7AC9">
                    <w:rPr>
                      <w:color w:val="000000"/>
                      <w:sz w:val="22"/>
                      <w:szCs w:val="22"/>
                      <w:lang w:val="ro-RO" w:eastAsia="ro-RO"/>
                    </w:rPr>
                    <w:t>244</w:t>
                  </w:r>
                </w:p>
              </w:tc>
              <w:tc>
                <w:tcPr>
                  <w:tcW w:w="860" w:type="dxa"/>
                  <w:shd w:val="clear" w:color="auto" w:fill="auto"/>
                  <w:noWrap/>
                  <w:vAlign w:val="bottom"/>
                  <w:hideMark/>
                </w:tcPr>
                <w:p w14:paraId="2CE5DD99" w14:textId="77777777" w:rsidR="00157C23" w:rsidRPr="00DB7AC9" w:rsidRDefault="00157C23" w:rsidP="00157C23">
                  <w:pPr>
                    <w:ind w:firstLine="0"/>
                    <w:jc w:val="right"/>
                    <w:rPr>
                      <w:color w:val="000000"/>
                      <w:sz w:val="22"/>
                      <w:szCs w:val="22"/>
                      <w:lang w:val="ro-RO" w:eastAsia="ro-RO"/>
                    </w:rPr>
                  </w:pPr>
                  <w:r w:rsidRPr="00DB7AC9">
                    <w:rPr>
                      <w:color w:val="000000"/>
                      <w:sz w:val="22"/>
                      <w:szCs w:val="22"/>
                      <w:lang w:val="ro-RO" w:eastAsia="ro-RO"/>
                    </w:rPr>
                    <w:t>228</w:t>
                  </w:r>
                </w:p>
              </w:tc>
              <w:tc>
                <w:tcPr>
                  <w:tcW w:w="860" w:type="dxa"/>
                  <w:shd w:val="clear" w:color="auto" w:fill="auto"/>
                  <w:noWrap/>
                  <w:vAlign w:val="bottom"/>
                  <w:hideMark/>
                </w:tcPr>
                <w:p w14:paraId="09730DCD" w14:textId="77777777" w:rsidR="00157C23" w:rsidRPr="00DB7AC9" w:rsidRDefault="00157C23" w:rsidP="00157C23">
                  <w:pPr>
                    <w:ind w:firstLine="0"/>
                    <w:jc w:val="right"/>
                    <w:rPr>
                      <w:color w:val="000000"/>
                      <w:sz w:val="22"/>
                      <w:szCs w:val="22"/>
                      <w:lang w:val="ro-RO" w:eastAsia="ro-RO"/>
                    </w:rPr>
                  </w:pPr>
                  <w:r w:rsidRPr="00DB7AC9">
                    <w:rPr>
                      <w:color w:val="000000"/>
                      <w:sz w:val="22"/>
                      <w:szCs w:val="22"/>
                      <w:lang w:val="ro-RO" w:eastAsia="ro-RO"/>
                    </w:rPr>
                    <w:t>148</w:t>
                  </w:r>
                </w:p>
              </w:tc>
              <w:tc>
                <w:tcPr>
                  <w:tcW w:w="860" w:type="dxa"/>
                  <w:shd w:val="clear" w:color="auto" w:fill="auto"/>
                  <w:noWrap/>
                  <w:vAlign w:val="bottom"/>
                  <w:hideMark/>
                </w:tcPr>
                <w:p w14:paraId="1DE5356F" w14:textId="77777777" w:rsidR="00157C23" w:rsidRPr="00DB7AC9" w:rsidRDefault="00157C23" w:rsidP="00157C23">
                  <w:pPr>
                    <w:ind w:firstLine="0"/>
                    <w:jc w:val="right"/>
                    <w:rPr>
                      <w:color w:val="000000"/>
                      <w:sz w:val="22"/>
                      <w:szCs w:val="22"/>
                      <w:lang w:val="ro-RO" w:eastAsia="ro-RO"/>
                    </w:rPr>
                  </w:pPr>
                  <w:r>
                    <w:rPr>
                      <w:color w:val="000000"/>
                      <w:sz w:val="22"/>
                      <w:szCs w:val="22"/>
                      <w:lang w:val="ro-RO" w:eastAsia="ro-RO"/>
                    </w:rPr>
                    <w:t>lipsă date</w:t>
                  </w:r>
                </w:p>
              </w:tc>
            </w:tr>
            <w:tr w:rsidR="00157C23" w:rsidRPr="00DB7AC9" w14:paraId="089B2014" w14:textId="77777777" w:rsidTr="0019610D">
              <w:trPr>
                <w:trHeight w:val="600"/>
              </w:trPr>
              <w:tc>
                <w:tcPr>
                  <w:tcW w:w="4280" w:type="dxa"/>
                  <w:shd w:val="clear" w:color="auto" w:fill="auto"/>
                  <w:vAlign w:val="bottom"/>
                  <w:hideMark/>
                </w:tcPr>
                <w:p w14:paraId="0FD5F69E" w14:textId="77777777" w:rsidR="00157C23" w:rsidRPr="00DB7AC9" w:rsidRDefault="00157C23" w:rsidP="00157C23">
                  <w:pPr>
                    <w:ind w:firstLine="0"/>
                    <w:jc w:val="left"/>
                    <w:rPr>
                      <w:b/>
                      <w:bCs/>
                      <w:color w:val="000000"/>
                      <w:sz w:val="22"/>
                      <w:szCs w:val="22"/>
                      <w:lang w:val="ro-RO" w:eastAsia="ro-RO"/>
                    </w:rPr>
                  </w:pPr>
                  <w:r w:rsidRPr="00DB7AC9">
                    <w:rPr>
                      <w:b/>
                      <w:bCs/>
                      <w:color w:val="000000"/>
                      <w:sz w:val="22"/>
                      <w:szCs w:val="22"/>
                      <w:lang w:val="ro-RO" w:eastAsia="ro-RO"/>
                    </w:rPr>
                    <w:t>Intoxicatii si toxicoinfectii alimentare, provocate de agenti nedeterminati</w:t>
                  </w:r>
                </w:p>
              </w:tc>
              <w:tc>
                <w:tcPr>
                  <w:tcW w:w="860" w:type="dxa"/>
                  <w:shd w:val="clear" w:color="auto" w:fill="auto"/>
                  <w:noWrap/>
                  <w:vAlign w:val="bottom"/>
                  <w:hideMark/>
                </w:tcPr>
                <w:p w14:paraId="1E62B908" w14:textId="77777777" w:rsidR="00157C23" w:rsidRPr="00DB7AC9" w:rsidRDefault="00157C23" w:rsidP="00157C23">
                  <w:pPr>
                    <w:ind w:firstLine="0"/>
                    <w:jc w:val="right"/>
                    <w:rPr>
                      <w:color w:val="000000"/>
                      <w:sz w:val="22"/>
                      <w:szCs w:val="22"/>
                      <w:lang w:val="ro-RO" w:eastAsia="ro-RO"/>
                    </w:rPr>
                  </w:pPr>
                  <w:r w:rsidRPr="00DB7AC9">
                    <w:rPr>
                      <w:color w:val="000000"/>
                      <w:sz w:val="22"/>
                      <w:szCs w:val="22"/>
                      <w:lang w:val="ro-RO" w:eastAsia="ro-RO"/>
                    </w:rPr>
                    <w:t>958</w:t>
                  </w:r>
                </w:p>
              </w:tc>
              <w:tc>
                <w:tcPr>
                  <w:tcW w:w="860" w:type="dxa"/>
                  <w:shd w:val="clear" w:color="auto" w:fill="auto"/>
                  <w:noWrap/>
                  <w:vAlign w:val="bottom"/>
                  <w:hideMark/>
                </w:tcPr>
                <w:p w14:paraId="4C613322" w14:textId="77777777" w:rsidR="00157C23" w:rsidRPr="00DB7AC9" w:rsidRDefault="00157C23" w:rsidP="00157C23">
                  <w:pPr>
                    <w:ind w:firstLine="0"/>
                    <w:jc w:val="right"/>
                    <w:rPr>
                      <w:color w:val="000000"/>
                      <w:sz w:val="22"/>
                      <w:szCs w:val="22"/>
                      <w:lang w:val="ro-RO" w:eastAsia="ro-RO"/>
                    </w:rPr>
                  </w:pPr>
                  <w:r w:rsidRPr="00DB7AC9">
                    <w:rPr>
                      <w:color w:val="000000"/>
                      <w:sz w:val="22"/>
                      <w:szCs w:val="22"/>
                      <w:lang w:val="ro-RO" w:eastAsia="ro-RO"/>
                    </w:rPr>
                    <w:t>1078</w:t>
                  </w:r>
                </w:p>
              </w:tc>
              <w:tc>
                <w:tcPr>
                  <w:tcW w:w="860" w:type="dxa"/>
                  <w:shd w:val="clear" w:color="auto" w:fill="auto"/>
                  <w:noWrap/>
                  <w:vAlign w:val="bottom"/>
                  <w:hideMark/>
                </w:tcPr>
                <w:p w14:paraId="47F38747" w14:textId="77777777" w:rsidR="00157C23" w:rsidRPr="00DB7AC9" w:rsidRDefault="00157C23" w:rsidP="00157C23">
                  <w:pPr>
                    <w:ind w:firstLine="0"/>
                    <w:jc w:val="right"/>
                    <w:rPr>
                      <w:color w:val="000000"/>
                      <w:sz w:val="22"/>
                      <w:szCs w:val="22"/>
                      <w:lang w:val="ro-RO" w:eastAsia="ro-RO"/>
                    </w:rPr>
                  </w:pPr>
                  <w:r w:rsidRPr="00DB7AC9">
                    <w:rPr>
                      <w:color w:val="000000"/>
                      <w:sz w:val="22"/>
                      <w:szCs w:val="22"/>
                      <w:lang w:val="ro-RO" w:eastAsia="ro-RO"/>
                    </w:rPr>
                    <w:t>849</w:t>
                  </w:r>
                </w:p>
              </w:tc>
              <w:tc>
                <w:tcPr>
                  <w:tcW w:w="860" w:type="dxa"/>
                  <w:shd w:val="clear" w:color="auto" w:fill="auto"/>
                  <w:noWrap/>
                  <w:vAlign w:val="bottom"/>
                  <w:hideMark/>
                </w:tcPr>
                <w:p w14:paraId="64998628" w14:textId="77777777" w:rsidR="00157C23" w:rsidRPr="00DB7AC9" w:rsidRDefault="00157C23" w:rsidP="00157C23">
                  <w:pPr>
                    <w:ind w:firstLine="0"/>
                    <w:jc w:val="right"/>
                    <w:rPr>
                      <w:color w:val="000000"/>
                      <w:sz w:val="22"/>
                      <w:szCs w:val="22"/>
                      <w:lang w:val="ro-RO" w:eastAsia="ro-RO"/>
                    </w:rPr>
                  </w:pPr>
                  <w:r w:rsidRPr="00DB7AC9">
                    <w:rPr>
                      <w:color w:val="000000"/>
                      <w:sz w:val="22"/>
                      <w:szCs w:val="22"/>
                      <w:lang w:val="ro-RO" w:eastAsia="ro-RO"/>
                    </w:rPr>
                    <w:t>1144</w:t>
                  </w:r>
                </w:p>
              </w:tc>
              <w:tc>
                <w:tcPr>
                  <w:tcW w:w="860" w:type="dxa"/>
                  <w:shd w:val="clear" w:color="auto" w:fill="auto"/>
                  <w:noWrap/>
                  <w:vAlign w:val="bottom"/>
                  <w:hideMark/>
                </w:tcPr>
                <w:p w14:paraId="70BCA4CA" w14:textId="77777777" w:rsidR="00157C23" w:rsidRPr="00DB7AC9" w:rsidRDefault="00157C23" w:rsidP="00157C23">
                  <w:pPr>
                    <w:ind w:firstLine="0"/>
                    <w:jc w:val="right"/>
                    <w:rPr>
                      <w:color w:val="000000"/>
                      <w:sz w:val="22"/>
                      <w:szCs w:val="22"/>
                      <w:lang w:val="ro-RO" w:eastAsia="ro-RO"/>
                    </w:rPr>
                  </w:pPr>
                  <w:r w:rsidRPr="00DB7AC9">
                    <w:rPr>
                      <w:color w:val="000000"/>
                      <w:sz w:val="22"/>
                      <w:szCs w:val="22"/>
                      <w:lang w:val="ro-RO" w:eastAsia="ro-RO"/>
                    </w:rPr>
                    <w:t>1182</w:t>
                  </w:r>
                </w:p>
              </w:tc>
              <w:tc>
                <w:tcPr>
                  <w:tcW w:w="860" w:type="dxa"/>
                  <w:shd w:val="clear" w:color="auto" w:fill="auto"/>
                  <w:noWrap/>
                  <w:vAlign w:val="bottom"/>
                  <w:hideMark/>
                </w:tcPr>
                <w:p w14:paraId="100AC7AE" w14:textId="77777777" w:rsidR="00157C23" w:rsidRPr="00DB7AC9" w:rsidRDefault="00157C23" w:rsidP="00157C23">
                  <w:pPr>
                    <w:ind w:firstLine="0"/>
                    <w:jc w:val="right"/>
                    <w:rPr>
                      <w:color w:val="000000"/>
                      <w:sz w:val="22"/>
                      <w:szCs w:val="22"/>
                      <w:lang w:val="ro-RO" w:eastAsia="ro-RO"/>
                    </w:rPr>
                  </w:pPr>
                  <w:r w:rsidRPr="00DB7AC9">
                    <w:rPr>
                      <w:color w:val="000000"/>
                      <w:sz w:val="22"/>
                      <w:szCs w:val="22"/>
                      <w:lang w:val="ro-RO" w:eastAsia="ro-RO"/>
                    </w:rPr>
                    <w:t>247</w:t>
                  </w:r>
                </w:p>
              </w:tc>
            </w:tr>
            <w:tr w:rsidR="00157C23" w:rsidRPr="00DB7AC9" w14:paraId="6DA60D7F" w14:textId="77777777" w:rsidTr="0019610D">
              <w:trPr>
                <w:trHeight w:val="600"/>
              </w:trPr>
              <w:tc>
                <w:tcPr>
                  <w:tcW w:w="4280" w:type="dxa"/>
                  <w:shd w:val="clear" w:color="auto" w:fill="auto"/>
                  <w:vAlign w:val="bottom"/>
                  <w:hideMark/>
                </w:tcPr>
                <w:p w14:paraId="422A45C7" w14:textId="77777777" w:rsidR="00157C23" w:rsidRPr="00DB7AC9" w:rsidRDefault="00157C23" w:rsidP="00157C23">
                  <w:pPr>
                    <w:ind w:firstLine="0"/>
                    <w:jc w:val="left"/>
                    <w:rPr>
                      <w:b/>
                      <w:bCs/>
                      <w:color w:val="000000"/>
                      <w:sz w:val="22"/>
                      <w:szCs w:val="22"/>
                      <w:lang w:val="ro-RO" w:eastAsia="ro-RO"/>
                    </w:rPr>
                  </w:pPr>
                  <w:r w:rsidRPr="00DB7AC9">
                    <w:rPr>
                      <w:b/>
                      <w:bCs/>
                      <w:color w:val="000000"/>
                      <w:sz w:val="22"/>
                      <w:szCs w:val="22"/>
                      <w:lang w:val="ro-RO" w:eastAsia="ro-RO"/>
                    </w:rPr>
                    <w:t>Infectii intestinale acute provocate de agenti nedeterminati</w:t>
                  </w:r>
                </w:p>
              </w:tc>
              <w:tc>
                <w:tcPr>
                  <w:tcW w:w="860" w:type="dxa"/>
                  <w:shd w:val="clear" w:color="auto" w:fill="auto"/>
                  <w:noWrap/>
                  <w:vAlign w:val="bottom"/>
                  <w:hideMark/>
                </w:tcPr>
                <w:p w14:paraId="6AC3CB11" w14:textId="77777777" w:rsidR="00157C23" w:rsidRPr="00DB7AC9" w:rsidRDefault="00157C23" w:rsidP="00157C23">
                  <w:pPr>
                    <w:ind w:firstLine="0"/>
                    <w:jc w:val="right"/>
                    <w:rPr>
                      <w:color w:val="000000"/>
                      <w:sz w:val="22"/>
                      <w:szCs w:val="22"/>
                      <w:lang w:val="ro-RO" w:eastAsia="ro-RO"/>
                    </w:rPr>
                  </w:pPr>
                  <w:r w:rsidRPr="00DB7AC9">
                    <w:rPr>
                      <w:color w:val="000000"/>
                      <w:sz w:val="22"/>
                      <w:szCs w:val="22"/>
                      <w:lang w:val="ro-RO" w:eastAsia="ro-RO"/>
                    </w:rPr>
                    <w:t>5153</w:t>
                  </w:r>
                </w:p>
              </w:tc>
              <w:tc>
                <w:tcPr>
                  <w:tcW w:w="860" w:type="dxa"/>
                  <w:shd w:val="clear" w:color="auto" w:fill="auto"/>
                  <w:noWrap/>
                  <w:vAlign w:val="bottom"/>
                  <w:hideMark/>
                </w:tcPr>
                <w:p w14:paraId="74523AF7" w14:textId="77777777" w:rsidR="00157C23" w:rsidRPr="00DB7AC9" w:rsidRDefault="00157C23" w:rsidP="00157C23">
                  <w:pPr>
                    <w:ind w:firstLine="0"/>
                    <w:jc w:val="right"/>
                    <w:rPr>
                      <w:color w:val="000000"/>
                      <w:sz w:val="22"/>
                      <w:szCs w:val="22"/>
                      <w:lang w:val="ro-RO" w:eastAsia="ro-RO"/>
                    </w:rPr>
                  </w:pPr>
                  <w:r w:rsidRPr="00DB7AC9">
                    <w:rPr>
                      <w:color w:val="000000"/>
                      <w:sz w:val="22"/>
                      <w:szCs w:val="22"/>
                      <w:lang w:val="ro-RO" w:eastAsia="ro-RO"/>
                    </w:rPr>
                    <w:t>4599</w:t>
                  </w:r>
                </w:p>
              </w:tc>
              <w:tc>
                <w:tcPr>
                  <w:tcW w:w="860" w:type="dxa"/>
                  <w:shd w:val="clear" w:color="auto" w:fill="auto"/>
                  <w:noWrap/>
                  <w:vAlign w:val="bottom"/>
                  <w:hideMark/>
                </w:tcPr>
                <w:p w14:paraId="11AD163C" w14:textId="77777777" w:rsidR="00157C23" w:rsidRPr="00DB7AC9" w:rsidRDefault="00157C23" w:rsidP="00157C23">
                  <w:pPr>
                    <w:ind w:firstLine="0"/>
                    <w:jc w:val="right"/>
                    <w:rPr>
                      <w:color w:val="000000"/>
                      <w:sz w:val="22"/>
                      <w:szCs w:val="22"/>
                      <w:lang w:val="ro-RO" w:eastAsia="ro-RO"/>
                    </w:rPr>
                  </w:pPr>
                  <w:r w:rsidRPr="00DB7AC9">
                    <w:rPr>
                      <w:color w:val="000000"/>
                      <w:sz w:val="22"/>
                      <w:szCs w:val="22"/>
                      <w:lang w:val="ro-RO" w:eastAsia="ro-RO"/>
                    </w:rPr>
                    <w:t>5513</w:t>
                  </w:r>
                </w:p>
              </w:tc>
              <w:tc>
                <w:tcPr>
                  <w:tcW w:w="860" w:type="dxa"/>
                  <w:shd w:val="clear" w:color="auto" w:fill="auto"/>
                  <w:noWrap/>
                  <w:vAlign w:val="bottom"/>
                  <w:hideMark/>
                </w:tcPr>
                <w:p w14:paraId="383AC30E" w14:textId="77777777" w:rsidR="00157C23" w:rsidRPr="00DB7AC9" w:rsidRDefault="00157C23" w:rsidP="00157C23">
                  <w:pPr>
                    <w:ind w:firstLine="0"/>
                    <w:jc w:val="right"/>
                    <w:rPr>
                      <w:color w:val="000000"/>
                      <w:sz w:val="22"/>
                      <w:szCs w:val="22"/>
                      <w:lang w:val="ro-RO" w:eastAsia="ro-RO"/>
                    </w:rPr>
                  </w:pPr>
                  <w:r w:rsidRPr="00DB7AC9">
                    <w:rPr>
                      <w:color w:val="000000"/>
                      <w:sz w:val="22"/>
                      <w:szCs w:val="22"/>
                      <w:lang w:val="ro-RO" w:eastAsia="ro-RO"/>
                    </w:rPr>
                    <w:t>5607</w:t>
                  </w:r>
                </w:p>
              </w:tc>
              <w:tc>
                <w:tcPr>
                  <w:tcW w:w="860" w:type="dxa"/>
                  <w:shd w:val="clear" w:color="auto" w:fill="auto"/>
                  <w:noWrap/>
                  <w:vAlign w:val="bottom"/>
                  <w:hideMark/>
                </w:tcPr>
                <w:p w14:paraId="4159BFF6" w14:textId="77777777" w:rsidR="00157C23" w:rsidRPr="00DB7AC9" w:rsidRDefault="00157C23" w:rsidP="00157C23">
                  <w:pPr>
                    <w:ind w:firstLine="0"/>
                    <w:jc w:val="right"/>
                    <w:rPr>
                      <w:color w:val="000000"/>
                      <w:sz w:val="22"/>
                      <w:szCs w:val="22"/>
                      <w:lang w:val="ro-RO" w:eastAsia="ro-RO"/>
                    </w:rPr>
                  </w:pPr>
                  <w:r w:rsidRPr="00DB7AC9">
                    <w:rPr>
                      <w:color w:val="000000"/>
                      <w:sz w:val="22"/>
                      <w:szCs w:val="22"/>
                      <w:lang w:val="ro-RO" w:eastAsia="ro-RO"/>
                    </w:rPr>
                    <w:t>6192</w:t>
                  </w:r>
                </w:p>
              </w:tc>
              <w:tc>
                <w:tcPr>
                  <w:tcW w:w="860" w:type="dxa"/>
                  <w:shd w:val="clear" w:color="auto" w:fill="auto"/>
                  <w:noWrap/>
                  <w:vAlign w:val="bottom"/>
                  <w:hideMark/>
                </w:tcPr>
                <w:p w14:paraId="2B260BF9" w14:textId="77777777" w:rsidR="00157C23" w:rsidRPr="00DB7AC9" w:rsidRDefault="00157C23" w:rsidP="00157C23">
                  <w:pPr>
                    <w:ind w:firstLine="0"/>
                    <w:jc w:val="right"/>
                    <w:rPr>
                      <w:color w:val="000000"/>
                      <w:sz w:val="22"/>
                      <w:szCs w:val="22"/>
                      <w:lang w:val="ro-RO" w:eastAsia="ro-RO"/>
                    </w:rPr>
                  </w:pPr>
                  <w:r w:rsidRPr="00DB7AC9">
                    <w:rPr>
                      <w:color w:val="000000"/>
                      <w:sz w:val="22"/>
                      <w:szCs w:val="22"/>
                      <w:lang w:val="ro-RO" w:eastAsia="ro-RO"/>
                    </w:rPr>
                    <w:t>1483</w:t>
                  </w:r>
                </w:p>
              </w:tc>
            </w:tr>
          </w:tbl>
          <w:p w14:paraId="1660AA44" w14:textId="77777777" w:rsidR="00157C23" w:rsidRDefault="00157C23" w:rsidP="00157C23">
            <w:pPr>
              <w:ind w:firstLine="567"/>
              <w:rPr>
                <w:color w:val="000000"/>
                <w:sz w:val="24"/>
                <w:szCs w:val="24"/>
                <w:lang w:val="ro-RO" w:eastAsia="ro-RO" w:bidi="ro-RO"/>
              </w:rPr>
            </w:pPr>
          </w:p>
          <w:p w14:paraId="1570A030" w14:textId="77777777" w:rsidR="00157C23" w:rsidRDefault="00157C23" w:rsidP="00157C23">
            <w:pPr>
              <w:ind w:firstLine="567"/>
              <w:rPr>
                <w:color w:val="000000"/>
                <w:sz w:val="24"/>
                <w:szCs w:val="24"/>
                <w:lang w:val="ro-RO" w:eastAsia="ro-RO" w:bidi="ro-RO"/>
              </w:rPr>
            </w:pPr>
            <w:r>
              <w:rPr>
                <w:color w:val="000000"/>
                <w:sz w:val="24"/>
                <w:szCs w:val="24"/>
                <w:lang w:val="ro-RO" w:eastAsia="ro-RO" w:bidi="ro-RO"/>
              </w:rPr>
              <w:t>La fel, examinînd datele statistice prezentate de Agenția Națională pentru Sănătatea Publică   în decursul anilor 2014-2019 evidențiem prevalența crescândă a cazurilor de îmbolnăviri a sistemului digestiv și endocrin.</w:t>
            </w:r>
          </w:p>
          <w:p w14:paraId="1CBE0EBB" w14:textId="77777777" w:rsidR="00157C23" w:rsidRDefault="00157C23" w:rsidP="00157C23">
            <w:pPr>
              <w:ind w:firstLine="567"/>
              <w:jc w:val="center"/>
              <w:rPr>
                <w:color w:val="000000"/>
                <w:sz w:val="24"/>
                <w:szCs w:val="24"/>
                <w:lang w:val="ro-RO" w:eastAsia="ro-RO" w:bidi="ro-RO"/>
              </w:rPr>
            </w:pPr>
            <w:r>
              <w:rPr>
                <w:color w:val="000000"/>
                <w:sz w:val="24"/>
                <w:szCs w:val="24"/>
                <w:lang w:val="ro-RO" w:eastAsia="ro-RO" w:bidi="ro-RO"/>
              </w:rPr>
              <w:t>Morbiditatea populației*</w:t>
            </w:r>
          </w:p>
          <w:tbl>
            <w:tblPr>
              <w:tblW w:w="8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80"/>
              <w:gridCol w:w="740"/>
              <w:gridCol w:w="740"/>
              <w:gridCol w:w="740"/>
              <w:gridCol w:w="740"/>
              <w:gridCol w:w="740"/>
              <w:gridCol w:w="740"/>
            </w:tblGrid>
            <w:tr w:rsidR="00157C23" w:rsidRPr="00BC7781" w14:paraId="46DB4CFF" w14:textId="77777777" w:rsidTr="0019610D">
              <w:trPr>
                <w:trHeight w:val="300"/>
                <w:jc w:val="center"/>
              </w:trPr>
              <w:tc>
                <w:tcPr>
                  <w:tcW w:w="4280" w:type="dxa"/>
                  <w:shd w:val="clear" w:color="auto" w:fill="auto"/>
                  <w:noWrap/>
                  <w:vAlign w:val="bottom"/>
                  <w:hideMark/>
                </w:tcPr>
                <w:p w14:paraId="4247E5BD" w14:textId="77777777" w:rsidR="00157C23" w:rsidRPr="00BC7781" w:rsidRDefault="00157C23" w:rsidP="00157C23">
                  <w:pPr>
                    <w:ind w:firstLine="0"/>
                    <w:jc w:val="left"/>
                    <w:rPr>
                      <w:sz w:val="24"/>
                      <w:szCs w:val="24"/>
                      <w:lang w:val="ro-RO" w:eastAsia="ro-RO"/>
                    </w:rPr>
                  </w:pPr>
                </w:p>
              </w:tc>
              <w:tc>
                <w:tcPr>
                  <w:tcW w:w="740" w:type="dxa"/>
                  <w:shd w:val="clear" w:color="auto" w:fill="auto"/>
                  <w:noWrap/>
                  <w:vAlign w:val="bottom"/>
                  <w:hideMark/>
                </w:tcPr>
                <w:p w14:paraId="5B455A47" w14:textId="77777777" w:rsidR="00157C23" w:rsidRPr="00BC7781" w:rsidRDefault="00157C23" w:rsidP="00157C23">
                  <w:pPr>
                    <w:ind w:firstLine="0"/>
                    <w:jc w:val="left"/>
                    <w:rPr>
                      <w:b/>
                      <w:bCs/>
                      <w:color w:val="000000"/>
                      <w:sz w:val="22"/>
                      <w:szCs w:val="22"/>
                      <w:lang w:val="ro-RO" w:eastAsia="ro-RO"/>
                    </w:rPr>
                  </w:pPr>
                  <w:r w:rsidRPr="00BC7781">
                    <w:rPr>
                      <w:b/>
                      <w:bCs/>
                      <w:color w:val="000000"/>
                      <w:sz w:val="22"/>
                      <w:szCs w:val="22"/>
                      <w:lang w:val="ro-RO" w:eastAsia="ro-RO"/>
                    </w:rPr>
                    <w:t>2014</w:t>
                  </w:r>
                </w:p>
              </w:tc>
              <w:tc>
                <w:tcPr>
                  <w:tcW w:w="740" w:type="dxa"/>
                  <w:shd w:val="clear" w:color="auto" w:fill="auto"/>
                  <w:noWrap/>
                  <w:vAlign w:val="bottom"/>
                  <w:hideMark/>
                </w:tcPr>
                <w:p w14:paraId="0EA52EBC" w14:textId="77777777" w:rsidR="00157C23" w:rsidRPr="00BC7781" w:rsidRDefault="00157C23" w:rsidP="00157C23">
                  <w:pPr>
                    <w:ind w:firstLine="0"/>
                    <w:jc w:val="left"/>
                    <w:rPr>
                      <w:b/>
                      <w:bCs/>
                      <w:color w:val="000000"/>
                      <w:sz w:val="22"/>
                      <w:szCs w:val="22"/>
                      <w:lang w:val="ro-RO" w:eastAsia="ro-RO"/>
                    </w:rPr>
                  </w:pPr>
                  <w:r w:rsidRPr="00BC7781">
                    <w:rPr>
                      <w:b/>
                      <w:bCs/>
                      <w:color w:val="000000"/>
                      <w:sz w:val="22"/>
                      <w:szCs w:val="22"/>
                      <w:lang w:val="ro-RO" w:eastAsia="ro-RO"/>
                    </w:rPr>
                    <w:t>2015</w:t>
                  </w:r>
                </w:p>
              </w:tc>
              <w:tc>
                <w:tcPr>
                  <w:tcW w:w="740" w:type="dxa"/>
                  <w:shd w:val="clear" w:color="auto" w:fill="auto"/>
                  <w:noWrap/>
                  <w:vAlign w:val="bottom"/>
                  <w:hideMark/>
                </w:tcPr>
                <w:p w14:paraId="71FEAD13" w14:textId="77777777" w:rsidR="00157C23" w:rsidRPr="00BC7781" w:rsidRDefault="00157C23" w:rsidP="00157C23">
                  <w:pPr>
                    <w:ind w:firstLine="0"/>
                    <w:jc w:val="left"/>
                    <w:rPr>
                      <w:b/>
                      <w:bCs/>
                      <w:color w:val="000000"/>
                      <w:sz w:val="22"/>
                      <w:szCs w:val="22"/>
                      <w:lang w:val="ro-RO" w:eastAsia="ro-RO"/>
                    </w:rPr>
                  </w:pPr>
                  <w:r w:rsidRPr="00BC7781">
                    <w:rPr>
                      <w:b/>
                      <w:bCs/>
                      <w:color w:val="000000"/>
                      <w:sz w:val="22"/>
                      <w:szCs w:val="22"/>
                      <w:lang w:val="ro-RO" w:eastAsia="ro-RO"/>
                    </w:rPr>
                    <w:t>2016</w:t>
                  </w:r>
                </w:p>
              </w:tc>
              <w:tc>
                <w:tcPr>
                  <w:tcW w:w="740" w:type="dxa"/>
                  <w:shd w:val="clear" w:color="auto" w:fill="auto"/>
                  <w:noWrap/>
                  <w:vAlign w:val="bottom"/>
                  <w:hideMark/>
                </w:tcPr>
                <w:p w14:paraId="52429661" w14:textId="77777777" w:rsidR="00157C23" w:rsidRPr="00BC7781" w:rsidRDefault="00157C23" w:rsidP="00157C23">
                  <w:pPr>
                    <w:ind w:firstLine="0"/>
                    <w:jc w:val="left"/>
                    <w:rPr>
                      <w:b/>
                      <w:bCs/>
                      <w:color w:val="000000"/>
                      <w:sz w:val="22"/>
                      <w:szCs w:val="22"/>
                      <w:lang w:val="ro-RO" w:eastAsia="ro-RO"/>
                    </w:rPr>
                  </w:pPr>
                  <w:r w:rsidRPr="00BC7781">
                    <w:rPr>
                      <w:b/>
                      <w:bCs/>
                      <w:color w:val="000000"/>
                      <w:sz w:val="22"/>
                      <w:szCs w:val="22"/>
                      <w:lang w:val="ro-RO" w:eastAsia="ro-RO"/>
                    </w:rPr>
                    <w:t>2017</w:t>
                  </w:r>
                </w:p>
              </w:tc>
              <w:tc>
                <w:tcPr>
                  <w:tcW w:w="740" w:type="dxa"/>
                  <w:shd w:val="clear" w:color="auto" w:fill="auto"/>
                  <w:noWrap/>
                  <w:vAlign w:val="bottom"/>
                  <w:hideMark/>
                </w:tcPr>
                <w:p w14:paraId="5F8FF768" w14:textId="77777777" w:rsidR="00157C23" w:rsidRPr="00BC7781" w:rsidRDefault="00157C23" w:rsidP="00157C23">
                  <w:pPr>
                    <w:ind w:firstLine="0"/>
                    <w:jc w:val="left"/>
                    <w:rPr>
                      <w:b/>
                      <w:bCs/>
                      <w:color w:val="000000"/>
                      <w:sz w:val="22"/>
                      <w:szCs w:val="22"/>
                      <w:lang w:val="ro-RO" w:eastAsia="ro-RO"/>
                    </w:rPr>
                  </w:pPr>
                  <w:r w:rsidRPr="00BC7781">
                    <w:rPr>
                      <w:b/>
                      <w:bCs/>
                      <w:color w:val="000000"/>
                      <w:sz w:val="22"/>
                      <w:szCs w:val="22"/>
                      <w:lang w:val="ro-RO" w:eastAsia="ro-RO"/>
                    </w:rPr>
                    <w:t>2018</w:t>
                  </w:r>
                </w:p>
              </w:tc>
              <w:tc>
                <w:tcPr>
                  <w:tcW w:w="740" w:type="dxa"/>
                  <w:shd w:val="clear" w:color="auto" w:fill="auto"/>
                  <w:noWrap/>
                  <w:vAlign w:val="bottom"/>
                  <w:hideMark/>
                </w:tcPr>
                <w:p w14:paraId="31132766" w14:textId="77777777" w:rsidR="00157C23" w:rsidRPr="00BC7781" w:rsidRDefault="00157C23" w:rsidP="00157C23">
                  <w:pPr>
                    <w:ind w:firstLine="0"/>
                    <w:jc w:val="left"/>
                    <w:rPr>
                      <w:b/>
                      <w:bCs/>
                      <w:color w:val="000000"/>
                      <w:sz w:val="22"/>
                      <w:szCs w:val="22"/>
                      <w:lang w:val="ro-RO" w:eastAsia="ro-RO"/>
                    </w:rPr>
                  </w:pPr>
                  <w:r w:rsidRPr="00BC7781">
                    <w:rPr>
                      <w:b/>
                      <w:bCs/>
                      <w:color w:val="000000"/>
                      <w:sz w:val="22"/>
                      <w:szCs w:val="22"/>
                      <w:lang w:val="ro-RO" w:eastAsia="ro-RO"/>
                    </w:rPr>
                    <w:t>2019</w:t>
                  </w:r>
                </w:p>
              </w:tc>
            </w:tr>
            <w:tr w:rsidR="00157C23" w:rsidRPr="00BC7781" w14:paraId="32F233DF" w14:textId="77777777" w:rsidTr="0019610D">
              <w:trPr>
                <w:trHeight w:val="300"/>
                <w:jc w:val="center"/>
              </w:trPr>
              <w:tc>
                <w:tcPr>
                  <w:tcW w:w="4280" w:type="dxa"/>
                  <w:shd w:val="clear" w:color="auto" w:fill="auto"/>
                  <w:noWrap/>
                  <w:vAlign w:val="bottom"/>
                  <w:hideMark/>
                </w:tcPr>
                <w:p w14:paraId="66259D6A" w14:textId="77777777" w:rsidR="00157C23" w:rsidRPr="00BC7781" w:rsidRDefault="00157C23" w:rsidP="00157C23">
                  <w:pPr>
                    <w:ind w:firstLine="0"/>
                    <w:jc w:val="left"/>
                    <w:rPr>
                      <w:b/>
                      <w:bCs/>
                      <w:color w:val="000000"/>
                      <w:sz w:val="22"/>
                      <w:szCs w:val="22"/>
                      <w:lang w:val="ro-RO" w:eastAsia="ro-RO"/>
                    </w:rPr>
                  </w:pPr>
                  <w:r w:rsidRPr="00BC7781">
                    <w:rPr>
                      <w:b/>
                      <w:bCs/>
                      <w:color w:val="000000"/>
                      <w:sz w:val="22"/>
                      <w:szCs w:val="22"/>
                      <w:lang w:val="ro-RO" w:eastAsia="ro-RO"/>
                    </w:rPr>
                    <w:t>Boli endocrine, de nutritie si metabolism</w:t>
                  </w:r>
                </w:p>
              </w:tc>
              <w:tc>
                <w:tcPr>
                  <w:tcW w:w="740" w:type="dxa"/>
                  <w:shd w:val="clear" w:color="auto" w:fill="auto"/>
                  <w:noWrap/>
                  <w:vAlign w:val="bottom"/>
                  <w:hideMark/>
                </w:tcPr>
                <w:p w14:paraId="4C14CFFC" w14:textId="77777777" w:rsidR="00157C23" w:rsidRPr="00BC7781" w:rsidRDefault="00157C23" w:rsidP="00157C23">
                  <w:pPr>
                    <w:ind w:firstLine="0"/>
                    <w:jc w:val="right"/>
                    <w:rPr>
                      <w:color w:val="000000"/>
                      <w:sz w:val="22"/>
                      <w:szCs w:val="22"/>
                      <w:lang w:val="ro-RO" w:eastAsia="ro-RO"/>
                    </w:rPr>
                  </w:pPr>
                  <w:r w:rsidRPr="00BC7781">
                    <w:rPr>
                      <w:color w:val="000000"/>
                      <w:sz w:val="22"/>
                      <w:szCs w:val="22"/>
                      <w:lang w:val="ro-RO" w:eastAsia="ro-RO"/>
                    </w:rPr>
                    <w:t>200,8</w:t>
                  </w:r>
                </w:p>
              </w:tc>
              <w:tc>
                <w:tcPr>
                  <w:tcW w:w="740" w:type="dxa"/>
                  <w:shd w:val="clear" w:color="auto" w:fill="auto"/>
                  <w:noWrap/>
                  <w:vAlign w:val="bottom"/>
                  <w:hideMark/>
                </w:tcPr>
                <w:p w14:paraId="557BE6A3" w14:textId="77777777" w:rsidR="00157C23" w:rsidRPr="00BC7781" w:rsidRDefault="00157C23" w:rsidP="00157C23">
                  <w:pPr>
                    <w:ind w:firstLine="0"/>
                    <w:jc w:val="right"/>
                    <w:rPr>
                      <w:color w:val="000000"/>
                      <w:sz w:val="22"/>
                      <w:szCs w:val="22"/>
                      <w:lang w:val="ro-RO" w:eastAsia="ro-RO"/>
                    </w:rPr>
                  </w:pPr>
                  <w:r w:rsidRPr="00BC7781">
                    <w:rPr>
                      <w:color w:val="000000"/>
                      <w:sz w:val="22"/>
                      <w:szCs w:val="22"/>
                      <w:lang w:val="ro-RO" w:eastAsia="ro-RO"/>
                    </w:rPr>
                    <w:t>215,2</w:t>
                  </w:r>
                </w:p>
              </w:tc>
              <w:tc>
                <w:tcPr>
                  <w:tcW w:w="740" w:type="dxa"/>
                  <w:shd w:val="clear" w:color="auto" w:fill="auto"/>
                  <w:noWrap/>
                  <w:vAlign w:val="bottom"/>
                  <w:hideMark/>
                </w:tcPr>
                <w:p w14:paraId="0D4BF13B" w14:textId="77777777" w:rsidR="00157C23" w:rsidRPr="00BC7781" w:rsidRDefault="00157C23" w:rsidP="00157C23">
                  <w:pPr>
                    <w:ind w:firstLine="0"/>
                    <w:jc w:val="right"/>
                    <w:rPr>
                      <w:color w:val="000000"/>
                      <w:sz w:val="22"/>
                      <w:szCs w:val="22"/>
                      <w:lang w:val="ro-RO" w:eastAsia="ro-RO"/>
                    </w:rPr>
                  </w:pPr>
                  <w:r w:rsidRPr="00BC7781">
                    <w:rPr>
                      <w:color w:val="000000"/>
                      <w:sz w:val="22"/>
                      <w:szCs w:val="22"/>
                      <w:lang w:val="ro-RO" w:eastAsia="ro-RO"/>
                    </w:rPr>
                    <w:t>230,9</w:t>
                  </w:r>
                </w:p>
              </w:tc>
              <w:tc>
                <w:tcPr>
                  <w:tcW w:w="740" w:type="dxa"/>
                  <w:shd w:val="clear" w:color="auto" w:fill="auto"/>
                  <w:noWrap/>
                  <w:vAlign w:val="bottom"/>
                  <w:hideMark/>
                </w:tcPr>
                <w:p w14:paraId="35721B22" w14:textId="77777777" w:rsidR="00157C23" w:rsidRPr="00BC7781" w:rsidRDefault="00157C23" w:rsidP="00157C23">
                  <w:pPr>
                    <w:ind w:firstLine="0"/>
                    <w:jc w:val="right"/>
                    <w:rPr>
                      <w:color w:val="000000"/>
                      <w:sz w:val="22"/>
                      <w:szCs w:val="22"/>
                      <w:lang w:val="ro-RO" w:eastAsia="ro-RO"/>
                    </w:rPr>
                  </w:pPr>
                  <w:r w:rsidRPr="00BC7781">
                    <w:rPr>
                      <w:color w:val="000000"/>
                      <w:sz w:val="22"/>
                      <w:szCs w:val="22"/>
                      <w:lang w:val="ro-RO" w:eastAsia="ro-RO"/>
                    </w:rPr>
                    <w:t>253,6</w:t>
                  </w:r>
                </w:p>
              </w:tc>
              <w:tc>
                <w:tcPr>
                  <w:tcW w:w="740" w:type="dxa"/>
                  <w:shd w:val="clear" w:color="auto" w:fill="auto"/>
                  <w:noWrap/>
                  <w:vAlign w:val="bottom"/>
                  <w:hideMark/>
                </w:tcPr>
                <w:p w14:paraId="7587B1C1" w14:textId="77777777" w:rsidR="00157C23" w:rsidRPr="00BC7781" w:rsidRDefault="00157C23" w:rsidP="00157C23">
                  <w:pPr>
                    <w:ind w:firstLine="0"/>
                    <w:jc w:val="right"/>
                    <w:rPr>
                      <w:color w:val="000000"/>
                      <w:sz w:val="22"/>
                      <w:szCs w:val="22"/>
                      <w:lang w:val="ro-RO" w:eastAsia="ro-RO"/>
                    </w:rPr>
                  </w:pPr>
                  <w:r w:rsidRPr="00BC7781">
                    <w:rPr>
                      <w:color w:val="000000"/>
                      <w:sz w:val="22"/>
                      <w:szCs w:val="22"/>
                      <w:lang w:val="ro-RO" w:eastAsia="ro-RO"/>
                    </w:rPr>
                    <w:t>265,4</w:t>
                  </w:r>
                </w:p>
              </w:tc>
              <w:tc>
                <w:tcPr>
                  <w:tcW w:w="740" w:type="dxa"/>
                  <w:shd w:val="clear" w:color="auto" w:fill="auto"/>
                  <w:noWrap/>
                  <w:vAlign w:val="bottom"/>
                  <w:hideMark/>
                </w:tcPr>
                <w:p w14:paraId="71BB211C" w14:textId="77777777" w:rsidR="00157C23" w:rsidRPr="00BC7781" w:rsidRDefault="00157C23" w:rsidP="00157C23">
                  <w:pPr>
                    <w:ind w:firstLine="0"/>
                    <w:jc w:val="right"/>
                    <w:rPr>
                      <w:color w:val="000000"/>
                      <w:sz w:val="22"/>
                      <w:szCs w:val="22"/>
                      <w:lang w:val="ro-RO" w:eastAsia="ro-RO"/>
                    </w:rPr>
                  </w:pPr>
                  <w:r w:rsidRPr="00BC7781">
                    <w:rPr>
                      <w:color w:val="000000"/>
                      <w:sz w:val="22"/>
                      <w:szCs w:val="22"/>
                      <w:lang w:val="ro-RO" w:eastAsia="ro-RO"/>
                    </w:rPr>
                    <w:t>277,3</w:t>
                  </w:r>
                </w:p>
              </w:tc>
            </w:tr>
            <w:tr w:rsidR="00157C23" w:rsidRPr="00BC7781" w14:paraId="698ED855" w14:textId="77777777" w:rsidTr="0019610D">
              <w:trPr>
                <w:trHeight w:val="300"/>
                <w:jc w:val="center"/>
              </w:trPr>
              <w:tc>
                <w:tcPr>
                  <w:tcW w:w="4280" w:type="dxa"/>
                  <w:shd w:val="clear" w:color="auto" w:fill="auto"/>
                  <w:noWrap/>
                  <w:vAlign w:val="bottom"/>
                  <w:hideMark/>
                </w:tcPr>
                <w:p w14:paraId="10BCBFDE" w14:textId="77777777" w:rsidR="00157C23" w:rsidRPr="00BC7781" w:rsidRDefault="00157C23" w:rsidP="00157C23">
                  <w:pPr>
                    <w:ind w:firstLine="0"/>
                    <w:jc w:val="left"/>
                    <w:rPr>
                      <w:b/>
                      <w:bCs/>
                      <w:color w:val="000000"/>
                      <w:sz w:val="22"/>
                      <w:szCs w:val="22"/>
                      <w:lang w:val="ro-RO" w:eastAsia="ro-RO"/>
                    </w:rPr>
                  </w:pPr>
                  <w:r w:rsidRPr="00BC7781">
                    <w:rPr>
                      <w:b/>
                      <w:bCs/>
                      <w:color w:val="000000"/>
                      <w:sz w:val="22"/>
                      <w:szCs w:val="22"/>
                      <w:lang w:val="ro-RO" w:eastAsia="ro-RO"/>
                    </w:rPr>
                    <w:t>Boli ale aparatului digestiv</w:t>
                  </w:r>
                </w:p>
              </w:tc>
              <w:tc>
                <w:tcPr>
                  <w:tcW w:w="740" w:type="dxa"/>
                  <w:shd w:val="clear" w:color="auto" w:fill="auto"/>
                  <w:noWrap/>
                  <w:vAlign w:val="bottom"/>
                  <w:hideMark/>
                </w:tcPr>
                <w:p w14:paraId="3419508F" w14:textId="77777777" w:rsidR="00157C23" w:rsidRPr="00BC7781" w:rsidRDefault="00157C23" w:rsidP="00157C23">
                  <w:pPr>
                    <w:ind w:firstLine="0"/>
                    <w:jc w:val="right"/>
                    <w:rPr>
                      <w:color w:val="000000"/>
                      <w:sz w:val="22"/>
                      <w:szCs w:val="22"/>
                      <w:lang w:val="ro-RO" w:eastAsia="ro-RO"/>
                    </w:rPr>
                  </w:pPr>
                  <w:r w:rsidRPr="00BC7781">
                    <w:rPr>
                      <w:color w:val="000000"/>
                      <w:sz w:val="22"/>
                      <w:szCs w:val="22"/>
                      <w:lang w:val="ro-RO" w:eastAsia="ro-RO"/>
                    </w:rPr>
                    <w:t>331,3</w:t>
                  </w:r>
                </w:p>
              </w:tc>
              <w:tc>
                <w:tcPr>
                  <w:tcW w:w="740" w:type="dxa"/>
                  <w:shd w:val="clear" w:color="auto" w:fill="auto"/>
                  <w:noWrap/>
                  <w:vAlign w:val="bottom"/>
                  <w:hideMark/>
                </w:tcPr>
                <w:p w14:paraId="4A345E88" w14:textId="77777777" w:rsidR="00157C23" w:rsidRPr="00BC7781" w:rsidRDefault="00157C23" w:rsidP="00157C23">
                  <w:pPr>
                    <w:ind w:firstLine="0"/>
                    <w:jc w:val="right"/>
                    <w:rPr>
                      <w:color w:val="000000"/>
                      <w:sz w:val="22"/>
                      <w:szCs w:val="22"/>
                      <w:lang w:val="ro-RO" w:eastAsia="ro-RO"/>
                    </w:rPr>
                  </w:pPr>
                  <w:r w:rsidRPr="00BC7781">
                    <w:rPr>
                      <w:color w:val="000000"/>
                      <w:sz w:val="22"/>
                      <w:szCs w:val="22"/>
                      <w:lang w:val="ro-RO" w:eastAsia="ro-RO"/>
                    </w:rPr>
                    <w:t>332,3</w:t>
                  </w:r>
                </w:p>
              </w:tc>
              <w:tc>
                <w:tcPr>
                  <w:tcW w:w="740" w:type="dxa"/>
                  <w:shd w:val="clear" w:color="auto" w:fill="auto"/>
                  <w:noWrap/>
                  <w:vAlign w:val="bottom"/>
                  <w:hideMark/>
                </w:tcPr>
                <w:p w14:paraId="561B666A" w14:textId="77777777" w:rsidR="00157C23" w:rsidRPr="00BC7781" w:rsidRDefault="00157C23" w:rsidP="00157C23">
                  <w:pPr>
                    <w:ind w:firstLine="0"/>
                    <w:jc w:val="right"/>
                    <w:rPr>
                      <w:color w:val="000000"/>
                      <w:sz w:val="22"/>
                      <w:szCs w:val="22"/>
                      <w:lang w:val="ro-RO" w:eastAsia="ro-RO"/>
                    </w:rPr>
                  </w:pPr>
                  <w:r w:rsidRPr="00BC7781">
                    <w:rPr>
                      <w:color w:val="000000"/>
                      <w:sz w:val="22"/>
                      <w:szCs w:val="22"/>
                      <w:lang w:val="ro-RO" w:eastAsia="ro-RO"/>
                    </w:rPr>
                    <w:t>318,9</w:t>
                  </w:r>
                </w:p>
              </w:tc>
              <w:tc>
                <w:tcPr>
                  <w:tcW w:w="740" w:type="dxa"/>
                  <w:shd w:val="clear" w:color="auto" w:fill="auto"/>
                  <w:noWrap/>
                  <w:vAlign w:val="bottom"/>
                  <w:hideMark/>
                </w:tcPr>
                <w:p w14:paraId="7434D6A2" w14:textId="77777777" w:rsidR="00157C23" w:rsidRPr="00BC7781" w:rsidRDefault="00157C23" w:rsidP="00157C23">
                  <w:pPr>
                    <w:ind w:firstLine="0"/>
                    <w:jc w:val="right"/>
                    <w:rPr>
                      <w:color w:val="000000"/>
                      <w:sz w:val="22"/>
                      <w:szCs w:val="22"/>
                      <w:lang w:val="ro-RO" w:eastAsia="ro-RO"/>
                    </w:rPr>
                  </w:pPr>
                  <w:r w:rsidRPr="00BC7781">
                    <w:rPr>
                      <w:color w:val="000000"/>
                      <w:sz w:val="22"/>
                      <w:szCs w:val="22"/>
                      <w:lang w:val="ro-RO" w:eastAsia="ro-RO"/>
                    </w:rPr>
                    <w:t>310,5</w:t>
                  </w:r>
                </w:p>
              </w:tc>
              <w:tc>
                <w:tcPr>
                  <w:tcW w:w="740" w:type="dxa"/>
                  <w:shd w:val="clear" w:color="auto" w:fill="auto"/>
                  <w:noWrap/>
                  <w:vAlign w:val="bottom"/>
                  <w:hideMark/>
                </w:tcPr>
                <w:p w14:paraId="2A1AF4CC" w14:textId="77777777" w:rsidR="00157C23" w:rsidRPr="00BC7781" w:rsidRDefault="00157C23" w:rsidP="00157C23">
                  <w:pPr>
                    <w:ind w:firstLine="0"/>
                    <w:jc w:val="right"/>
                    <w:rPr>
                      <w:color w:val="000000"/>
                      <w:sz w:val="22"/>
                      <w:szCs w:val="22"/>
                      <w:lang w:val="ro-RO" w:eastAsia="ro-RO"/>
                    </w:rPr>
                  </w:pPr>
                  <w:r w:rsidRPr="00BC7781">
                    <w:rPr>
                      <w:color w:val="000000"/>
                      <w:sz w:val="22"/>
                      <w:szCs w:val="22"/>
                      <w:lang w:val="ro-RO" w:eastAsia="ro-RO"/>
                    </w:rPr>
                    <w:t>300,0</w:t>
                  </w:r>
                </w:p>
              </w:tc>
              <w:tc>
                <w:tcPr>
                  <w:tcW w:w="740" w:type="dxa"/>
                  <w:shd w:val="clear" w:color="auto" w:fill="auto"/>
                  <w:noWrap/>
                  <w:vAlign w:val="bottom"/>
                  <w:hideMark/>
                </w:tcPr>
                <w:p w14:paraId="672DF7F8" w14:textId="77777777" w:rsidR="00157C23" w:rsidRPr="00BC7781" w:rsidRDefault="00157C23" w:rsidP="00157C23">
                  <w:pPr>
                    <w:ind w:firstLine="0"/>
                    <w:jc w:val="right"/>
                    <w:rPr>
                      <w:color w:val="000000"/>
                      <w:sz w:val="22"/>
                      <w:szCs w:val="22"/>
                      <w:lang w:val="ro-RO" w:eastAsia="ro-RO"/>
                    </w:rPr>
                  </w:pPr>
                  <w:r w:rsidRPr="00BC7781">
                    <w:rPr>
                      <w:color w:val="000000"/>
                      <w:sz w:val="22"/>
                      <w:szCs w:val="22"/>
                      <w:lang w:val="ro-RO" w:eastAsia="ro-RO"/>
                    </w:rPr>
                    <w:t>298,5</w:t>
                  </w:r>
                </w:p>
              </w:tc>
            </w:tr>
          </w:tbl>
          <w:p w14:paraId="280E1CA8" w14:textId="77777777" w:rsidR="00157C23" w:rsidRDefault="00157C23" w:rsidP="00157C23">
            <w:pPr>
              <w:pStyle w:val="ListParagraph"/>
              <w:ind w:left="927" w:firstLine="0"/>
              <w:rPr>
                <w:color w:val="000000"/>
                <w:sz w:val="24"/>
                <w:szCs w:val="24"/>
                <w:lang w:val="ro-RO" w:eastAsia="ro-RO" w:bidi="ro-RO"/>
              </w:rPr>
            </w:pPr>
            <w:r>
              <w:rPr>
                <w:color w:val="000000"/>
                <w:sz w:val="24"/>
                <w:szCs w:val="24"/>
                <w:lang w:val="ro-RO" w:eastAsia="ro-RO" w:bidi="ro-RO"/>
              </w:rPr>
              <w:t xml:space="preserve">*mii, cazuri </w:t>
            </w:r>
          </w:p>
          <w:p w14:paraId="260321D8" w14:textId="789AB0F4" w:rsidR="00B15466" w:rsidRDefault="00B15466" w:rsidP="00F474A6">
            <w:pPr>
              <w:ind w:firstLine="567"/>
              <w:rPr>
                <w:sz w:val="24"/>
                <w:szCs w:val="24"/>
                <w:lang w:val="ro-RO"/>
              </w:rPr>
            </w:pPr>
            <w:r w:rsidRPr="00E10F2A">
              <w:rPr>
                <w:sz w:val="24"/>
                <w:szCs w:val="24"/>
                <w:lang w:val="ro-RO"/>
              </w:rPr>
              <w:t xml:space="preserve">În </w:t>
            </w:r>
            <w:r w:rsidR="00157C23">
              <w:rPr>
                <w:sz w:val="24"/>
                <w:szCs w:val="24"/>
                <w:lang w:val="ro-RO"/>
              </w:rPr>
              <w:t>domeniul alimentației publice</w:t>
            </w:r>
            <w:r w:rsidRPr="00E10F2A">
              <w:rPr>
                <w:sz w:val="24"/>
                <w:szCs w:val="24"/>
                <w:lang w:val="ro-RO"/>
              </w:rPr>
              <w:t>,</w:t>
            </w:r>
            <w:r>
              <w:rPr>
                <w:sz w:val="24"/>
                <w:szCs w:val="24"/>
                <w:lang w:val="ro-RO"/>
              </w:rPr>
              <w:t xml:space="preserve"> </w:t>
            </w:r>
            <w:r w:rsidR="00DB3A4B">
              <w:rPr>
                <w:sz w:val="24"/>
                <w:szCs w:val="24"/>
                <w:lang w:val="ro-RO"/>
              </w:rPr>
              <w:t>menționăm</w:t>
            </w:r>
            <w:r>
              <w:rPr>
                <w:sz w:val="24"/>
                <w:szCs w:val="24"/>
                <w:lang w:val="ro-RO"/>
              </w:rPr>
              <w:t xml:space="preserve"> </w:t>
            </w:r>
            <w:r w:rsidR="00DB3A4B">
              <w:rPr>
                <w:sz w:val="24"/>
                <w:szCs w:val="24"/>
                <w:lang w:val="ro-RO"/>
              </w:rPr>
              <w:t xml:space="preserve">că pe parcursul anilor 2017-2020 (conform fig. nr.2) se remarcă o scădere drastică a întreprinderilor nou înregistrate </w:t>
            </w:r>
            <w:r w:rsidR="009069B8" w:rsidRPr="009069B8">
              <w:rPr>
                <w:sz w:val="24"/>
                <w:szCs w:val="24"/>
                <w:lang w:val="ro-RO"/>
              </w:rPr>
              <w:t xml:space="preserve">ceea ce impune necesitatea elaborării proiectul dat care vine să amelioreze situația creată și să perfecționeze cerințele pentru </w:t>
            </w:r>
            <w:r w:rsidR="009069B8">
              <w:rPr>
                <w:sz w:val="24"/>
                <w:szCs w:val="24"/>
                <w:lang w:val="ro-RO"/>
              </w:rPr>
              <w:t xml:space="preserve">produsele </w:t>
            </w:r>
            <w:r w:rsidR="002401B5">
              <w:rPr>
                <w:sz w:val="24"/>
                <w:szCs w:val="24"/>
                <w:lang w:val="ro-RO"/>
              </w:rPr>
              <w:t>alimentare</w:t>
            </w:r>
            <w:r w:rsidR="009069B8" w:rsidRPr="009069B8">
              <w:rPr>
                <w:sz w:val="24"/>
                <w:szCs w:val="24"/>
                <w:lang w:val="ro-RO"/>
              </w:rPr>
              <w:t xml:space="preserve"> conform practicilor aplicate în UE.</w:t>
            </w:r>
          </w:p>
          <w:p w14:paraId="605F36C8" w14:textId="561E0F49" w:rsidR="00B15466" w:rsidRDefault="00AF4A90" w:rsidP="00F474A6">
            <w:pPr>
              <w:ind w:firstLine="567"/>
              <w:rPr>
                <w:sz w:val="24"/>
                <w:szCs w:val="24"/>
                <w:lang w:val="ro-RO"/>
              </w:rPr>
            </w:pPr>
            <w:r>
              <w:rPr>
                <w:noProof/>
              </w:rPr>
              <w:drawing>
                <wp:inline distT="0" distB="0" distL="0" distR="0" wp14:anchorId="5A3D4FDD" wp14:editId="38D2EC9D">
                  <wp:extent cx="5310505" cy="2633472"/>
                  <wp:effectExtent l="0" t="0" r="4445" b="1460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A18DF23" w14:textId="49D197B0" w:rsidR="00DB3A4B" w:rsidRDefault="00DB3A4B" w:rsidP="00DB3A4B">
            <w:pPr>
              <w:ind w:firstLine="567"/>
              <w:jc w:val="center"/>
              <w:rPr>
                <w:sz w:val="24"/>
                <w:szCs w:val="24"/>
                <w:lang w:val="ro-RO"/>
              </w:rPr>
            </w:pPr>
            <w:r>
              <w:rPr>
                <w:sz w:val="24"/>
                <w:szCs w:val="24"/>
                <w:lang w:val="ro-RO"/>
              </w:rPr>
              <w:t>Fig. nr.2</w:t>
            </w:r>
          </w:p>
          <w:p w14:paraId="1B48000A" w14:textId="77777777" w:rsidR="00157C23" w:rsidRPr="006F1CC8" w:rsidRDefault="00157C23" w:rsidP="00DB3A4B">
            <w:pPr>
              <w:ind w:firstLine="567"/>
              <w:jc w:val="center"/>
              <w:rPr>
                <w:sz w:val="24"/>
                <w:szCs w:val="24"/>
                <w:lang w:val="ro-RO"/>
              </w:rPr>
            </w:pPr>
          </w:p>
          <w:p w14:paraId="64DD9CA9" w14:textId="11E1B777" w:rsidR="0086391B" w:rsidRPr="006F1CC8" w:rsidRDefault="0059736D" w:rsidP="008A081D">
            <w:pPr>
              <w:ind w:firstLine="567"/>
              <w:rPr>
                <w:sz w:val="24"/>
                <w:szCs w:val="24"/>
                <w:lang w:val="ro-RO"/>
              </w:rPr>
            </w:pPr>
            <w:r w:rsidRPr="006F1CC8">
              <w:rPr>
                <w:sz w:val="24"/>
                <w:szCs w:val="24"/>
                <w:lang w:val="ro-RO"/>
              </w:rPr>
              <w:t>De asemenea,</w:t>
            </w:r>
            <w:r w:rsidR="00157C23">
              <w:rPr>
                <w:sz w:val="24"/>
                <w:szCs w:val="24"/>
                <w:lang w:val="ro-RO"/>
              </w:rPr>
              <w:t xml:space="preserve"> în privința competitivității produselor alimentare de origine animală</w:t>
            </w:r>
            <w:r w:rsidRPr="006F1CC8">
              <w:rPr>
                <w:sz w:val="24"/>
                <w:szCs w:val="24"/>
                <w:lang w:val="ro-RO"/>
              </w:rPr>
              <w:t xml:space="preserve"> </w:t>
            </w:r>
            <w:r w:rsidR="00157C23">
              <w:rPr>
                <w:sz w:val="24"/>
                <w:szCs w:val="24"/>
                <w:lang w:val="ro-RO"/>
              </w:rPr>
              <w:t xml:space="preserve">comunicăm că </w:t>
            </w:r>
            <w:r w:rsidR="008A081D" w:rsidRPr="006F1CC8">
              <w:rPr>
                <w:sz w:val="24"/>
                <w:szCs w:val="24"/>
                <w:lang w:val="ro-RO"/>
              </w:rPr>
              <w:t>lipsa sau tergiversarea perfecționării cadrului normativ din domeniul alimentar va îngreuna și va constitui un impediment în negocierile pentru obținerea de către Republica Moldova a dreptului de a exporta în Uniunea Europeană produse de origine animală.</w:t>
            </w:r>
          </w:p>
        </w:tc>
      </w:tr>
      <w:tr w:rsidR="00457A8E" w:rsidRPr="006F1CC8" w14:paraId="05C384CD" w14:textId="77777777" w:rsidTr="003A6B92">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5B0C8A3" w14:textId="77777777" w:rsidR="00457A8E" w:rsidRPr="006F1CC8" w:rsidRDefault="00457A8E" w:rsidP="00A064DA">
            <w:pPr>
              <w:ind w:firstLine="0"/>
              <w:rPr>
                <w:sz w:val="24"/>
                <w:szCs w:val="24"/>
                <w:lang w:val="ro-RO"/>
              </w:rPr>
            </w:pPr>
            <w:r w:rsidRPr="006F1CC8">
              <w:rPr>
                <w:bCs/>
                <w:sz w:val="24"/>
                <w:szCs w:val="24"/>
                <w:lang w:val="ro-RO"/>
              </w:rPr>
              <w:lastRenderedPageBreak/>
              <w:t xml:space="preserve">e) </w:t>
            </w:r>
            <w:r w:rsidRPr="006F1CC8">
              <w:rPr>
                <w:sz w:val="24"/>
                <w:szCs w:val="24"/>
                <w:lang w:val="ro-RO"/>
              </w:rPr>
              <w:t>Descrieți cadrul juridic actual aplicabil raporturilor analizate şi identificați carenţele prevederilor normative în vigoare, identificați documentele de politici şi reglementările existente care condiţionează intervenţia statului</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7A0DFD83" w14:textId="77777777" w:rsidR="00457A8E" w:rsidRPr="006F1CC8" w:rsidRDefault="00457A8E" w:rsidP="00EE0372">
            <w:pPr>
              <w:ind w:firstLine="0"/>
              <w:jc w:val="left"/>
              <w:rPr>
                <w:sz w:val="24"/>
                <w:szCs w:val="24"/>
                <w:lang w:val="ro-RO"/>
              </w:rPr>
            </w:pPr>
          </w:p>
        </w:tc>
      </w:tr>
      <w:tr w:rsidR="00457A8E" w:rsidRPr="006F1CC8" w14:paraId="7F6C597C" w14:textId="77777777" w:rsidTr="003A6B92">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8CA69D7" w14:textId="2D29D21F" w:rsidR="00702E7D" w:rsidRPr="006F1CC8" w:rsidRDefault="00A064DA" w:rsidP="009A22F3">
            <w:pPr>
              <w:ind w:firstLine="514"/>
              <w:rPr>
                <w:sz w:val="24"/>
                <w:szCs w:val="24"/>
                <w:lang w:val="ro-RO"/>
              </w:rPr>
            </w:pPr>
            <w:r w:rsidRPr="006F1CC8">
              <w:rPr>
                <w:sz w:val="24"/>
                <w:szCs w:val="24"/>
                <w:lang w:val="ro-RO"/>
              </w:rPr>
              <w:t>Cadrul normativ din d</w:t>
            </w:r>
            <w:r w:rsidR="008522BF" w:rsidRPr="006F1CC8">
              <w:rPr>
                <w:sz w:val="24"/>
                <w:szCs w:val="24"/>
                <w:lang w:val="ro-RO"/>
              </w:rPr>
              <w:t xml:space="preserve">omeniul </w:t>
            </w:r>
            <w:r w:rsidR="00403C36" w:rsidRPr="006F1CC8">
              <w:rPr>
                <w:sz w:val="24"/>
                <w:szCs w:val="24"/>
                <w:lang w:val="ro-RO"/>
              </w:rPr>
              <w:t>alimentației publice și a comerțului cu amănuntul</w:t>
            </w:r>
            <w:r w:rsidR="008522BF" w:rsidRPr="006F1CC8">
              <w:rPr>
                <w:sz w:val="24"/>
                <w:szCs w:val="24"/>
                <w:lang w:val="ro-RO"/>
              </w:rPr>
              <w:t xml:space="preserve"> actualmente este reglementat </w:t>
            </w:r>
            <w:r w:rsidR="00702E7D" w:rsidRPr="006F1CC8">
              <w:rPr>
                <w:sz w:val="24"/>
                <w:szCs w:val="24"/>
                <w:lang w:val="ro-RO"/>
              </w:rPr>
              <w:t>printr-un șir de acte normative</w:t>
            </w:r>
            <w:r w:rsidR="00AA4989" w:rsidRPr="006F1CC8">
              <w:rPr>
                <w:sz w:val="24"/>
                <w:szCs w:val="24"/>
                <w:lang w:val="ro-RO"/>
              </w:rPr>
              <w:t xml:space="preserve"> dintre care menționăm :</w:t>
            </w:r>
          </w:p>
          <w:p w14:paraId="75103BF7" w14:textId="5B7AA8EC" w:rsidR="00AA4989" w:rsidRPr="006F1CC8" w:rsidRDefault="00AA4989" w:rsidP="005A457A">
            <w:pPr>
              <w:pStyle w:val="ListParagraph"/>
              <w:numPr>
                <w:ilvl w:val="0"/>
                <w:numId w:val="9"/>
              </w:numPr>
              <w:tabs>
                <w:tab w:val="left" w:pos="231"/>
              </w:tabs>
              <w:ind w:left="0" w:firstLine="89"/>
              <w:rPr>
                <w:sz w:val="24"/>
                <w:szCs w:val="24"/>
                <w:lang w:val="ro-RO"/>
              </w:rPr>
            </w:pPr>
            <w:r w:rsidRPr="006F1CC8">
              <w:rPr>
                <w:sz w:val="24"/>
                <w:szCs w:val="24"/>
                <w:lang w:val="ro-RO"/>
              </w:rPr>
              <w:t>Legea nr.231/2010 cu privire la comerţul interior;</w:t>
            </w:r>
          </w:p>
          <w:p w14:paraId="0AD96321" w14:textId="5DADD5FF" w:rsidR="00AA4989" w:rsidRPr="006F1CC8" w:rsidRDefault="00AA4989" w:rsidP="005A457A">
            <w:pPr>
              <w:pStyle w:val="ListParagraph"/>
              <w:numPr>
                <w:ilvl w:val="0"/>
                <w:numId w:val="9"/>
              </w:numPr>
              <w:tabs>
                <w:tab w:val="left" w:pos="231"/>
              </w:tabs>
              <w:ind w:left="0" w:firstLine="89"/>
              <w:rPr>
                <w:sz w:val="24"/>
                <w:szCs w:val="24"/>
                <w:lang w:val="ro-RO"/>
              </w:rPr>
            </w:pPr>
            <w:r w:rsidRPr="006F1CC8">
              <w:rPr>
                <w:sz w:val="24"/>
                <w:szCs w:val="24"/>
                <w:lang w:val="ro-RO"/>
              </w:rPr>
              <w:t>Hotărîrea Guvernului nr.931/2011cu privire la desfăşurarea comerţului cu amănuntul;</w:t>
            </w:r>
          </w:p>
          <w:p w14:paraId="50BC962B" w14:textId="660C5EC0" w:rsidR="00AA4989" w:rsidRPr="006F1CC8" w:rsidRDefault="00AA4989" w:rsidP="005A457A">
            <w:pPr>
              <w:pStyle w:val="ListParagraph"/>
              <w:numPr>
                <w:ilvl w:val="0"/>
                <w:numId w:val="9"/>
              </w:numPr>
              <w:tabs>
                <w:tab w:val="left" w:pos="231"/>
              </w:tabs>
              <w:ind w:left="0" w:firstLine="89"/>
              <w:rPr>
                <w:sz w:val="24"/>
                <w:szCs w:val="24"/>
                <w:lang w:val="ro-RO"/>
              </w:rPr>
            </w:pPr>
            <w:r w:rsidRPr="006F1CC8">
              <w:rPr>
                <w:sz w:val="24"/>
                <w:szCs w:val="24"/>
                <w:lang w:val="ro-RO"/>
              </w:rPr>
              <w:t>Hotărîrea Guvernului nr.65/2001cu privire la aprobarea Regulilor de comercializare cu amănuntul a unor tipuri de mărfuri alimentare şi nealimentare;</w:t>
            </w:r>
          </w:p>
          <w:p w14:paraId="6DD9DDC3" w14:textId="72C174B3" w:rsidR="00AA4989" w:rsidRPr="006F1CC8" w:rsidRDefault="00AA4989" w:rsidP="005A457A">
            <w:pPr>
              <w:pStyle w:val="ListParagraph"/>
              <w:numPr>
                <w:ilvl w:val="0"/>
                <w:numId w:val="9"/>
              </w:numPr>
              <w:tabs>
                <w:tab w:val="left" w:pos="231"/>
              </w:tabs>
              <w:ind w:left="0" w:firstLine="89"/>
              <w:rPr>
                <w:sz w:val="24"/>
                <w:szCs w:val="24"/>
                <w:lang w:val="ro-RO"/>
              </w:rPr>
            </w:pPr>
            <w:r w:rsidRPr="006F1CC8">
              <w:rPr>
                <w:sz w:val="24"/>
                <w:szCs w:val="24"/>
                <w:lang w:val="ro-RO"/>
              </w:rPr>
              <w:t>Hototărîre Guvernului nr.1209/2007 cu privire la prestarea serviciilor de alimentaţie publică;</w:t>
            </w:r>
          </w:p>
          <w:p w14:paraId="07288AC8" w14:textId="25A5DB5C" w:rsidR="00AA4989" w:rsidRPr="006F1CC8" w:rsidRDefault="00AA4989" w:rsidP="005A457A">
            <w:pPr>
              <w:pStyle w:val="ListParagraph"/>
              <w:numPr>
                <w:ilvl w:val="0"/>
                <w:numId w:val="9"/>
              </w:numPr>
              <w:tabs>
                <w:tab w:val="left" w:pos="231"/>
              </w:tabs>
              <w:ind w:left="0" w:firstLine="89"/>
              <w:rPr>
                <w:sz w:val="24"/>
                <w:szCs w:val="24"/>
                <w:lang w:val="ro-RO"/>
              </w:rPr>
            </w:pPr>
            <w:r w:rsidRPr="006F1CC8">
              <w:rPr>
                <w:sz w:val="24"/>
                <w:szCs w:val="24"/>
                <w:lang w:val="ro-RO"/>
              </w:rPr>
              <w:t>Legea nr.296/2017 privind cerințele generale de</w:t>
            </w:r>
            <w:r w:rsidR="00043E7C" w:rsidRPr="006F1CC8">
              <w:rPr>
                <w:sz w:val="24"/>
                <w:szCs w:val="24"/>
                <w:lang w:val="ro-RO"/>
              </w:rPr>
              <w:t xml:space="preserve"> igienă a produselor alimentare;</w:t>
            </w:r>
          </w:p>
          <w:p w14:paraId="7BEF47E3" w14:textId="23E0E01C" w:rsidR="00043E7C" w:rsidRPr="006F1CC8" w:rsidRDefault="00043E7C" w:rsidP="00043E7C">
            <w:pPr>
              <w:pStyle w:val="ListParagraph"/>
              <w:numPr>
                <w:ilvl w:val="0"/>
                <w:numId w:val="9"/>
              </w:numPr>
              <w:tabs>
                <w:tab w:val="left" w:pos="231"/>
              </w:tabs>
              <w:ind w:left="89" w:firstLine="0"/>
              <w:rPr>
                <w:sz w:val="24"/>
                <w:szCs w:val="24"/>
                <w:lang w:val="ro-RO"/>
              </w:rPr>
            </w:pPr>
            <w:r w:rsidRPr="006F1CC8">
              <w:rPr>
                <w:sz w:val="24"/>
                <w:szCs w:val="24"/>
                <w:lang w:val="ro-RO"/>
              </w:rPr>
              <w:t>Hotărîrea Guvernului nr.221/2009 cu privire la aprobarea Regulilor privind criteriile microbiologice pentru produsele alimentare.</w:t>
            </w:r>
          </w:p>
          <w:p w14:paraId="3EA7A190" w14:textId="3F7D84D1" w:rsidR="00472FA4" w:rsidRPr="006F1CC8" w:rsidRDefault="009117E7" w:rsidP="009A22F3">
            <w:pPr>
              <w:ind w:firstLine="514"/>
              <w:rPr>
                <w:sz w:val="24"/>
                <w:szCs w:val="24"/>
                <w:lang w:val="ro-RO"/>
              </w:rPr>
            </w:pPr>
            <w:r w:rsidRPr="006F1CC8">
              <w:rPr>
                <w:sz w:val="24"/>
                <w:szCs w:val="24"/>
                <w:lang w:val="ro-RO"/>
              </w:rPr>
              <w:t>La fel, menționăm și norme</w:t>
            </w:r>
            <w:r w:rsidR="00AA4989" w:rsidRPr="006F1CC8">
              <w:rPr>
                <w:sz w:val="24"/>
                <w:szCs w:val="24"/>
                <w:lang w:val="ro-RO"/>
              </w:rPr>
              <w:t>le</w:t>
            </w:r>
            <w:r w:rsidRPr="006F1CC8">
              <w:rPr>
                <w:sz w:val="24"/>
                <w:szCs w:val="24"/>
                <w:lang w:val="ro-RO"/>
              </w:rPr>
              <w:t xml:space="preserve"> </w:t>
            </w:r>
            <w:r w:rsidR="00AA4989" w:rsidRPr="006F1CC8">
              <w:rPr>
                <w:sz w:val="24"/>
                <w:szCs w:val="24"/>
                <w:lang w:val="ro-RO"/>
              </w:rPr>
              <w:t>ce țin de comercializarea cărnii de pasăre și a ouălelor de consum, în special cerințe</w:t>
            </w:r>
            <w:r w:rsidR="002C2D20" w:rsidRPr="006F1CC8">
              <w:rPr>
                <w:sz w:val="24"/>
                <w:szCs w:val="24"/>
                <w:lang w:val="ro-RO"/>
              </w:rPr>
              <w:t>le</w:t>
            </w:r>
            <w:r w:rsidR="00AA4989" w:rsidRPr="006F1CC8">
              <w:rPr>
                <w:sz w:val="24"/>
                <w:szCs w:val="24"/>
                <w:lang w:val="ro-RO"/>
              </w:rPr>
              <w:t xml:space="preserve"> de etichetare și ambalare</w:t>
            </w:r>
            <w:r w:rsidR="005A457A" w:rsidRPr="006F1CC8">
              <w:rPr>
                <w:sz w:val="24"/>
                <w:szCs w:val="24"/>
                <w:lang w:val="ro-RO"/>
              </w:rPr>
              <w:t>:</w:t>
            </w:r>
          </w:p>
          <w:p w14:paraId="54BA6545" w14:textId="77777777" w:rsidR="005A457A" w:rsidRPr="006F1CC8" w:rsidRDefault="005A457A" w:rsidP="009A22F3">
            <w:pPr>
              <w:pStyle w:val="ListParagraph"/>
              <w:numPr>
                <w:ilvl w:val="0"/>
                <w:numId w:val="10"/>
              </w:numPr>
              <w:ind w:left="231" w:firstLine="514"/>
              <w:rPr>
                <w:sz w:val="24"/>
                <w:szCs w:val="24"/>
                <w:lang w:val="ro-RO"/>
              </w:rPr>
            </w:pPr>
            <w:r w:rsidRPr="006F1CC8">
              <w:rPr>
                <w:sz w:val="24"/>
                <w:szCs w:val="24"/>
                <w:lang w:val="ro-RO"/>
              </w:rPr>
              <w:t>Hotărârea Guvernului  nr.773/2013 cu privire la aprobarea Normei sanitar-veterinare de stabilire a cerințelor de comercializare a cărnii de pasăre;</w:t>
            </w:r>
          </w:p>
          <w:p w14:paraId="0DCBEA00" w14:textId="77777777" w:rsidR="005A457A" w:rsidRPr="006F1CC8" w:rsidRDefault="005A457A" w:rsidP="009A22F3">
            <w:pPr>
              <w:pStyle w:val="ListParagraph"/>
              <w:numPr>
                <w:ilvl w:val="0"/>
                <w:numId w:val="10"/>
              </w:numPr>
              <w:ind w:left="231" w:firstLine="514"/>
              <w:rPr>
                <w:sz w:val="24"/>
                <w:szCs w:val="24"/>
                <w:lang w:val="ro-RO"/>
              </w:rPr>
            </w:pPr>
            <w:r w:rsidRPr="006F1CC8">
              <w:rPr>
                <w:sz w:val="24"/>
                <w:szCs w:val="24"/>
                <w:lang w:val="ro-RO"/>
              </w:rPr>
              <w:t>Hotărârea Guvernului nr. 696/2010 privind cerințe de producere, import şi plasare pe piață a cărnii materie primă;</w:t>
            </w:r>
          </w:p>
          <w:p w14:paraId="0BAA7AE9" w14:textId="33FF8E6E" w:rsidR="005A457A" w:rsidRPr="006F1CC8" w:rsidRDefault="005A457A" w:rsidP="009A22F3">
            <w:pPr>
              <w:pStyle w:val="ListParagraph"/>
              <w:numPr>
                <w:ilvl w:val="0"/>
                <w:numId w:val="10"/>
              </w:numPr>
              <w:tabs>
                <w:tab w:val="left" w:pos="231"/>
              </w:tabs>
              <w:ind w:left="0" w:firstLine="514"/>
              <w:rPr>
                <w:sz w:val="24"/>
                <w:szCs w:val="24"/>
                <w:lang w:val="ro-RO"/>
              </w:rPr>
            </w:pPr>
            <w:r w:rsidRPr="006F1CC8">
              <w:rPr>
                <w:sz w:val="24"/>
                <w:szCs w:val="24"/>
                <w:lang w:val="ro-RO"/>
              </w:rPr>
              <w:t>Hotărârea Guvernului nr. 1208/2008 cu privire la aprobarea Normei sanitar-veterinare privind comercializarea ouălor pentru consum uman;</w:t>
            </w:r>
          </w:p>
          <w:p w14:paraId="6E13CC77" w14:textId="75949FC8" w:rsidR="005A457A" w:rsidRPr="006F1CC8" w:rsidRDefault="005A457A" w:rsidP="009A22F3">
            <w:pPr>
              <w:pStyle w:val="ListParagraph"/>
              <w:numPr>
                <w:ilvl w:val="0"/>
                <w:numId w:val="10"/>
              </w:numPr>
              <w:tabs>
                <w:tab w:val="left" w:pos="231"/>
              </w:tabs>
              <w:ind w:left="0" w:firstLine="514"/>
              <w:rPr>
                <w:sz w:val="24"/>
                <w:szCs w:val="24"/>
                <w:lang w:val="ro-RO"/>
              </w:rPr>
            </w:pPr>
            <w:r w:rsidRPr="006F1CC8">
              <w:rPr>
                <w:sz w:val="24"/>
                <w:szCs w:val="24"/>
                <w:lang w:val="ro-RO"/>
              </w:rPr>
              <w:t>Hotărârea Guvernului nr.435/2010 privind aprobarea Regulilor specifice de igienă a produselor alimentare de origine animală</w:t>
            </w:r>
            <w:r w:rsidR="00043E7C" w:rsidRPr="006F1CC8">
              <w:rPr>
                <w:sz w:val="24"/>
                <w:szCs w:val="24"/>
                <w:lang w:val="ro-RO"/>
              </w:rPr>
              <w:t>;</w:t>
            </w:r>
          </w:p>
          <w:p w14:paraId="61C2C48C" w14:textId="0C9E702B" w:rsidR="00043E7C" w:rsidRDefault="00043E7C" w:rsidP="009A22F3">
            <w:pPr>
              <w:pStyle w:val="ListParagraph"/>
              <w:numPr>
                <w:ilvl w:val="0"/>
                <w:numId w:val="10"/>
              </w:numPr>
              <w:tabs>
                <w:tab w:val="left" w:pos="231"/>
              </w:tabs>
              <w:ind w:left="0" w:firstLine="514"/>
              <w:rPr>
                <w:sz w:val="24"/>
                <w:szCs w:val="24"/>
                <w:lang w:val="ro-RO"/>
              </w:rPr>
            </w:pPr>
            <w:r w:rsidRPr="006F1CC8">
              <w:rPr>
                <w:sz w:val="24"/>
                <w:szCs w:val="24"/>
                <w:lang w:val="ro-RO"/>
              </w:rPr>
              <w:t>Hotărârea Guvernului nr.624/2020 cu privire la aprobarea Cerințelor de calitate pentru preparate şi produse din carne.</w:t>
            </w:r>
          </w:p>
          <w:p w14:paraId="5844C1B1" w14:textId="6B7955EB" w:rsidR="0099093C" w:rsidRDefault="0099093C" w:rsidP="009A22F3">
            <w:pPr>
              <w:pStyle w:val="ListParagraph"/>
              <w:numPr>
                <w:ilvl w:val="0"/>
                <w:numId w:val="10"/>
              </w:numPr>
              <w:tabs>
                <w:tab w:val="left" w:pos="231"/>
              </w:tabs>
              <w:ind w:left="0" w:firstLine="514"/>
              <w:rPr>
                <w:sz w:val="24"/>
                <w:szCs w:val="24"/>
                <w:lang w:val="ro-RO"/>
              </w:rPr>
            </w:pPr>
            <w:r w:rsidRPr="0099093C">
              <w:rPr>
                <w:sz w:val="24"/>
                <w:szCs w:val="24"/>
                <w:lang w:val="ro-RO"/>
              </w:rPr>
              <w:t xml:space="preserve">Ordinul </w:t>
            </w:r>
            <w:r>
              <w:rPr>
                <w:sz w:val="24"/>
                <w:szCs w:val="24"/>
                <w:lang w:val="ro-RO"/>
              </w:rPr>
              <w:t>ANSA n</w:t>
            </w:r>
            <w:r w:rsidRPr="0099093C">
              <w:rPr>
                <w:sz w:val="24"/>
                <w:szCs w:val="24"/>
                <w:lang w:val="ro-RO"/>
              </w:rPr>
              <w:t>r. 21 din 17 ianuarie 2019 Cu privire la prelevarea probelor în cadrul programelor de monitorizare și supraveghere în domeniul siguranței alimentelor, sănătății plantelor și furajelor</w:t>
            </w:r>
            <w:r>
              <w:rPr>
                <w:sz w:val="24"/>
                <w:szCs w:val="24"/>
                <w:lang w:val="ro-RO"/>
              </w:rPr>
              <w:t>;</w:t>
            </w:r>
          </w:p>
          <w:p w14:paraId="4F807328" w14:textId="77777777" w:rsidR="0099093C" w:rsidRPr="0099093C" w:rsidRDefault="0099093C" w:rsidP="009A22F3">
            <w:pPr>
              <w:pStyle w:val="ListParagraph"/>
              <w:numPr>
                <w:ilvl w:val="0"/>
                <w:numId w:val="10"/>
              </w:numPr>
              <w:tabs>
                <w:tab w:val="left" w:pos="231"/>
              </w:tabs>
              <w:ind w:left="0" w:firstLine="514"/>
              <w:rPr>
                <w:sz w:val="24"/>
                <w:szCs w:val="24"/>
                <w:lang w:val="ro-RO"/>
              </w:rPr>
            </w:pPr>
            <w:r w:rsidRPr="0099093C">
              <w:rPr>
                <w:sz w:val="24"/>
                <w:szCs w:val="24"/>
                <w:lang w:val="ro-RO"/>
              </w:rPr>
              <w:t>Ordin ANSA nr.143 din 14.03. 2018 ”cu privire la prelevarea probelor de produse lactate din instituțiile de învățământ preșcolar/școlar”;</w:t>
            </w:r>
          </w:p>
          <w:p w14:paraId="7F4E74CC" w14:textId="65B57783" w:rsidR="0099093C" w:rsidRPr="0099093C" w:rsidRDefault="0099093C" w:rsidP="009A22F3">
            <w:pPr>
              <w:pStyle w:val="ListParagraph"/>
              <w:numPr>
                <w:ilvl w:val="0"/>
                <w:numId w:val="10"/>
              </w:numPr>
              <w:tabs>
                <w:tab w:val="left" w:pos="231"/>
              </w:tabs>
              <w:ind w:left="-53" w:firstLine="514"/>
              <w:rPr>
                <w:sz w:val="24"/>
                <w:szCs w:val="24"/>
                <w:lang w:val="ro-RO"/>
              </w:rPr>
            </w:pPr>
            <w:r w:rsidRPr="0099093C">
              <w:rPr>
                <w:sz w:val="24"/>
                <w:szCs w:val="24"/>
                <w:lang w:val="ro-RO"/>
              </w:rPr>
              <w:t>Ordin ANSA nr. 363 din 25.11.2016 ”cu privire la controalele oficiale în instituțiile de învățământ general”</w:t>
            </w:r>
            <w:r>
              <w:rPr>
                <w:sz w:val="24"/>
                <w:szCs w:val="24"/>
                <w:lang w:val="ro-RO"/>
              </w:rPr>
              <w:t>.</w:t>
            </w:r>
          </w:p>
          <w:p w14:paraId="68E89628" w14:textId="0684ABCE" w:rsidR="002C2D20" w:rsidRPr="006F1CC8" w:rsidRDefault="00043E7C" w:rsidP="009A22F3">
            <w:pPr>
              <w:pStyle w:val="ListParagraph"/>
              <w:tabs>
                <w:tab w:val="left" w:pos="231"/>
              </w:tabs>
              <w:ind w:left="89" w:firstLine="514"/>
              <w:rPr>
                <w:sz w:val="24"/>
                <w:szCs w:val="24"/>
                <w:lang w:val="ro-RO"/>
              </w:rPr>
            </w:pPr>
            <w:r w:rsidRPr="006F1CC8">
              <w:rPr>
                <w:sz w:val="24"/>
                <w:szCs w:val="24"/>
                <w:lang w:val="ro-RO"/>
              </w:rPr>
              <w:t xml:space="preserve">O altă componentă </w:t>
            </w:r>
            <w:r w:rsidR="002C2D20" w:rsidRPr="006F1CC8">
              <w:rPr>
                <w:sz w:val="24"/>
                <w:szCs w:val="24"/>
                <w:lang w:val="ro-RO"/>
              </w:rPr>
              <w:t>abordată de acest proiect este evaluarea şi verificarea conformității medicamentelor de uz veterinar, în vederea plasării pe piaţa Republicii Moldova doar a medicamentelor de uz veterinar care sunt calitative, sigure şi eficiente pentru animale. In sensul realizării misiunii de înregistrare, sunt aplicate următoarele acte normative:</w:t>
            </w:r>
          </w:p>
          <w:p w14:paraId="3DD558B2" w14:textId="77777777" w:rsidR="002C2D20" w:rsidRPr="006F1CC8" w:rsidRDefault="002C2D20" w:rsidP="009A22F3">
            <w:pPr>
              <w:pStyle w:val="ListParagraph"/>
              <w:tabs>
                <w:tab w:val="left" w:pos="231"/>
              </w:tabs>
              <w:ind w:left="89" w:firstLine="514"/>
              <w:rPr>
                <w:sz w:val="24"/>
                <w:szCs w:val="24"/>
                <w:lang w:val="ro-RO"/>
              </w:rPr>
            </w:pPr>
            <w:r w:rsidRPr="006F1CC8">
              <w:rPr>
                <w:sz w:val="24"/>
                <w:szCs w:val="24"/>
                <w:lang w:val="ro-RO"/>
              </w:rPr>
              <w:t>-</w:t>
            </w:r>
            <w:r w:rsidRPr="006F1CC8">
              <w:rPr>
                <w:sz w:val="24"/>
                <w:szCs w:val="24"/>
                <w:lang w:val="ro-RO"/>
              </w:rPr>
              <w:tab/>
              <w:t>Legea nr. 119/2018 cu privire la medicamente de uz veterinar;</w:t>
            </w:r>
          </w:p>
          <w:p w14:paraId="3CB8682D" w14:textId="77777777" w:rsidR="002C2D20" w:rsidRPr="006F1CC8" w:rsidRDefault="002C2D20" w:rsidP="009A22F3">
            <w:pPr>
              <w:pStyle w:val="ListParagraph"/>
              <w:tabs>
                <w:tab w:val="left" w:pos="231"/>
              </w:tabs>
              <w:ind w:left="89" w:firstLine="514"/>
              <w:rPr>
                <w:sz w:val="24"/>
                <w:szCs w:val="24"/>
                <w:lang w:val="ro-RO"/>
              </w:rPr>
            </w:pPr>
            <w:r w:rsidRPr="006F1CC8">
              <w:rPr>
                <w:sz w:val="24"/>
                <w:szCs w:val="24"/>
                <w:lang w:val="ro-RO"/>
              </w:rPr>
              <w:t>-</w:t>
            </w:r>
            <w:r w:rsidRPr="006F1CC8">
              <w:rPr>
                <w:sz w:val="24"/>
                <w:szCs w:val="24"/>
                <w:lang w:val="ro-RO"/>
              </w:rPr>
              <w:tab/>
              <w:t>Legea nr. 221/2007 privind activitatea sanitar-veterinară;</w:t>
            </w:r>
          </w:p>
          <w:p w14:paraId="09815314" w14:textId="77777777" w:rsidR="002C2D20" w:rsidRPr="006F1CC8" w:rsidRDefault="002C2D20" w:rsidP="009A22F3">
            <w:pPr>
              <w:pStyle w:val="ListParagraph"/>
              <w:tabs>
                <w:tab w:val="left" w:pos="231"/>
              </w:tabs>
              <w:ind w:left="89" w:firstLine="514"/>
              <w:rPr>
                <w:sz w:val="24"/>
                <w:szCs w:val="24"/>
                <w:lang w:val="ro-RO"/>
              </w:rPr>
            </w:pPr>
            <w:r w:rsidRPr="006F1CC8">
              <w:rPr>
                <w:sz w:val="24"/>
                <w:szCs w:val="24"/>
                <w:lang w:val="ro-RO"/>
              </w:rPr>
              <w:t>-</w:t>
            </w:r>
            <w:r w:rsidRPr="006F1CC8">
              <w:rPr>
                <w:sz w:val="24"/>
                <w:szCs w:val="24"/>
                <w:lang w:val="ro-RO"/>
              </w:rPr>
              <w:tab/>
              <w:t>Legea nr. 160/2011 privind reglementarea prin autorizare a activităţii de întreprinzător;</w:t>
            </w:r>
          </w:p>
          <w:p w14:paraId="415CD9BE" w14:textId="77777777" w:rsidR="002C2D20" w:rsidRPr="006F1CC8" w:rsidRDefault="002C2D20" w:rsidP="009A22F3">
            <w:pPr>
              <w:pStyle w:val="ListParagraph"/>
              <w:tabs>
                <w:tab w:val="left" w:pos="231"/>
              </w:tabs>
              <w:ind w:left="89" w:firstLine="514"/>
              <w:rPr>
                <w:sz w:val="24"/>
                <w:szCs w:val="24"/>
                <w:lang w:val="ro-RO"/>
              </w:rPr>
            </w:pPr>
            <w:r w:rsidRPr="006F1CC8">
              <w:rPr>
                <w:sz w:val="24"/>
                <w:szCs w:val="24"/>
                <w:lang w:val="ro-RO"/>
              </w:rPr>
              <w:t>-</w:t>
            </w:r>
            <w:r w:rsidRPr="006F1CC8">
              <w:rPr>
                <w:sz w:val="24"/>
                <w:szCs w:val="24"/>
                <w:lang w:val="ro-RO"/>
              </w:rPr>
              <w:tab/>
              <w:t>Hotărârea Guvernului nr. 600/2018 privind organizarea şi funcţionarea Agenţiei Naţionale pentru Siguranţa Alimentelor;</w:t>
            </w:r>
          </w:p>
          <w:p w14:paraId="221A1FB3" w14:textId="56905165" w:rsidR="002C2D20" w:rsidRPr="006F1CC8" w:rsidRDefault="002C2D20" w:rsidP="009A22F3">
            <w:pPr>
              <w:pStyle w:val="ListParagraph"/>
              <w:tabs>
                <w:tab w:val="left" w:pos="231"/>
              </w:tabs>
              <w:ind w:left="89" w:firstLine="514"/>
              <w:rPr>
                <w:sz w:val="24"/>
                <w:szCs w:val="24"/>
                <w:lang w:val="ro-RO"/>
              </w:rPr>
            </w:pPr>
            <w:r w:rsidRPr="006F1CC8">
              <w:rPr>
                <w:sz w:val="24"/>
                <w:szCs w:val="24"/>
                <w:lang w:val="ro-RO"/>
              </w:rPr>
              <w:t>-</w:t>
            </w:r>
            <w:r w:rsidRPr="006F1CC8">
              <w:rPr>
                <w:sz w:val="24"/>
                <w:szCs w:val="24"/>
                <w:lang w:val="ro-RO"/>
              </w:rPr>
              <w:tab/>
              <w:t xml:space="preserve">Hotărârea Guvernului </w:t>
            </w:r>
            <w:r w:rsidR="00F21F56" w:rsidRPr="006F1CC8">
              <w:rPr>
                <w:sz w:val="24"/>
                <w:szCs w:val="24"/>
                <w:lang w:val="ro-RO"/>
              </w:rPr>
              <w:t>nr.</w:t>
            </w:r>
            <w:r w:rsidRPr="006F1CC8">
              <w:rPr>
                <w:sz w:val="24"/>
                <w:szCs w:val="24"/>
                <w:lang w:val="ro-RO"/>
              </w:rPr>
              <w:t>157/2019 cu privire la aprobarea Regulamentului Comisiei medicamentelor de uz veterinar;</w:t>
            </w:r>
          </w:p>
          <w:p w14:paraId="05025B15" w14:textId="5F3EC90D" w:rsidR="00043E7C" w:rsidRPr="006F1CC8" w:rsidRDefault="002C2D20" w:rsidP="009A22F3">
            <w:pPr>
              <w:pStyle w:val="ListParagraph"/>
              <w:tabs>
                <w:tab w:val="left" w:pos="231"/>
              </w:tabs>
              <w:ind w:left="89" w:firstLine="514"/>
              <w:rPr>
                <w:sz w:val="24"/>
                <w:szCs w:val="24"/>
                <w:lang w:val="ro-RO"/>
              </w:rPr>
            </w:pPr>
            <w:r w:rsidRPr="006F1CC8">
              <w:rPr>
                <w:sz w:val="24"/>
                <w:szCs w:val="24"/>
                <w:lang w:val="ro-RO"/>
              </w:rPr>
              <w:t>-</w:t>
            </w:r>
            <w:r w:rsidRPr="006F1CC8">
              <w:rPr>
                <w:sz w:val="24"/>
                <w:szCs w:val="24"/>
                <w:lang w:val="ro-RO"/>
              </w:rPr>
              <w:tab/>
              <w:t>Hotărârea Guvernului nr. 169/2013 pentru aprobarea Regulamentului privind testarea medicamentelor de uz veterinar;</w:t>
            </w:r>
          </w:p>
          <w:p w14:paraId="35068611" w14:textId="77777777" w:rsidR="00A064DA" w:rsidRDefault="00A064DA" w:rsidP="009A22F3">
            <w:pPr>
              <w:ind w:firstLine="514"/>
              <w:rPr>
                <w:sz w:val="24"/>
                <w:szCs w:val="24"/>
                <w:lang w:val="ro-RO"/>
              </w:rPr>
            </w:pPr>
            <w:r w:rsidRPr="006F1CC8">
              <w:rPr>
                <w:sz w:val="24"/>
                <w:szCs w:val="24"/>
                <w:lang w:val="ro-RO"/>
              </w:rPr>
              <w:t>În ceea ce privește autoritatea competentă de supraveghere și monitorizare precum și controlul conformității produselor alimentare, garantarea practicilor corecte în comerţul cu produsele alimentare şi protejarea intereselor consumatorilor este reglementat prin Legea nr.221/2007 privind activitatea sanitar-veterinară, Legea nr.50/2013 cu privire la controalele oficiale pentru verificarea conformităţii cu legislaţia privind hrana pentru animale şi produsele alimentare şi cu normele de sănătate şi de bunăstare a animalelor, Legea nr.306/2018 privind siguranța alimentelor, Legea nr.279/2017 privind informarea consumatorului cu privire la produsele alimentare.</w:t>
            </w:r>
          </w:p>
          <w:p w14:paraId="3FEDE515" w14:textId="65C45F7D" w:rsidR="00472FA4" w:rsidRPr="006F1CC8" w:rsidRDefault="00472FA4" w:rsidP="00472FA4">
            <w:pPr>
              <w:autoSpaceDE w:val="0"/>
              <w:autoSpaceDN w:val="0"/>
              <w:adjustRightInd w:val="0"/>
              <w:ind w:firstLine="601"/>
              <w:rPr>
                <w:sz w:val="24"/>
                <w:szCs w:val="24"/>
                <w:lang w:val="ro-RO" w:eastAsia="ro-RO"/>
              </w:rPr>
            </w:pPr>
            <w:r w:rsidRPr="006F1CC8">
              <w:rPr>
                <w:sz w:val="24"/>
                <w:szCs w:val="24"/>
                <w:lang w:val="ro-RO" w:eastAsia="ro-RO"/>
              </w:rPr>
              <w:t xml:space="preserve">În contextul celor expuse menționăm că prezentul proiect vine în executarea </w:t>
            </w:r>
            <w:r w:rsidR="00403C36" w:rsidRPr="006F1CC8">
              <w:rPr>
                <w:sz w:val="24"/>
                <w:szCs w:val="24"/>
                <w:lang w:val="ro-RO" w:eastAsia="ro-RO"/>
              </w:rPr>
              <w:t>art.34 alin.(2) din Legea nr.306/2018 privind siguranța alimentelor și al art.37 alin.(3) din Legea nr.279/2017 privind informarea consumatorului cu privire la produsele alimentare</w:t>
            </w:r>
            <w:r w:rsidRPr="006F1CC8">
              <w:rPr>
                <w:sz w:val="24"/>
                <w:szCs w:val="24"/>
                <w:lang w:val="ro-RO" w:eastAsia="ro-RO"/>
              </w:rPr>
              <w:t>.</w:t>
            </w:r>
          </w:p>
          <w:p w14:paraId="247A3351" w14:textId="36DA9268" w:rsidR="00472FA4" w:rsidRPr="006F1CC8" w:rsidRDefault="00472FA4" w:rsidP="00766558">
            <w:pPr>
              <w:autoSpaceDE w:val="0"/>
              <w:autoSpaceDN w:val="0"/>
              <w:adjustRightInd w:val="0"/>
              <w:ind w:firstLine="0"/>
              <w:rPr>
                <w:sz w:val="24"/>
                <w:szCs w:val="24"/>
                <w:lang w:val="ro-RO" w:eastAsia="ro-RO"/>
              </w:rPr>
            </w:pPr>
            <w:r w:rsidRPr="006F1CC8">
              <w:rPr>
                <w:sz w:val="24"/>
                <w:szCs w:val="24"/>
                <w:lang w:val="ro-RO" w:eastAsia="ro-RO"/>
              </w:rPr>
              <w:lastRenderedPageBreak/>
              <w:t xml:space="preserve">Prevederile acestui proiect de </w:t>
            </w:r>
            <w:r w:rsidR="00403C36" w:rsidRPr="006F1CC8">
              <w:rPr>
                <w:sz w:val="24"/>
                <w:szCs w:val="24"/>
                <w:lang w:val="ro-RO" w:eastAsia="ro-RO"/>
              </w:rPr>
              <w:t>hotărîre de Guvern</w:t>
            </w:r>
            <w:r w:rsidRPr="006F1CC8">
              <w:rPr>
                <w:sz w:val="24"/>
                <w:szCs w:val="24"/>
                <w:lang w:val="ro-RO" w:eastAsia="ro-RO"/>
              </w:rPr>
              <w:t xml:space="preserve"> sunt armonizate cu prevederile:</w:t>
            </w:r>
          </w:p>
          <w:p w14:paraId="7F0F7859" w14:textId="5B0CD86C" w:rsidR="00472FA4" w:rsidRPr="006F1CC8" w:rsidRDefault="00472FA4" w:rsidP="00472FA4">
            <w:pPr>
              <w:ind w:firstLine="284"/>
              <w:rPr>
                <w:sz w:val="24"/>
                <w:szCs w:val="24"/>
                <w:lang w:val="ro-RO" w:eastAsia="ru-RU"/>
              </w:rPr>
            </w:pPr>
            <w:r w:rsidRPr="006F1CC8">
              <w:rPr>
                <w:sz w:val="24"/>
                <w:szCs w:val="24"/>
                <w:lang w:val="ro-RO" w:eastAsia="ru-RU"/>
              </w:rPr>
              <w:t>-</w:t>
            </w:r>
            <w:r w:rsidR="00A064DA" w:rsidRPr="006F1CC8">
              <w:rPr>
                <w:lang w:val="ro-RO"/>
              </w:rPr>
              <w:t xml:space="preserve"> </w:t>
            </w:r>
            <w:r w:rsidR="00A064DA" w:rsidRPr="006F1CC8">
              <w:rPr>
                <w:sz w:val="24"/>
                <w:szCs w:val="24"/>
                <w:lang w:val="ro-RO" w:eastAsia="ru-RU"/>
              </w:rPr>
              <w:t>Regulamentul (CE) nr. 543/2008 al Comisiei din 16 iunie 2008 de stabilire a normelor de aplicare a Regulamentului (CE) nr. 1234/2007 al Consiliului în ceea ce privește standardele de comercializare a cărnii de pasăre</w:t>
            </w:r>
            <w:r w:rsidRPr="006F1CC8">
              <w:rPr>
                <w:sz w:val="24"/>
                <w:szCs w:val="24"/>
                <w:lang w:val="ro-RO" w:eastAsia="ru-RU"/>
              </w:rPr>
              <w:t xml:space="preserve">; </w:t>
            </w:r>
          </w:p>
          <w:p w14:paraId="0F88EAF1" w14:textId="11B25C3A" w:rsidR="00472FA4" w:rsidRPr="006F1CC8" w:rsidRDefault="00472FA4" w:rsidP="00472FA4">
            <w:pPr>
              <w:ind w:firstLine="284"/>
              <w:rPr>
                <w:sz w:val="24"/>
                <w:szCs w:val="24"/>
                <w:lang w:val="ro-RO" w:eastAsia="ru-RU"/>
              </w:rPr>
            </w:pPr>
            <w:r w:rsidRPr="006F1CC8">
              <w:rPr>
                <w:sz w:val="24"/>
                <w:szCs w:val="24"/>
                <w:lang w:val="ro-RO" w:eastAsia="ru-RU"/>
              </w:rPr>
              <w:t>-</w:t>
            </w:r>
            <w:r w:rsidR="00A064DA" w:rsidRPr="006F1CC8">
              <w:rPr>
                <w:lang w:val="ro-RO"/>
              </w:rPr>
              <w:t xml:space="preserve"> </w:t>
            </w:r>
            <w:r w:rsidR="00A064DA" w:rsidRPr="006F1CC8">
              <w:rPr>
                <w:sz w:val="24"/>
                <w:szCs w:val="24"/>
                <w:lang w:val="ro-RO" w:eastAsia="ru-RU"/>
              </w:rPr>
              <w:t>Regulamentul (CE) nr. 589/2008 al Comisiei din 23 iunie 2008 de stabilire a normelor de aplicare a Regulamentului (CE) nr. 1234/2007 al Consiliului privind standardele de comercializare aplicabile ouălor</w:t>
            </w:r>
            <w:r w:rsidRPr="006F1CC8">
              <w:rPr>
                <w:sz w:val="24"/>
                <w:szCs w:val="24"/>
                <w:lang w:val="ro-RO" w:eastAsia="ru-RU"/>
              </w:rPr>
              <w:t>;</w:t>
            </w:r>
          </w:p>
          <w:p w14:paraId="2BDFB1B3" w14:textId="0A6FAE0D" w:rsidR="00472FA4" w:rsidRPr="006F1CC8" w:rsidRDefault="00472FA4" w:rsidP="00472FA4">
            <w:pPr>
              <w:ind w:firstLine="284"/>
              <w:rPr>
                <w:sz w:val="24"/>
                <w:szCs w:val="24"/>
                <w:lang w:val="ro-RO" w:eastAsia="ru-RU"/>
              </w:rPr>
            </w:pPr>
            <w:r w:rsidRPr="006F1CC8">
              <w:rPr>
                <w:sz w:val="24"/>
                <w:szCs w:val="24"/>
                <w:lang w:val="ro-RO" w:eastAsia="ru-RU"/>
              </w:rPr>
              <w:t>-</w:t>
            </w:r>
            <w:r w:rsidRPr="006F1CC8">
              <w:rPr>
                <w:rFonts w:eastAsia="Calibri"/>
                <w:sz w:val="24"/>
                <w:szCs w:val="24"/>
                <w:lang w:val="ro-RO"/>
              </w:rPr>
              <w:t xml:space="preserve"> </w:t>
            </w:r>
            <w:r w:rsidR="00A064DA" w:rsidRPr="006F1CC8">
              <w:rPr>
                <w:sz w:val="24"/>
                <w:szCs w:val="24"/>
                <w:lang w:val="ro-RO" w:eastAsia="ru-RU"/>
              </w:rPr>
              <w:t>Regulamentul (UE) 2019/229 al Comisiei din 7 februarie 2019 de modificare a Regulamentului (CE) nr. 2073/2005 privind criteriile microbiologice pentru produsele alimentare în ceea ce privește anumite metode, criteriul de siguranță alimentară pentru Listeria monocytogenes în semințele germinate, precum și criteriul de igienă a procedeelor și criteriul de siguranță alimentară pentru sucurile de fructe și legume nepasteurizate (gata pentru consum)</w:t>
            </w:r>
            <w:r w:rsidRPr="006F1CC8">
              <w:rPr>
                <w:sz w:val="24"/>
                <w:szCs w:val="24"/>
                <w:lang w:val="ro-RO" w:eastAsia="ru-RU"/>
              </w:rPr>
              <w:t>;</w:t>
            </w:r>
          </w:p>
          <w:p w14:paraId="3FB0DF1E" w14:textId="77777777" w:rsidR="009878BA" w:rsidRPr="006F1CC8" w:rsidRDefault="00472FA4" w:rsidP="00472FA4">
            <w:pPr>
              <w:autoSpaceDE w:val="0"/>
              <w:autoSpaceDN w:val="0"/>
              <w:adjustRightInd w:val="0"/>
              <w:ind w:firstLine="601"/>
              <w:rPr>
                <w:sz w:val="24"/>
                <w:szCs w:val="24"/>
                <w:lang w:val="ro-RO" w:eastAsia="ro-RO"/>
              </w:rPr>
            </w:pPr>
            <w:r w:rsidRPr="006F1CC8">
              <w:rPr>
                <w:sz w:val="24"/>
                <w:szCs w:val="24"/>
                <w:lang w:val="ro-RO" w:eastAsia="ro-RO"/>
              </w:rPr>
              <w:t>Gradul de compatibilitate a actelor UE cu proiectul în cauză este reflectat în tabelul de concordanță elaborat conform prevederilor Regulamentului privind armonizarea legislației Republicii Moldova cu legislația Uniunii Europene aprobat prin Hotărîrea de Guvern nr.1171/2018.</w:t>
            </w:r>
          </w:p>
        </w:tc>
      </w:tr>
      <w:tr w:rsidR="00457A8E" w:rsidRPr="006F1CC8" w14:paraId="1865B48D" w14:textId="77777777" w:rsidTr="003A6B92">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AB1F735" w14:textId="77777777" w:rsidR="00457A8E" w:rsidRPr="006F1CC8" w:rsidRDefault="00457A8E" w:rsidP="00EE0372">
            <w:pPr>
              <w:ind w:firstLine="0"/>
              <w:jc w:val="left"/>
              <w:rPr>
                <w:sz w:val="24"/>
                <w:szCs w:val="24"/>
                <w:lang w:val="ro-RO"/>
              </w:rPr>
            </w:pPr>
            <w:r w:rsidRPr="006F1CC8">
              <w:rPr>
                <w:b/>
                <w:bCs/>
                <w:sz w:val="24"/>
                <w:szCs w:val="24"/>
                <w:lang w:val="ro-RO"/>
              </w:rPr>
              <w:lastRenderedPageBreak/>
              <w:t>2. Stabilirea obiectivelor</w:t>
            </w:r>
          </w:p>
        </w:tc>
      </w:tr>
      <w:tr w:rsidR="00457A8E" w:rsidRPr="006F1CC8" w14:paraId="31CC41AD" w14:textId="77777777" w:rsidTr="003A6B92">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0CC4849" w14:textId="77777777" w:rsidR="00457A8E" w:rsidRPr="006F1CC8" w:rsidRDefault="00457A8E" w:rsidP="00A064DA">
            <w:pPr>
              <w:ind w:firstLine="0"/>
              <w:rPr>
                <w:sz w:val="24"/>
                <w:szCs w:val="24"/>
                <w:lang w:val="ro-RO"/>
              </w:rPr>
            </w:pPr>
            <w:r w:rsidRPr="006F1CC8">
              <w:rPr>
                <w:bCs/>
                <w:sz w:val="24"/>
                <w:szCs w:val="24"/>
                <w:lang w:val="ro-RO"/>
              </w:rPr>
              <w:t>a) Expuneți obiectivele (care trebuie să fie legate direct de problemă și cauzele acesteia, formulate cuantificat, măsurabil, fixat în timp și realist</w:t>
            </w:r>
            <w:r w:rsidRPr="006F1CC8">
              <w:rPr>
                <w:sz w:val="24"/>
                <w:szCs w:val="24"/>
                <w:lang w:val="ro-RO"/>
              </w:rPr>
              <w:t>)</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07FDE1CE" w14:textId="77777777" w:rsidR="00457A8E" w:rsidRPr="006F1CC8" w:rsidRDefault="00457A8E" w:rsidP="00EE0372">
            <w:pPr>
              <w:ind w:firstLine="0"/>
              <w:jc w:val="left"/>
              <w:rPr>
                <w:sz w:val="24"/>
                <w:szCs w:val="24"/>
                <w:lang w:val="ro-RO"/>
              </w:rPr>
            </w:pPr>
          </w:p>
        </w:tc>
      </w:tr>
      <w:tr w:rsidR="00457A8E" w:rsidRPr="006F1CC8" w14:paraId="1C6D9A97" w14:textId="77777777" w:rsidTr="003A6B92">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133CC30" w14:textId="2288F129" w:rsidR="00766558" w:rsidRPr="006F1CC8" w:rsidRDefault="00207A1D" w:rsidP="00EE0A67">
            <w:pPr>
              <w:tabs>
                <w:tab w:val="left" w:pos="851"/>
              </w:tabs>
              <w:ind w:firstLine="567"/>
              <w:jc w:val="left"/>
              <w:rPr>
                <w:sz w:val="24"/>
                <w:szCs w:val="24"/>
                <w:lang w:val="ro-RO"/>
              </w:rPr>
            </w:pPr>
            <w:r w:rsidRPr="006F1CC8">
              <w:rPr>
                <w:sz w:val="24"/>
                <w:szCs w:val="24"/>
                <w:lang w:val="ro-RO"/>
              </w:rPr>
              <w:t>Prezentul proiect de Hotărîre de Guvern implică următo</w:t>
            </w:r>
            <w:r w:rsidR="00766558" w:rsidRPr="006F1CC8">
              <w:rPr>
                <w:sz w:val="24"/>
                <w:szCs w:val="24"/>
                <w:lang w:val="ro-RO"/>
              </w:rPr>
              <w:t>arele</w:t>
            </w:r>
            <w:r w:rsidRPr="006F1CC8">
              <w:rPr>
                <w:sz w:val="24"/>
                <w:szCs w:val="24"/>
                <w:lang w:val="ro-RO"/>
              </w:rPr>
              <w:t xml:space="preserve"> obiectiv</w:t>
            </w:r>
            <w:r w:rsidR="00766558" w:rsidRPr="006F1CC8">
              <w:rPr>
                <w:sz w:val="24"/>
                <w:szCs w:val="24"/>
                <w:lang w:val="ro-RO"/>
              </w:rPr>
              <w:t>e:</w:t>
            </w:r>
            <w:r w:rsidR="00692931" w:rsidRPr="006F1CC8">
              <w:rPr>
                <w:sz w:val="24"/>
                <w:szCs w:val="24"/>
                <w:lang w:val="ro-RO"/>
              </w:rPr>
              <w:t xml:space="preserve"> </w:t>
            </w:r>
          </w:p>
          <w:p w14:paraId="7A9863F2" w14:textId="1A2EDF48" w:rsidR="00EE0A67" w:rsidRPr="006F1CC8" w:rsidRDefault="00207A1D" w:rsidP="00766558">
            <w:pPr>
              <w:pStyle w:val="ListParagraph"/>
              <w:numPr>
                <w:ilvl w:val="0"/>
                <w:numId w:val="11"/>
              </w:numPr>
              <w:tabs>
                <w:tab w:val="left" w:pos="851"/>
              </w:tabs>
              <w:ind w:left="89" w:firstLine="567"/>
              <w:jc w:val="left"/>
              <w:rPr>
                <w:sz w:val="24"/>
                <w:szCs w:val="24"/>
                <w:lang w:val="ro-RO"/>
              </w:rPr>
            </w:pPr>
            <w:r w:rsidRPr="006F1CC8">
              <w:rPr>
                <w:sz w:val="24"/>
                <w:szCs w:val="24"/>
                <w:lang w:val="ro-RO"/>
              </w:rPr>
              <w:t xml:space="preserve">Asigurarea unui înalt nivel al siguranţei </w:t>
            </w:r>
            <w:r w:rsidR="00CA26E1" w:rsidRPr="006F1CC8">
              <w:rPr>
                <w:sz w:val="24"/>
                <w:szCs w:val="24"/>
                <w:lang w:val="ro-RO"/>
              </w:rPr>
              <w:t>produselor alimentare</w:t>
            </w:r>
          </w:p>
          <w:p w14:paraId="04005947" w14:textId="1D8054BB" w:rsidR="00766558" w:rsidRPr="006F1CC8" w:rsidRDefault="00766558" w:rsidP="00766558">
            <w:pPr>
              <w:pStyle w:val="ListParagraph"/>
              <w:numPr>
                <w:ilvl w:val="0"/>
                <w:numId w:val="11"/>
              </w:numPr>
              <w:tabs>
                <w:tab w:val="left" w:pos="851"/>
              </w:tabs>
              <w:ind w:left="89" w:firstLine="567"/>
              <w:jc w:val="left"/>
              <w:rPr>
                <w:sz w:val="24"/>
                <w:szCs w:val="24"/>
                <w:lang w:val="ro-RO"/>
              </w:rPr>
            </w:pPr>
            <w:r w:rsidRPr="006F1CC8">
              <w:rPr>
                <w:sz w:val="24"/>
                <w:szCs w:val="24"/>
                <w:lang w:val="ro-RO"/>
              </w:rPr>
              <w:t>Obținerea dreptului de a exporta în Uniunea Europeană produse de origine animalieră</w:t>
            </w:r>
          </w:p>
        </w:tc>
      </w:tr>
      <w:tr w:rsidR="00457A8E" w:rsidRPr="006F1CC8" w14:paraId="57B121DA" w14:textId="77777777" w:rsidTr="003A6B92">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3D04343" w14:textId="77777777" w:rsidR="00457A8E" w:rsidRPr="006F1CC8" w:rsidRDefault="00457A8E" w:rsidP="00EE0372">
            <w:pPr>
              <w:ind w:firstLine="0"/>
              <w:jc w:val="left"/>
              <w:rPr>
                <w:sz w:val="24"/>
                <w:szCs w:val="24"/>
                <w:lang w:val="ro-RO"/>
              </w:rPr>
            </w:pPr>
            <w:r w:rsidRPr="006F1CC8">
              <w:rPr>
                <w:b/>
                <w:bCs/>
                <w:sz w:val="24"/>
                <w:szCs w:val="24"/>
                <w:lang w:val="ro-RO"/>
              </w:rPr>
              <w:t>3. Identificarea opţiunilor</w:t>
            </w:r>
          </w:p>
        </w:tc>
      </w:tr>
      <w:tr w:rsidR="00457A8E" w:rsidRPr="006F1CC8" w14:paraId="17076EF7" w14:textId="77777777" w:rsidTr="003A6B92">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16C9118" w14:textId="77777777" w:rsidR="00457A8E" w:rsidRPr="006F1CC8" w:rsidRDefault="00457A8E" w:rsidP="00EE0372">
            <w:pPr>
              <w:ind w:firstLine="0"/>
              <w:jc w:val="left"/>
              <w:rPr>
                <w:sz w:val="24"/>
                <w:szCs w:val="24"/>
                <w:lang w:val="ro-RO"/>
              </w:rPr>
            </w:pPr>
            <w:r w:rsidRPr="006F1CC8">
              <w:rPr>
                <w:bCs/>
                <w:sz w:val="24"/>
                <w:szCs w:val="24"/>
                <w:lang w:val="ro-RO"/>
              </w:rPr>
              <w:t>a) Expuneți succint opțiunea „a nu face nimic”, care presupune lipsa de intervenție</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7D072AF2" w14:textId="77777777" w:rsidR="00457A8E" w:rsidRPr="006F1CC8" w:rsidRDefault="00457A8E" w:rsidP="00EE0372">
            <w:pPr>
              <w:ind w:firstLine="0"/>
              <w:jc w:val="left"/>
              <w:rPr>
                <w:sz w:val="24"/>
                <w:szCs w:val="24"/>
                <w:lang w:val="ro-RO"/>
              </w:rPr>
            </w:pPr>
          </w:p>
        </w:tc>
      </w:tr>
      <w:tr w:rsidR="00457A8E" w:rsidRPr="006F1CC8" w14:paraId="1DA38A94" w14:textId="77777777" w:rsidTr="003A6B92">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338C6AF" w14:textId="77777777" w:rsidR="00692931" w:rsidRPr="006F1CC8" w:rsidRDefault="00692931" w:rsidP="00692931">
            <w:pPr>
              <w:autoSpaceDE w:val="0"/>
              <w:autoSpaceDN w:val="0"/>
              <w:adjustRightInd w:val="0"/>
              <w:ind w:firstLine="601"/>
              <w:jc w:val="left"/>
              <w:rPr>
                <w:sz w:val="24"/>
                <w:szCs w:val="24"/>
                <w:lang w:val="ro-RO" w:eastAsia="ro-RO"/>
              </w:rPr>
            </w:pPr>
            <w:r w:rsidRPr="006F1CC8">
              <w:rPr>
                <w:sz w:val="24"/>
                <w:szCs w:val="24"/>
                <w:lang w:val="ro-RO" w:eastAsia="ro-RO"/>
              </w:rPr>
              <w:t>Opţiunile propuse sunt următoarele:</w:t>
            </w:r>
          </w:p>
          <w:p w14:paraId="042AEFF5" w14:textId="77777777" w:rsidR="00692931" w:rsidRPr="006F1CC8" w:rsidRDefault="00692931" w:rsidP="00692931">
            <w:pPr>
              <w:widowControl w:val="0"/>
              <w:autoSpaceDE w:val="0"/>
              <w:autoSpaceDN w:val="0"/>
              <w:adjustRightInd w:val="0"/>
              <w:ind w:firstLine="601"/>
              <w:jc w:val="left"/>
              <w:rPr>
                <w:sz w:val="24"/>
                <w:szCs w:val="24"/>
                <w:lang w:val="ro-RO" w:eastAsia="ro-RO"/>
              </w:rPr>
            </w:pPr>
            <w:r w:rsidRPr="006F1CC8">
              <w:rPr>
                <w:b/>
                <w:sz w:val="24"/>
                <w:szCs w:val="24"/>
                <w:lang w:val="ro-RO" w:eastAsia="ro-RO"/>
              </w:rPr>
              <w:t>Opţiunea I - "a nu face nimic";</w:t>
            </w:r>
          </w:p>
          <w:p w14:paraId="7E444F4F" w14:textId="77777777" w:rsidR="00457A8E" w:rsidRPr="006F1CC8" w:rsidRDefault="00692931" w:rsidP="00A160A2">
            <w:pPr>
              <w:widowControl w:val="0"/>
              <w:autoSpaceDE w:val="0"/>
              <w:autoSpaceDN w:val="0"/>
              <w:adjustRightInd w:val="0"/>
              <w:ind w:firstLine="601"/>
              <w:rPr>
                <w:sz w:val="24"/>
                <w:szCs w:val="24"/>
                <w:lang w:val="ro-RO" w:eastAsia="ro-RO"/>
              </w:rPr>
            </w:pPr>
            <w:r w:rsidRPr="006F1CC8">
              <w:rPr>
                <w:sz w:val="24"/>
                <w:szCs w:val="24"/>
                <w:lang w:val="ro-RO" w:eastAsia="ro-RO"/>
              </w:rPr>
              <w:t>Situația ”a nu face nimic” este descrisă la compartimentul ”</w:t>
            </w:r>
            <w:r w:rsidRPr="006F1CC8">
              <w:rPr>
                <w:i/>
                <w:sz w:val="24"/>
                <w:szCs w:val="24"/>
                <w:lang w:val="ro-RO" w:eastAsia="ro-RO"/>
              </w:rPr>
              <w:t>Definirea problemei</w:t>
            </w:r>
            <w:r w:rsidR="00A160A2" w:rsidRPr="006F1CC8">
              <w:rPr>
                <w:sz w:val="24"/>
                <w:szCs w:val="24"/>
                <w:lang w:val="ro-RO" w:eastAsia="ro-RO"/>
              </w:rPr>
              <w:t>”.</w:t>
            </w:r>
          </w:p>
        </w:tc>
      </w:tr>
      <w:tr w:rsidR="00457A8E" w:rsidRPr="006F1CC8" w14:paraId="492F36F0" w14:textId="77777777" w:rsidTr="003A6B92">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608136E" w14:textId="77777777" w:rsidR="00457A8E" w:rsidRPr="006F1CC8" w:rsidRDefault="00457A8E" w:rsidP="00F21F56">
            <w:pPr>
              <w:ind w:firstLine="0"/>
              <w:rPr>
                <w:bCs/>
                <w:sz w:val="24"/>
                <w:szCs w:val="24"/>
                <w:lang w:val="ro-RO"/>
              </w:rPr>
            </w:pPr>
            <w:r w:rsidRPr="006F1CC8">
              <w:rPr>
                <w:bCs/>
                <w:sz w:val="24"/>
                <w:szCs w:val="24"/>
                <w:lang w:val="ro-RO"/>
              </w:rPr>
              <w:t>b) Expuneți</w:t>
            </w:r>
            <w:r w:rsidRPr="006F1CC8">
              <w:rPr>
                <w:sz w:val="24"/>
                <w:szCs w:val="24"/>
                <w:lang w:val="ro-RO"/>
              </w:rPr>
              <w:t xml:space="preserve"> principalele prevederi ale proiectului, cu impact, explicînd cum acestea țintesc cauzele problemei, cu indicarea novațiilor și întregului spectru de soluţii/drepturi/obligaţii ce se doresc să fie aprobate</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1EDE1743" w14:textId="77777777" w:rsidR="00457A8E" w:rsidRPr="006F1CC8" w:rsidRDefault="00457A8E" w:rsidP="00EE0372">
            <w:pPr>
              <w:ind w:firstLine="0"/>
              <w:jc w:val="left"/>
              <w:rPr>
                <w:sz w:val="24"/>
                <w:szCs w:val="24"/>
                <w:lang w:val="ro-RO"/>
              </w:rPr>
            </w:pPr>
          </w:p>
        </w:tc>
      </w:tr>
      <w:tr w:rsidR="00457A8E" w:rsidRPr="006F1CC8" w14:paraId="17D0A8CC" w14:textId="77777777" w:rsidTr="003A6B92">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35B679C" w14:textId="3A1B7475" w:rsidR="00692931" w:rsidRPr="006F1CC8" w:rsidRDefault="00692931" w:rsidP="00692931">
            <w:pPr>
              <w:autoSpaceDE w:val="0"/>
              <w:autoSpaceDN w:val="0"/>
              <w:adjustRightInd w:val="0"/>
              <w:ind w:firstLine="601"/>
              <w:rPr>
                <w:b/>
                <w:sz w:val="24"/>
                <w:szCs w:val="24"/>
                <w:lang w:val="ro-RO" w:eastAsia="ro-RO"/>
              </w:rPr>
            </w:pPr>
            <w:r w:rsidRPr="006F1CC8">
              <w:rPr>
                <w:b/>
                <w:sz w:val="24"/>
                <w:szCs w:val="24"/>
                <w:lang w:val="ro-RO" w:eastAsia="ro-RO"/>
              </w:rPr>
              <w:t xml:space="preserve">Opţiunea II - aprobarea proiectului </w:t>
            </w:r>
            <w:r w:rsidR="00EE0A67" w:rsidRPr="006F1CC8">
              <w:rPr>
                <w:b/>
                <w:sz w:val="24"/>
                <w:szCs w:val="24"/>
                <w:lang w:val="ro-RO" w:eastAsia="ro-RO"/>
              </w:rPr>
              <w:t>Hotărîrii de Guvern cu privire la modificarea unor hotărîri ale Guvernului</w:t>
            </w:r>
            <w:r w:rsidRPr="006F1CC8">
              <w:rPr>
                <w:b/>
                <w:sz w:val="24"/>
                <w:szCs w:val="24"/>
                <w:lang w:val="ro-RO" w:eastAsia="ro-RO"/>
              </w:rPr>
              <w:t>;</w:t>
            </w:r>
          </w:p>
          <w:p w14:paraId="54A29E04" w14:textId="6E993F61" w:rsidR="00692931" w:rsidRPr="006F1CC8" w:rsidRDefault="00692931" w:rsidP="00692931">
            <w:pPr>
              <w:autoSpaceDE w:val="0"/>
              <w:autoSpaceDN w:val="0"/>
              <w:adjustRightInd w:val="0"/>
              <w:ind w:firstLine="601"/>
              <w:rPr>
                <w:sz w:val="24"/>
                <w:szCs w:val="24"/>
                <w:lang w:val="ro-RO" w:eastAsia="ro-RO"/>
              </w:rPr>
            </w:pPr>
            <w:r w:rsidRPr="006F1CC8">
              <w:rPr>
                <w:sz w:val="24"/>
                <w:szCs w:val="24"/>
                <w:lang w:val="ro-RO" w:eastAsia="ro-RO"/>
              </w:rPr>
              <w:t xml:space="preserve">Prezentul proiect are drept scop asigurarea inofensivității și calității </w:t>
            </w:r>
            <w:r w:rsidR="00766558" w:rsidRPr="006F1CC8">
              <w:rPr>
                <w:sz w:val="24"/>
                <w:szCs w:val="24"/>
                <w:lang w:val="ro-RO" w:eastAsia="ro-RO"/>
              </w:rPr>
              <w:t>produselor alimentare</w:t>
            </w:r>
            <w:r w:rsidRPr="006F1CC8">
              <w:rPr>
                <w:sz w:val="24"/>
                <w:szCs w:val="24"/>
                <w:lang w:val="ro-RO" w:eastAsia="ro-RO"/>
              </w:rPr>
              <w:t xml:space="preserve"> şi garantarea consumatorilor produse alimentare de origine animală sigure, prin responsabilizarea operatorilor din domeniul </w:t>
            </w:r>
            <w:r w:rsidR="00463CA0" w:rsidRPr="006F1CC8">
              <w:rPr>
                <w:sz w:val="24"/>
                <w:szCs w:val="24"/>
                <w:lang w:val="ro-RO" w:eastAsia="ro-RO"/>
              </w:rPr>
              <w:t>alimentar, perfecționarea cadrului normativ național pe segmentul alimentației publice și a comerțului cu amănuntul a produselor alimentare</w:t>
            </w:r>
            <w:r w:rsidRPr="006F1CC8">
              <w:rPr>
                <w:sz w:val="24"/>
                <w:szCs w:val="24"/>
                <w:lang w:val="ro-RO" w:eastAsia="ro-RO"/>
              </w:rPr>
              <w:t>.</w:t>
            </w:r>
          </w:p>
          <w:p w14:paraId="35501A08" w14:textId="7B2C6290" w:rsidR="00463CA0" w:rsidRPr="006F1CC8" w:rsidRDefault="00463CA0" w:rsidP="00692931">
            <w:pPr>
              <w:autoSpaceDE w:val="0"/>
              <w:autoSpaceDN w:val="0"/>
              <w:adjustRightInd w:val="0"/>
              <w:ind w:firstLine="601"/>
              <w:rPr>
                <w:sz w:val="24"/>
                <w:szCs w:val="24"/>
                <w:lang w:val="ro-RO" w:eastAsia="ro-RO"/>
              </w:rPr>
            </w:pPr>
            <w:r w:rsidRPr="006F1CC8">
              <w:rPr>
                <w:i/>
                <w:sz w:val="24"/>
                <w:szCs w:val="24"/>
                <w:lang w:val="ro-RO" w:eastAsia="ro-RO"/>
              </w:rPr>
              <w:t>Cu referire la modificările propuse pentru Hotărîrea de Guvern nr.773/2013 și pentru Hotărîrea de Guvern nr.1208/2008</w:t>
            </w:r>
            <w:r w:rsidR="00FC5B15" w:rsidRPr="006F1CC8">
              <w:rPr>
                <w:sz w:val="24"/>
                <w:szCs w:val="24"/>
                <w:lang w:val="ro-RO" w:eastAsia="ro-RO"/>
              </w:rPr>
              <w:t>:</w:t>
            </w:r>
          </w:p>
          <w:p w14:paraId="7D94F131" w14:textId="77777777" w:rsidR="00A160A2" w:rsidRPr="006F1CC8" w:rsidRDefault="00A160A2" w:rsidP="00692931">
            <w:pPr>
              <w:autoSpaceDE w:val="0"/>
              <w:autoSpaceDN w:val="0"/>
              <w:adjustRightInd w:val="0"/>
              <w:ind w:firstLine="601"/>
              <w:rPr>
                <w:sz w:val="24"/>
                <w:szCs w:val="24"/>
                <w:lang w:val="ro-RO" w:eastAsia="ro-RO"/>
              </w:rPr>
            </w:pPr>
            <w:r w:rsidRPr="006F1CC8">
              <w:rPr>
                <w:sz w:val="24"/>
                <w:szCs w:val="24"/>
                <w:lang w:val="ro-RO" w:eastAsia="ro-RO"/>
              </w:rPr>
              <w:t>Unele din principalele prevederi care țintesc cauzele problemei sunt:</w:t>
            </w:r>
          </w:p>
          <w:p w14:paraId="55F5DAA9" w14:textId="007034AC" w:rsidR="00A160A2" w:rsidRPr="006F1CC8" w:rsidRDefault="00A160A2" w:rsidP="006E48BC">
            <w:pPr>
              <w:pStyle w:val="ListParagraph"/>
              <w:numPr>
                <w:ilvl w:val="0"/>
                <w:numId w:val="8"/>
              </w:numPr>
              <w:autoSpaceDE w:val="0"/>
              <w:autoSpaceDN w:val="0"/>
              <w:adjustRightInd w:val="0"/>
              <w:ind w:left="0" w:firstLine="567"/>
              <w:rPr>
                <w:sz w:val="24"/>
                <w:szCs w:val="24"/>
                <w:lang w:val="ro-RO" w:eastAsia="ro-RO"/>
              </w:rPr>
            </w:pPr>
            <w:r w:rsidRPr="006F1CC8">
              <w:rPr>
                <w:sz w:val="24"/>
                <w:szCs w:val="24"/>
                <w:lang w:val="ro-RO" w:eastAsia="ro-RO"/>
              </w:rPr>
              <w:t xml:space="preserve">Ajustarea cerințelor naționale privind inofensivitatea </w:t>
            </w:r>
            <w:r w:rsidR="00463CA0" w:rsidRPr="006F1CC8">
              <w:rPr>
                <w:sz w:val="24"/>
                <w:szCs w:val="24"/>
                <w:lang w:val="ro-RO" w:eastAsia="ro-RO"/>
              </w:rPr>
              <w:t>produselor alimentare</w:t>
            </w:r>
            <w:r w:rsidRPr="006F1CC8">
              <w:rPr>
                <w:sz w:val="24"/>
                <w:szCs w:val="24"/>
                <w:lang w:val="ro-RO" w:eastAsia="ro-RO"/>
              </w:rPr>
              <w:t xml:space="preserve"> cu cele ale UE;</w:t>
            </w:r>
          </w:p>
          <w:p w14:paraId="53D27AF5" w14:textId="5CDD6529" w:rsidR="006E48BC" w:rsidRPr="006F1CC8" w:rsidRDefault="006E48BC" w:rsidP="006E48BC">
            <w:pPr>
              <w:pStyle w:val="ListParagraph"/>
              <w:numPr>
                <w:ilvl w:val="0"/>
                <w:numId w:val="8"/>
              </w:numPr>
              <w:autoSpaceDE w:val="0"/>
              <w:autoSpaceDN w:val="0"/>
              <w:adjustRightInd w:val="0"/>
              <w:ind w:left="0" w:firstLine="567"/>
              <w:rPr>
                <w:sz w:val="24"/>
                <w:szCs w:val="24"/>
                <w:lang w:val="ro-RO" w:eastAsia="ro-RO"/>
              </w:rPr>
            </w:pPr>
            <w:r w:rsidRPr="006F1CC8">
              <w:rPr>
                <w:sz w:val="24"/>
                <w:szCs w:val="24"/>
                <w:lang w:val="ro-RO" w:eastAsia="ro-RO"/>
              </w:rPr>
              <w:t>Perfecționarea cerințelor de etichetare</w:t>
            </w:r>
            <w:r w:rsidR="00E72455" w:rsidRPr="006F1CC8">
              <w:rPr>
                <w:sz w:val="24"/>
                <w:szCs w:val="24"/>
                <w:lang w:val="ro-RO" w:eastAsia="ro-RO"/>
              </w:rPr>
              <w:t xml:space="preserve"> și ambalare</w:t>
            </w:r>
            <w:r w:rsidRPr="006F1CC8">
              <w:rPr>
                <w:sz w:val="24"/>
                <w:szCs w:val="24"/>
                <w:lang w:val="ro-RO" w:eastAsia="ro-RO"/>
              </w:rPr>
              <w:t xml:space="preserve"> a </w:t>
            </w:r>
            <w:r w:rsidR="00463CA0" w:rsidRPr="006F1CC8">
              <w:rPr>
                <w:sz w:val="24"/>
                <w:szCs w:val="24"/>
                <w:lang w:val="ro-RO" w:eastAsia="ro-RO"/>
              </w:rPr>
              <w:t>produselor alimentare de origine animală</w:t>
            </w:r>
            <w:r w:rsidRPr="006F1CC8">
              <w:rPr>
                <w:sz w:val="24"/>
                <w:szCs w:val="24"/>
                <w:lang w:val="ro-RO" w:eastAsia="ro-RO"/>
              </w:rPr>
              <w:t>;</w:t>
            </w:r>
          </w:p>
          <w:p w14:paraId="10CCBAD9" w14:textId="4FD8C11D" w:rsidR="00463CA0" w:rsidRPr="006F1CC8" w:rsidRDefault="00463CA0" w:rsidP="006E48BC">
            <w:pPr>
              <w:pStyle w:val="ListParagraph"/>
              <w:numPr>
                <w:ilvl w:val="0"/>
                <w:numId w:val="8"/>
              </w:numPr>
              <w:autoSpaceDE w:val="0"/>
              <w:autoSpaceDN w:val="0"/>
              <w:adjustRightInd w:val="0"/>
              <w:ind w:left="0" w:firstLine="567"/>
              <w:rPr>
                <w:sz w:val="24"/>
                <w:szCs w:val="24"/>
                <w:lang w:val="ro-RO" w:eastAsia="ro-RO"/>
              </w:rPr>
            </w:pPr>
            <w:r w:rsidRPr="006F1CC8">
              <w:rPr>
                <w:sz w:val="24"/>
                <w:szCs w:val="24"/>
                <w:lang w:val="ro-RO" w:eastAsia="ro-RO"/>
              </w:rPr>
              <w:t xml:space="preserve">Ajustarea cerințelor de comercializare cu amănuntul a produselor alimentare. </w:t>
            </w:r>
          </w:p>
          <w:p w14:paraId="0FA2E2F0" w14:textId="57A1A69D" w:rsidR="009878BA" w:rsidRPr="006F1CC8" w:rsidRDefault="006E48BC" w:rsidP="009878BA">
            <w:pPr>
              <w:pStyle w:val="ListParagraph"/>
              <w:autoSpaceDE w:val="0"/>
              <w:autoSpaceDN w:val="0"/>
              <w:adjustRightInd w:val="0"/>
              <w:ind w:left="0" w:firstLine="567"/>
              <w:rPr>
                <w:sz w:val="24"/>
                <w:szCs w:val="24"/>
                <w:lang w:val="ro-RO" w:eastAsia="ro-RO"/>
              </w:rPr>
            </w:pPr>
            <w:r w:rsidRPr="006F1CC8">
              <w:rPr>
                <w:sz w:val="24"/>
                <w:szCs w:val="24"/>
                <w:lang w:val="ro-RO" w:eastAsia="ro-RO"/>
              </w:rPr>
              <w:t xml:space="preserve">Din analiza situației curente </w:t>
            </w:r>
            <w:r w:rsidR="009878BA" w:rsidRPr="006F1CC8">
              <w:rPr>
                <w:sz w:val="24"/>
                <w:szCs w:val="24"/>
                <w:lang w:val="ro-RO" w:eastAsia="ro-RO"/>
              </w:rPr>
              <w:t>constatăm că</w:t>
            </w:r>
            <w:r w:rsidRPr="006F1CC8">
              <w:rPr>
                <w:sz w:val="24"/>
                <w:szCs w:val="24"/>
                <w:lang w:val="ro-RO" w:eastAsia="ro-RO"/>
              </w:rPr>
              <w:t xml:space="preserve"> prevederile </w:t>
            </w:r>
            <w:r w:rsidR="00463CA0" w:rsidRPr="006F1CC8">
              <w:rPr>
                <w:sz w:val="24"/>
                <w:szCs w:val="24"/>
                <w:lang w:val="ro-RO" w:eastAsia="ro-RO"/>
              </w:rPr>
              <w:t>Normei sanitar-veterinare privind comercializarea ouălor pentru consum uman, aprobată prin Hotărârea Guvernului nr. 1208/2008 și a Normei sanitar-veterinare de stabilire a cerinţelor de comercializare a cărnii de pasăre aprobată Hotărîrea de Guvern nr.773/2013</w:t>
            </w:r>
            <w:r w:rsidRPr="006F1CC8">
              <w:rPr>
                <w:sz w:val="24"/>
                <w:szCs w:val="24"/>
                <w:lang w:val="ro-RO" w:eastAsia="ro-RO"/>
              </w:rPr>
              <w:t xml:space="preserve"> nu corespund </w:t>
            </w:r>
            <w:r w:rsidR="00463CA0" w:rsidRPr="006F1CC8">
              <w:rPr>
                <w:sz w:val="24"/>
                <w:szCs w:val="24"/>
                <w:lang w:val="ro-RO" w:eastAsia="ro-RO"/>
              </w:rPr>
              <w:t xml:space="preserve">în totalmente </w:t>
            </w:r>
            <w:r w:rsidRPr="006F1CC8">
              <w:rPr>
                <w:sz w:val="24"/>
                <w:szCs w:val="24"/>
                <w:lang w:val="ro-RO" w:eastAsia="ro-RO"/>
              </w:rPr>
              <w:t xml:space="preserve">cerințelor actuale conform practicilor UE, deoarece </w:t>
            </w:r>
            <w:r w:rsidR="009878BA" w:rsidRPr="006F1CC8">
              <w:rPr>
                <w:sz w:val="24"/>
                <w:szCs w:val="24"/>
                <w:lang w:val="ro-RO" w:eastAsia="ro-RO"/>
              </w:rPr>
              <w:t xml:space="preserve">actele comunitare transpuse în actele prenotate pe parcursul ultimilor ani au suferit unele modificări și completări. </w:t>
            </w:r>
          </w:p>
          <w:p w14:paraId="76E8CE40" w14:textId="7DAB7262" w:rsidR="006E48BC" w:rsidRPr="006F1CC8" w:rsidRDefault="009878BA" w:rsidP="009878BA">
            <w:pPr>
              <w:pStyle w:val="ListParagraph"/>
              <w:autoSpaceDE w:val="0"/>
              <w:autoSpaceDN w:val="0"/>
              <w:adjustRightInd w:val="0"/>
              <w:ind w:left="0" w:firstLine="567"/>
              <w:rPr>
                <w:sz w:val="24"/>
                <w:szCs w:val="24"/>
                <w:lang w:val="ro-RO" w:eastAsia="ro-RO"/>
              </w:rPr>
            </w:pPr>
            <w:r w:rsidRPr="006F1CC8">
              <w:rPr>
                <w:sz w:val="24"/>
                <w:szCs w:val="24"/>
                <w:lang w:val="ro-RO" w:eastAsia="ro-RO"/>
              </w:rPr>
              <w:t xml:space="preserve">Astfel, apare necesitatea ajustării și perfecționării cadrului normativ național în vederea atingerii unui nivel ridicat de siguranță a </w:t>
            </w:r>
            <w:r w:rsidR="00463CA0" w:rsidRPr="006F1CC8">
              <w:rPr>
                <w:sz w:val="24"/>
                <w:szCs w:val="24"/>
                <w:lang w:val="ro-RO" w:eastAsia="ro-RO"/>
              </w:rPr>
              <w:t>produselor alimentare de origine animală</w:t>
            </w:r>
            <w:r w:rsidRPr="006F1CC8">
              <w:rPr>
                <w:sz w:val="24"/>
                <w:szCs w:val="24"/>
                <w:lang w:val="ro-RO" w:eastAsia="ro-RO"/>
              </w:rPr>
              <w:t xml:space="preserve">, îndeplinind o serie de condiții și cerințe îndeosebi în ce privește producția, </w:t>
            </w:r>
            <w:r w:rsidR="00463CA0" w:rsidRPr="006F1CC8">
              <w:rPr>
                <w:sz w:val="24"/>
                <w:szCs w:val="24"/>
                <w:lang w:val="ro-RO" w:eastAsia="ro-RO"/>
              </w:rPr>
              <w:t>etichetarea, ambalarea, controlul calității</w:t>
            </w:r>
            <w:r w:rsidRPr="006F1CC8">
              <w:rPr>
                <w:sz w:val="24"/>
                <w:szCs w:val="24"/>
                <w:lang w:val="ro-RO" w:eastAsia="ro-RO"/>
              </w:rPr>
              <w:t>.</w:t>
            </w:r>
          </w:p>
          <w:p w14:paraId="5E5C8FDD" w14:textId="14BF5F57" w:rsidR="00BB6657" w:rsidRPr="006F1CC8" w:rsidRDefault="00BB6657" w:rsidP="009878BA">
            <w:pPr>
              <w:pStyle w:val="ListParagraph"/>
              <w:autoSpaceDE w:val="0"/>
              <w:autoSpaceDN w:val="0"/>
              <w:adjustRightInd w:val="0"/>
              <w:ind w:left="0" w:firstLine="567"/>
              <w:rPr>
                <w:sz w:val="24"/>
                <w:szCs w:val="24"/>
                <w:lang w:val="ro-RO" w:eastAsia="ro-RO"/>
              </w:rPr>
            </w:pPr>
            <w:r w:rsidRPr="006F1CC8">
              <w:rPr>
                <w:sz w:val="24"/>
                <w:szCs w:val="24"/>
                <w:lang w:val="ro-RO" w:eastAsia="ro-RO"/>
              </w:rPr>
              <w:lastRenderedPageBreak/>
              <w:t xml:space="preserve">Modificările Hotărârii Guvernului nr. 1208/2008 se referă la modalitatea de etichetare a ouălor de consum </w:t>
            </w:r>
            <w:r w:rsidR="00245823" w:rsidRPr="006F1CC8">
              <w:rPr>
                <w:sz w:val="24"/>
                <w:szCs w:val="24"/>
                <w:lang w:val="ro-RO" w:eastAsia="ro-RO"/>
              </w:rPr>
              <w:t>cu specificațiile tehnice de rigoare, de asemenea și cu definirea unor termeni relevanți prevederilor actului dat.</w:t>
            </w:r>
          </w:p>
          <w:p w14:paraId="0CB941BC" w14:textId="7529A963" w:rsidR="00245823" w:rsidRPr="006F1CC8" w:rsidRDefault="00245823" w:rsidP="009878BA">
            <w:pPr>
              <w:pStyle w:val="ListParagraph"/>
              <w:autoSpaceDE w:val="0"/>
              <w:autoSpaceDN w:val="0"/>
              <w:adjustRightInd w:val="0"/>
              <w:ind w:left="0" w:firstLine="567"/>
              <w:rPr>
                <w:sz w:val="24"/>
                <w:szCs w:val="24"/>
                <w:lang w:val="ro-RO" w:eastAsia="ro-RO"/>
              </w:rPr>
            </w:pPr>
            <w:r w:rsidRPr="006F1CC8">
              <w:rPr>
                <w:sz w:val="24"/>
                <w:szCs w:val="24"/>
                <w:lang w:val="ro-RO" w:eastAsia="ro-RO"/>
              </w:rPr>
              <w:t>Completările Hotărîrii de Guvern nr.773/2013 țin în mare parte de următoarele aspecte:</w:t>
            </w:r>
          </w:p>
          <w:p w14:paraId="46F4519B" w14:textId="77777777" w:rsidR="00245823" w:rsidRPr="006F1CC8" w:rsidRDefault="00245823" w:rsidP="00104E6E">
            <w:pPr>
              <w:pStyle w:val="ListParagraph"/>
              <w:numPr>
                <w:ilvl w:val="0"/>
                <w:numId w:val="12"/>
              </w:numPr>
              <w:autoSpaceDE w:val="0"/>
              <w:autoSpaceDN w:val="0"/>
              <w:adjustRightInd w:val="0"/>
              <w:ind w:left="0" w:firstLine="514"/>
              <w:rPr>
                <w:sz w:val="24"/>
                <w:szCs w:val="24"/>
                <w:lang w:val="ro-RO" w:eastAsia="ro-RO"/>
              </w:rPr>
            </w:pPr>
            <w:r w:rsidRPr="006F1CC8">
              <w:rPr>
                <w:sz w:val="24"/>
                <w:szCs w:val="24"/>
                <w:lang w:val="ro-RO" w:eastAsia="ro-RO"/>
              </w:rPr>
              <w:t>Cerințe de igienă a carcaselor de pasăre;</w:t>
            </w:r>
          </w:p>
          <w:p w14:paraId="106627C6" w14:textId="6C53C525" w:rsidR="00245823" w:rsidRPr="006F1CC8" w:rsidRDefault="00245823" w:rsidP="00104E6E">
            <w:pPr>
              <w:pStyle w:val="ListParagraph"/>
              <w:numPr>
                <w:ilvl w:val="0"/>
                <w:numId w:val="12"/>
              </w:numPr>
              <w:autoSpaceDE w:val="0"/>
              <w:autoSpaceDN w:val="0"/>
              <w:adjustRightInd w:val="0"/>
              <w:ind w:left="0" w:firstLine="514"/>
              <w:rPr>
                <w:sz w:val="24"/>
                <w:szCs w:val="24"/>
                <w:lang w:val="ro-RO" w:eastAsia="ro-RO"/>
              </w:rPr>
            </w:pPr>
            <w:r w:rsidRPr="006F1CC8">
              <w:rPr>
                <w:sz w:val="24"/>
                <w:szCs w:val="24"/>
                <w:lang w:val="ro-RO" w:eastAsia="ro-RO"/>
              </w:rPr>
              <w:t>Caracteristicile de calitate a carcaselor de pasăre clasificate în categoria A;</w:t>
            </w:r>
          </w:p>
          <w:p w14:paraId="5A542895" w14:textId="6304F3A1" w:rsidR="00245823" w:rsidRPr="006F1CC8" w:rsidRDefault="00245823" w:rsidP="00104E6E">
            <w:pPr>
              <w:pStyle w:val="ListParagraph"/>
              <w:numPr>
                <w:ilvl w:val="0"/>
                <w:numId w:val="12"/>
              </w:numPr>
              <w:autoSpaceDE w:val="0"/>
              <w:autoSpaceDN w:val="0"/>
              <w:adjustRightInd w:val="0"/>
              <w:ind w:left="0" w:firstLine="514"/>
              <w:rPr>
                <w:sz w:val="24"/>
                <w:szCs w:val="24"/>
                <w:lang w:val="ro-RO" w:eastAsia="ro-RO"/>
              </w:rPr>
            </w:pPr>
            <w:r w:rsidRPr="006F1CC8">
              <w:rPr>
                <w:sz w:val="24"/>
                <w:szCs w:val="24"/>
                <w:lang w:val="ro-RO" w:eastAsia="ro-RO"/>
              </w:rPr>
              <w:t>Modalitatea de verificare a loturilor de carcase</w:t>
            </w:r>
            <w:r w:rsidR="007A1AF2" w:rsidRPr="006F1CC8">
              <w:rPr>
                <w:sz w:val="24"/>
                <w:szCs w:val="24"/>
                <w:lang w:val="ro-RO" w:eastAsia="ro-RO"/>
              </w:rPr>
              <w:t>;</w:t>
            </w:r>
          </w:p>
          <w:p w14:paraId="5003455F" w14:textId="471BF39A" w:rsidR="007A1AF2" w:rsidRPr="006F1CC8" w:rsidRDefault="007A1AF2" w:rsidP="00104E6E">
            <w:pPr>
              <w:pStyle w:val="ListParagraph"/>
              <w:numPr>
                <w:ilvl w:val="0"/>
                <w:numId w:val="12"/>
              </w:numPr>
              <w:autoSpaceDE w:val="0"/>
              <w:autoSpaceDN w:val="0"/>
              <w:adjustRightInd w:val="0"/>
              <w:ind w:left="0" w:firstLine="514"/>
              <w:rPr>
                <w:sz w:val="24"/>
                <w:szCs w:val="24"/>
                <w:lang w:val="ro-RO" w:eastAsia="ro-RO"/>
              </w:rPr>
            </w:pPr>
            <w:r w:rsidRPr="006F1CC8">
              <w:rPr>
                <w:sz w:val="24"/>
                <w:szCs w:val="24"/>
                <w:lang w:val="ro-RO" w:eastAsia="ro-RO"/>
              </w:rPr>
              <w:t>Cerințe față de evidențe pentru crescătorii care folosesc metoda de creștere în aer liber a păsărilor;</w:t>
            </w:r>
          </w:p>
          <w:p w14:paraId="165D456C" w14:textId="6114D88A" w:rsidR="007A1AF2" w:rsidRPr="006F1CC8" w:rsidRDefault="007A1AF2" w:rsidP="00104E6E">
            <w:pPr>
              <w:pStyle w:val="ListParagraph"/>
              <w:numPr>
                <w:ilvl w:val="0"/>
                <w:numId w:val="12"/>
              </w:numPr>
              <w:autoSpaceDE w:val="0"/>
              <w:autoSpaceDN w:val="0"/>
              <w:adjustRightInd w:val="0"/>
              <w:ind w:left="0" w:firstLine="514"/>
              <w:rPr>
                <w:sz w:val="24"/>
                <w:szCs w:val="24"/>
                <w:lang w:val="ro-RO" w:eastAsia="ro-RO"/>
              </w:rPr>
            </w:pPr>
            <w:r w:rsidRPr="006F1CC8">
              <w:rPr>
                <w:sz w:val="24"/>
                <w:szCs w:val="24"/>
                <w:lang w:val="ro-RO" w:eastAsia="ro-RO"/>
              </w:rPr>
              <w:t>Cerințe de ambalare a cărnii de pasăre în funcție de categoria de greutate;</w:t>
            </w:r>
          </w:p>
          <w:p w14:paraId="77C409B6" w14:textId="7863BEED" w:rsidR="007A1AF2" w:rsidRPr="006F1CC8" w:rsidRDefault="007A1AF2" w:rsidP="00104E6E">
            <w:pPr>
              <w:pStyle w:val="ListParagraph"/>
              <w:numPr>
                <w:ilvl w:val="0"/>
                <w:numId w:val="12"/>
              </w:numPr>
              <w:autoSpaceDE w:val="0"/>
              <w:autoSpaceDN w:val="0"/>
              <w:adjustRightInd w:val="0"/>
              <w:ind w:left="0" w:firstLine="514"/>
              <w:rPr>
                <w:sz w:val="24"/>
                <w:szCs w:val="24"/>
                <w:lang w:val="ro-RO" w:eastAsia="ro-RO"/>
              </w:rPr>
            </w:pPr>
            <w:r w:rsidRPr="006F1CC8">
              <w:rPr>
                <w:sz w:val="24"/>
                <w:szCs w:val="24"/>
                <w:lang w:val="ro-RO" w:eastAsia="ro-RO"/>
              </w:rPr>
              <w:t>Cerințe de etichetare a cărnii de pasăre în special în ceea ce privește indicarea datei limită de consum, a metodei de răcire și modul de creștere a păsărilor;</w:t>
            </w:r>
          </w:p>
          <w:p w14:paraId="48207EE6" w14:textId="6BA0B088" w:rsidR="00104E6E" w:rsidRPr="006F1CC8" w:rsidRDefault="00104E6E" w:rsidP="00104E6E">
            <w:pPr>
              <w:pStyle w:val="ListParagraph"/>
              <w:numPr>
                <w:ilvl w:val="0"/>
                <w:numId w:val="12"/>
              </w:numPr>
              <w:autoSpaceDE w:val="0"/>
              <w:autoSpaceDN w:val="0"/>
              <w:adjustRightInd w:val="0"/>
              <w:ind w:left="0" w:firstLine="514"/>
              <w:rPr>
                <w:sz w:val="24"/>
                <w:szCs w:val="24"/>
                <w:lang w:val="ro-RO" w:eastAsia="ro-RO"/>
              </w:rPr>
            </w:pPr>
            <w:r w:rsidRPr="006F1CC8">
              <w:rPr>
                <w:sz w:val="24"/>
                <w:szCs w:val="24"/>
                <w:lang w:val="ro-RO" w:eastAsia="ro-RO"/>
              </w:rPr>
              <w:t>Cerințe față de cantitatea de apă absorbită în cazul carcaselor de pasăre;</w:t>
            </w:r>
          </w:p>
          <w:p w14:paraId="25A07C84" w14:textId="505C4040" w:rsidR="007A1AF2" w:rsidRPr="006F1CC8" w:rsidRDefault="007A1AF2" w:rsidP="00104E6E">
            <w:pPr>
              <w:pStyle w:val="ListParagraph"/>
              <w:numPr>
                <w:ilvl w:val="0"/>
                <w:numId w:val="12"/>
              </w:numPr>
              <w:autoSpaceDE w:val="0"/>
              <w:autoSpaceDN w:val="0"/>
              <w:adjustRightInd w:val="0"/>
              <w:ind w:left="0" w:firstLine="514"/>
              <w:rPr>
                <w:sz w:val="24"/>
                <w:szCs w:val="24"/>
                <w:lang w:val="ro-RO" w:eastAsia="ro-RO"/>
              </w:rPr>
            </w:pPr>
            <w:r w:rsidRPr="006F1CC8">
              <w:rPr>
                <w:sz w:val="24"/>
                <w:szCs w:val="24"/>
                <w:lang w:val="ro-RO" w:eastAsia="ro-RO"/>
              </w:rPr>
              <w:t>Cerințe de comercializare a cărnii de pasăre;</w:t>
            </w:r>
          </w:p>
          <w:p w14:paraId="70CE176F" w14:textId="6200D554" w:rsidR="00FC5B15" w:rsidRPr="006F1CC8" w:rsidRDefault="00FC5B15" w:rsidP="009878BA">
            <w:pPr>
              <w:pStyle w:val="ListParagraph"/>
              <w:autoSpaceDE w:val="0"/>
              <w:autoSpaceDN w:val="0"/>
              <w:adjustRightInd w:val="0"/>
              <w:ind w:left="0" w:firstLine="567"/>
              <w:rPr>
                <w:sz w:val="24"/>
                <w:szCs w:val="24"/>
                <w:lang w:val="ro-RO" w:eastAsia="ro-RO"/>
              </w:rPr>
            </w:pPr>
            <w:r w:rsidRPr="006F1CC8">
              <w:rPr>
                <w:i/>
                <w:sz w:val="24"/>
                <w:szCs w:val="24"/>
                <w:lang w:val="ro-RO" w:eastAsia="ro-RO"/>
              </w:rPr>
              <w:t xml:space="preserve">Cu referire la modificările propuse pentru Hotărîrea de Guvern nr.65/2001, Hotărîrea de Guvern nr.1209/2007, </w:t>
            </w:r>
            <w:r w:rsidR="00D34CFA" w:rsidRPr="006F1CC8">
              <w:rPr>
                <w:i/>
                <w:sz w:val="24"/>
                <w:szCs w:val="24"/>
                <w:lang w:val="ro-RO" w:eastAsia="ro-RO"/>
              </w:rPr>
              <w:t xml:space="preserve">și </w:t>
            </w:r>
            <w:r w:rsidRPr="006F1CC8">
              <w:rPr>
                <w:i/>
                <w:sz w:val="24"/>
                <w:szCs w:val="24"/>
                <w:lang w:val="ro-RO" w:eastAsia="ro-RO"/>
              </w:rPr>
              <w:t>Hotărîrea de Guvern nr.931/2011</w:t>
            </w:r>
            <w:r w:rsidR="00D34CFA" w:rsidRPr="006F1CC8">
              <w:rPr>
                <w:sz w:val="24"/>
                <w:szCs w:val="24"/>
                <w:lang w:val="ro-RO" w:eastAsia="ro-RO"/>
              </w:rPr>
              <w:t>:</w:t>
            </w:r>
          </w:p>
          <w:p w14:paraId="38D658CF" w14:textId="77777777" w:rsidR="00A80717" w:rsidRPr="006F1CC8" w:rsidRDefault="00692931" w:rsidP="00A80717">
            <w:pPr>
              <w:tabs>
                <w:tab w:val="left" w:pos="142"/>
                <w:tab w:val="left" w:pos="284"/>
                <w:tab w:val="left" w:pos="993"/>
              </w:tabs>
              <w:autoSpaceDE w:val="0"/>
              <w:autoSpaceDN w:val="0"/>
              <w:adjustRightInd w:val="0"/>
              <w:ind w:firstLine="601"/>
              <w:rPr>
                <w:bCs/>
                <w:iCs/>
                <w:sz w:val="24"/>
                <w:szCs w:val="24"/>
                <w:lang w:val="ro-RO" w:eastAsia="ro-RO"/>
              </w:rPr>
            </w:pPr>
            <w:r w:rsidRPr="006F1CC8">
              <w:rPr>
                <w:bCs/>
                <w:iCs/>
                <w:sz w:val="24"/>
                <w:szCs w:val="24"/>
                <w:lang w:val="ro-RO" w:eastAsia="ro-RO"/>
              </w:rPr>
              <w:t xml:space="preserve">Proiectul </w:t>
            </w:r>
            <w:r w:rsidR="00A80717" w:rsidRPr="006F1CC8">
              <w:rPr>
                <w:bCs/>
                <w:iCs/>
                <w:sz w:val="24"/>
                <w:szCs w:val="24"/>
                <w:lang w:val="ro-RO" w:eastAsia="ro-RO"/>
              </w:rPr>
              <w:t>Hotărîrii de Guvern cu privire la modificarea unor hotărîri ale Guvernului</w:t>
            </w:r>
            <w:r w:rsidRPr="006F1CC8">
              <w:rPr>
                <w:bCs/>
                <w:iCs/>
                <w:sz w:val="24"/>
                <w:szCs w:val="24"/>
                <w:lang w:val="ro-RO" w:eastAsia="ro-RO"/>
              </w:rPr>
              <w:t xml:space="preserve"> </w:t>
            </w:r>
            <w:r w:rsidR="00472FA4" w:rsidRPr="006F1CC8">
              <w:rPr>
                <w:bCs/>
                <w:iCs/>
                <w:sz w:val="24"/>
                <w:szCs w:val="24"/>
                <w:lang w:val="ro-RO" w:eastAsia="ro-RO"/>
              </w:rPr>
              <w:t>vine să consolideze</w:t>
            </w:r>
            <w:r w:rsidRPr="006F1CC8">
              <w:rPr>
                <w:bCs/>
                <w:iCs/>
                <w:sz w:val="24"/>
                <w:szCs w:val="24"/>
                <w:lang w:val="ro-RO" w:eastAsia="ro-RO"/>
              </w:rPr>
              <w:t xml:space="preserve"> prevederile Hotărîrii de Guvern nr.</w:t>
            </w:r>
            <w:r w:rsidR="00A80717" w:rsidRPr="006F1CC8">
              <w:rPr>
                <w:bCs/>
                <w:iCs/>
                <w:sz w:val="24"/>
                <w:szCs w:val="24"/>
                <w:lang w:val="ro-RO" w:eastAsia="ro-RO"/>
              </w:rPr>
              <w:t>65/2001</w:t>
            </w:r>
            <w:r w:rsidRPr="006F1CC8">
              <w:rPr>
                <w:bCs/>
                <w:iCs/>
                <w:sz w:val="24"/>
                <w:szCs w:val="24"/>
                <w:lang w:val="ro-RO" w:eastAsia="ro-RO"/>
              </w:rPr>
              <w:t xml:space="preserve"> </w:t>
            </w:r>
            <w:r w:rsidR="00472FA4" w:rsidRPr="006F1CC8">
              <w:rPr>
                <w:bCs/>
                <w:iCs/>
                <w:sz w:val="24"/>
                <w:szCs w:val="24"/>
                <w:lang w:val="ro-RO" w:eastAsia="ro-RO"/>
              </w:rPr>
              <w:t>și a</w:t>
            </w:r>
            <w:r w:rsidRPr="006F1CC8">
              <w:rPr>
                <w:bCs/>
                <w:iCs/>
                <w:sz w:val="24"/>
                <w:szCs w:val="24"/>
                <w:lang w:val="ro-RO" w:eastAsia="ro-RO"/>
              </w:rPr>
              <w:t xml:space="preserve"> Hotărîr</w:t>
            </w:r>
            <w:r w:rsidR="00472FA4" w:rsidRPr="006F1CC8">
              <w:rPr>
                <w:bCs/>
                <w:iCs/>
                <w:sz w:val="24"/>
                <w:szCs w:val="24"/>
                <w:lang w:val="ro-RO" w:eastAsia="ro-RO"/>
              </w:rPr>
              <w:t>ii</w:t>
            </w:r>
            <w:r w:rsidRPr="006F1CC8">
              <w:rPr>
                <w:bCs/>
                <w:iCs/>
                <w:sz w:val="24"/>
                <w:szCs w:val="24"/>
                <w:lang w:val="ro-RO" w:eastAsia="ro-RO"/>
              </w:rPr>
              <w:t xml:space="preserve"> de Guvern nr.</w:t>
            </w:r>
            <w:r w:rsidR="00A80717" w:rsidRPr="006F1CC8">
              <w:rPr>
                <w:bCs/>
                <w:iCs/>
                <w:sz w:val="24"/>
                <w:szCs w:val="24"/>
                <w:lang w:val="ro-RO" w:eastAsia="ro-RO"/>
              </w:rPr>
              <w:t>931/2011</w:t>
            </w:r>
            <w:r w:rsidRPr="006F1CC8">
              <w:rPr>
                <w:bCs/>
                <w:iCs/>
                <w:sz w:val="24"/>
                <w:szCs w:val="24"/>
                <w:lang w:val="ro-RO" w:eastAsia="ro-RO"/>
              </w:rPr>
              <w:t xml:space="preserve">. </w:t>
            </w:r>
          </w:p>
          <w:p w14:paraId="0147CFBE" w14:textId="3E7756E5" w:rsidR="00A80717" w:rsidRPr="006F1CC8" w:rsidRDefault="00A80717" w:rsidP="00A80717">
            <w:pPr>
              <w:tabs>
                <w:tab w:val="left" w:pos="142"/>
                <w:tab w:val="left" w:pos="284"/>
                <w:tab w:val="left" w:pos="993"/>
              </w:tabs>
              <w:autoSpaceDE w:val="0"/>
              <w:autoSpaceDN w:val="0"/>
              <w:adjustRightInd w:val="0"/>
              <w:ind w:firstLine="601"/>
              <w:rPr>
                <w:sz w:val="24"/>
                <w:szCs w:val="24"/>
                <w:lang w:val="ro-RO" w:eastAsia="ro-RO"/>
              </w:rPr>
            </w:pPr>
            <w:r w:rsidRPr="006F1CC8">
              <w:rPr>
                <w:bCs/>
                <w:iCs/>
                <w:sz w:val="24"/>
                <w:szCs w:val="24"/>
                <w:lang w:val="ro-RO" w:eastAsia="ro-RO"/>
              </w:rPr>
              <w:t>Prevederile Hotărîrii de Guvern nr.65/2001 în ceea ce privește comercializarea cu amănuntul în piețe a laptelui şi produsele lactate, îngheţata, brînzeturile, margarina, ouăle, cărnii şi produsele din carne, a peştelui şi produsele din peşte vor fi integrate în Hotărîrea de Guvern nr.</w:t>
            </w:r>
            <w:r w:rsidRPr="006F1CC8">
              <w:rPr>
                <w:sz w:val="24"/>
                <w:szCs w:val="24"/>
                <w:lang w:val="ro-RO" w:eastAsia="ro-RO"/>
              </w:rPr>
              <w:t xml:space="preserve"> 931/2011.</w:t>
            </w:r>
          </w:p>
          <w:p w14:paraId="30D13EC2" w14:textId="525F8E67" w:rsidR="008B7D78" w:rsidRPr="006F1CC8" w:rsidRDefault="008B7D78" w:rsidP="00A80717">
            <w:pPr>
              <w:tabs>
                <w:tab w:val="left" w:pos="142"/>
                <w:tab w:val="left" w:pos="284"/>
                <w:tab w:val="left" w:pos="993"/>
              </w:tabs>
              <w:autoSpaceDE w:val="0"/>
              <w:autoSpaceDN w:val="0"/>
              <w:adjustRightInd w:val="0"/>
              <w:ind w:firstLine="601"/>
              <w:rPr>
                <w:bCs/>
                <w:iCs/>
                <w:sz w:val="24"/>
                <w:szCs w:val="24"/>
                <w:lang w:val="ro-RO" w:eastAsia="ro-RO"/>
              </w:rPr>
            </w:pPr>
            <w:r w:rsidRPr="006F1CC8">
              <w:rPr>
                <w:bCs/>
                <w:iCs/>
                <w:sz w:val="24"/>
                <w:szCs w:val="24"/>
                <w:lang w:val="ro-RO" w:eastAsia="ro-RO"/>
              </w:rPr>
              <w:t xml:space="preserve">Aceste reglementări </w:t>
            </w:r>
            <w:r w:rsidR="00D34CFA" w:rsidRPr="006F1CC8">
              <w:rPr>
                <w:bCs/>
                <w:iCs/>
                <w:sz w:val="24"/>
                <w:szCs w:val="24"/>
                <w:lang w:val="ro-RO" w:eastAsia="ro-RO"/>
              </w:rPr>
              <w:t>vizează cerințele de calitate și de igienă în comercializarea produsele lactate, îngheţata, brînzeturile, margarina, ouăle, cărnii şi produsele din carne, a peştelui şi produsele din peşte, inclusiv a fructelor și legumelor.</w:t>
            </w:r>
          </w:p>
          <w:p w14:paraId="3AF96FAF" w14:textId="7762CF83" w:rsidR="00A80717" w:rsidRPr="006F1CC8" w:rsidRDefault="00E72455" w:rsidP="00A80717">
            <w:pPr>
              <w:tabs>
                <w:tab w:val="left" w:pos="142"/>
                <w:tab w:val="left" w:pos="284"/>
                <w:tab w:val="left" w:pos="993"/>
              </w:tabs>
              <w:autoSpaceDE w:val="0"/>
              <w:autoSpaceDN w:val="0"/>
              <w:adjustRightInd w:val="0"/>
              <w:ind w:firstLine="601"/>
              <w:rPr>
                <w:bCs/>
                <w:iCs/>
                <w:sz w:val="24"/>
                <w:szCs w:val="24"/>
                <w:lang w:val="ro-RO" w:eastAsia="ro-RO"/>
              </w:rPr>
            </w:pPr>
            <w:r w:rsidRPr="006F1CC8">
              <w:rPr>
                <w:bCs/>
                <w:iCs/>
                <w:sz w:val="24"/>
                <w:szCs w:val="24"/>
                <w:lang w:val="ro-RO" w:eastAsia="ro-RO"/>
              </w:rPr>
              <w:t>Pe segmentul alimentației publice se propun completări la Hotărîrea de Guvern nr.1209/2007 privind cerințele de prestare a serviciilor în alimentația publică și a cerințelor de informare a consumatorilor cu privire la produsele culinare.</w:t>
            </w:r>
            <w:r w:rsidR="00D34CFA" w:rsidRPr="006F1CC8">
              <w:rPr>
                <w:bCs/>
                <w:iCs/>
                <w:sz w:val="24"/>
                <w:szCs w:val="24"/>
                <w:lang w:val="ro-RO" w:eastAsia="ro-RO"/>
              </w:rPr>
              <w:t xml:space="preserve"> În special aceste completări se referă la indicarea ingredientelor a produselor culinare, întru respectarea prevederilor Legii nr.279/2017.</w:t>
            </w:r>
          </w:p>
          <w:p w14:paraId="347EB37B" w14:textId="6D78CB52" w:rsidR="00E72455" w:rsidRPr="006F1CC8" w:rsidRDefault="00E43A67" w:rsidP="00A80717">
            <w:pPr>
              <w:tabs>
                <w:tab w:val="left" w:pos="142"/>
                <w:tab w:val="left" w:pos="284"/>
                <w:tab w:val="left" w:pos="993"/>
              </w:tabs>
              <w:autoSpaceDE w:val="0"/>
              <w:autoSpaceDN w:val="0"/>
              <w:adjustRightInd w:val="0"/>
              <w:ind w:firstLine="601"/>
              <w:rPr>
                <w:bCs/>
                <w:iCs/>
                <w:sz w:val="24"/>
                <w:szCs w:val="24"/>
                <w:lang w:val="ro-RO" w:eastAsia="ro-RO"/>
              </w:rPr>
            </w:pPr>
            <w:r w:rsidRPr="006F1CC8">
              <w:rPr>
                <w:i/>
                <w:sz w:val="24"/>
                <w:szCs w:val="24"/>
                <w:lang w:val="ro-RO" w:eastAsia="ro-RO"/>
              </w:rPr>
              <w:t>Cu referire la modificările propuse pentru Hotărîrea de Guvern nr.624/2020</w:t>
            </w:r>
            <w:r w:rsidR="00D34CFA" w:rsidRPr="006F1CC8">
              <w:rPr>
                <w:i/>
                <w:sz w:val="24"/>
                <w:szCs w:val="24"/>
                <w:lang w:val="ro-RO" w:eastAsia="ro-RO"/>
              </w:rPr>
              <w:t>:</w:t>
            </w:r>
          </w:p>
          <w:p w14:paraId="7BB84A80" w14:textId="2A0FF830" w:rsidR="00E72455" w:rsidRPr="006F1CC8" w:rsidRDefault="00E43A67" w:rsidP="00A80717">
            <w:pPr>
              <w:tabs>
                <w:tab w:val="left" w:pos="142"/>
                <w:tab w:val="left" w:pos="284"/>
                <w:tab w:val="left" w:pos="993"/>
              </w:tabs>
              <w:autoSpaceDE w:val="0"/>
              <w:autoSpaceDN w:val="0"/>
              <w:adjustRightInd w:val="0"/>
              <w:ind w:firstLine="601"/>
              <w:rPr>
                <w:sz w:val="24"/>
                <w:szCs w:val="24"/>
                <w:lang w:val="ro-RO" w:eastAsia="ro-RO"/>
              </w:rPr>
            </w:pPr>
            <w:r w:rsidRPr="006F1CC8">
              <w:rPr>
                <w:bCs/>
                <w:iCs/>
                <w:sz w:val="24"/>
                <w:szCs w:val="24"/>
                <w:lang w:val="ro-RO" w:eastAsia="ro-RO"/>
              </w:rPr>
              <w:t xml:space="preserve">Avînd în vedere că hotărîrea prenotată reglementează cerințele de calitate pentru preparate și produsele din carne este indispensabil ca cerințele prevăzute pe acest subiect care au fost dispersate în Hotărîrea de Guvern nr.65/2001 să fie reintegrate în </w:t>
            </w:r>
            <w:r w:rsidRPr="006F1CC8">
              <w:rPr>
                <w:sz w:val="24"/>
                <w:szCs w:val="24"/>
                <w:lang w:val="ro-RO" w:eastAsia="ro-RO"/>
              </w:rPr>
              <w:t>Hotărîrea de Guvern nr.624/2020. Astfel, Capitolul III a HG 65/2001 este înglobat în cerințele de calitate a produselor din carne și a produselor din pește.</w:t>
            </w:r>
          </w:p>
          <w:p w14:paraId="54EEC327" w14:textId="5504D733" w:rsidR="00E43A67" w:rsidRPr="006F1CC8" w:rsidRDefault="00E43A67" w:rsidP="00A80717">
            <w:pPr>
              <w:tabs>
                <w:tab w:val="left" w:pos="142"/>
                <w:tab w:val="left" w:pos="284"/>
                <w:tab w:val="left" w:pos="993"/>
              </w:tabs>
              <w:autoSpaceDE w:val="0"/>
              <w:autoSpaceDN w:val="0"/>
              <w:adjustRightInd w:val="0"/>
              <w:ind w:firstLine="601"/>
              <w:rPr>
                <w:i/>
                <w:sz w:val="24"/>
                <w:szCs w:val="24"/>
                <w:lang w:val="ro-RO" w:eastAsia="ro-RO"/>
              </w:rPr>
            </w:pPr>
            <w:r w:rsidRPr="006F1CC8">
              <w:rPr>
                <w:i/>
                <w:sz w:val="24"/>
                <w:szCs w:val="24"/>
                <w:lang w:val="ro-RO" w:eastAsia="ro-RO"/>
              </w:rPr>
              <w:t>Cu referire la modificările propuse pentru Hotărîrea de Guvern nr.</w:t>
            </w:r>
            <w:r w:rsidR="00235B08" w:rsidRPr="006F1CC8">
              <w:rPr>
                <w:i/>
                <w:sz w:val="24"/>
                <w:szCs w:val="24"/>
                <w:lang w:val="ro-RO" w:eastAsia="ro-RO"/>
              </w:rPr>
              <w:t>221/2009</w:t>
            </w:r>
            <w:r w:rsidR="00D34CFA" w:rsidRPr="006F1CC8">
              <w:rPr>
                <w:i/>
                <w:sz w:val="24"/>
                <w:szCs w:val="24"/>
                <w:lang w:val="ro-RO" w:eastAsia="ro-RO"/>
              </w:rPr>
              <w:t>:</w:t>
            </w:r>
          </w:p>
          <w:p w14:paraId="0BBBACBA" w14:textId="7F9CED27" w:rsidR="00235B08" w:rsidRPr="006F1CC8" w:rsidRDefault="00235B08" w:rsidP="00A80717">
            <w:pPr>
              <w:tabs>
                <w:tab w:val="left" w:pos="142"/>
                <w:tab w:val="left" w:pos="284"/>
                <w:tab w:val="left" w:pos="993"/>
              </w:tabs>
              <w:autoSpaceDE w:val="0"/>
              <w:autoSpaceDN w:val="0"/>
              <w:adjustRightInd w:val="0"/>
              <w:ind w:firstLine="601"/>
              <w:rPr>
                <w:bCs/>
                <w:iCs/>
                <w:sz w:val="24"/>
                <w:szCs w:val="24"/>
                <w:lang w:val="ro-RO" w:eastAsia="ro-RO"/>
              </w:rPr>
            </w:pPr>
            <w:r w:rsidRPr="006F1CC8">
              <w:rPr>
                <w:bCs/>
                <w:iCs/>
                <w:sz w:val="24"/>
                <w:szCs w:val="24"/>
                <w:lang w:val="ro-RO" w:eastAsia="ro-RO"/>
              </w:rPr>
              <w:t>Criteriile microbiologice pentru produsele alimentare sunt ajustate la recentele modificări a Regulamentului UE 2073/2005, de asemenea s-a completat cu prevederi ce țin criteriile de igienă a produselor culinare, asigurînd astfel, inofensivitatea acestor produse.</w:t>
            </w:r>
          </w:p>
          <w:p w14:paraId="7272BDEB" w14:textId="35C097A5" w:rsidR="00235B08" w:rsidRPr="006F1CC8" w:rsidRDefault="00235B08" w:rsidP="00A80717">
            <w:pPr>
              <w:tabs>
                <w:tab w:val="left" w:pos="142"/>
                <w:tab w:val="left" w:pos="284"/>
                <w:tab w:val="left" w:pos="993"/>
              </w:tabs>
              <w:autoSpaceDE w:val="0"/>
              <w:autoSpaceDN w:val="0"/>
              <w:adjustRightInd w:val="0"/>
              <w:ind w:firstLine="601"/>
              <w:rPr>
                <w:i/>
                <w:sz w:val="24"/>
                <w:szCs w:val="24"/>
                <w:lang w:val="ro-RO" w:eastAsia="ro-RO"/>
              </w:rPr>
            </w:pPr>
            <w:r w:rsidRPr="006F1CC8">
              <w:rPr>
                <w:i/>
                <w:sz w:val="24"/>
                <w:szCs w:val="24"/>
                <w:lang w:val="ro-RO" w:eastAsia="ro-RO"/>
              </w:rPr>
              <w:t>Cu referire la modificările propuse pentru Hotărîrea de Guvern nr.157/2019</w:t>
            </w:r>
            <w:r w:rsidR="00D34CFA" w:rsidRPr="006F1CC8">
              <w:rPr>
                <w:i/>
                <w:sz w:val="24"/>
                <w:szCs w:val="24"/>
                <w:lang w:val="ro-RO" w:eastAsia="ro-RO"/>
              </w:rPr>
              <w:t>:</w:t>
            </w:r>
          </w:p>
          <w:p w14:paraId="5A8ABF10" w14:textId="2EBE555A" w:rsidR="00457A8E" w:rsidRPr="006F1CC8" w:rsidRDefault="00235B08" w:rsidP="00344203">
            <w:pPr>
              <w:tabs>
                <w:tab w:val="left" w:pos="142"/>
                <w:tab w:val="left" w:pos="284"/>
                <w:tab w:val="left" w:pos="993"/>
              </w:tabs>
              <w:autoSpaceDE w:val="0"/>
              <w:autoSpaceDN w:val="0"/>
              <w:adjustRightInd w:val="0"/>
              <w:ind w:firstLine="601"/>
              <w:rPr>
                <w:bCs/>
                <w:iCs/>
                <w:sz w:val="24"/>
                <w:szCs w:val="24"/>
                <w:lang w:val="ro-RO" w:eastAsia="ro-RO"/>
              </w:rPr>
            </w:pPr>
            <w:r w:rsidRPr="006F1CC8">
              <w:rPr>
                <w:sz w:val="24"/>
                <w:szCs w:val="24"/>
                <w:lang w:val="ro-RO" w:eastAsia="ro-RO"/>
              </w:rPr>
              <w:t xml:space="preserve">Modificările propuse se referă la convocarea ședințelor Comisiei medicamentelor de uz veterinar. În acest sens </w:t>
            </w:r>
            <w:r w:rsidR="00A356ED" w:rsidRPr="006F1CC8">
              <w:rPr>
                <w:sz w:val="24"/>
                <w:szCs w:val="24"/>
                <w:lang w:val="ro-RO" w:eastAsia="ro-RO"/>
              </w:rPr>
              <w:t>modificarea</w:t>
            </w:r>
            <w:r w:rsidRPr="006F1CC8">
              <w:rPr>
                <w:sz w:val="24"/>
                <w:szCs w:val="24"/>
                <w:lang w:val="ro-RO" w:eastAsia="ro-RO"/>
              </w:rPr>
              <w:t xml:space="preserve"> propune ca </w:t>
            </w:r>
            <w:r w:rsidR="00A356ED" w:rsidRPr="006F1CC8">
              <w:rPr>
                <w:sz w:val="24"/>
                <w:szCs w:val="24"/>
                <w:lang w:val="ro-RO" w:eastAsia="ro-RO"/>
              </w:rPr>
              <w:t>membrii Comisiei să se întrunească nu mai des de două ori pe lună, avînd în vedere numărul mare de cereri înaintate pentru înregistrarea medicamentelor și a numărului de dosare examinate care urmează a fi examinate.</w:t>
            </w:r>
          </w:p>
        </w:tc>
      </w:tr>
      <w:tr w:rsidR="00457A8E" w:rsidRPr="006F1CC8" w14:paraId="3E69917D" w14:textId="77777777" w:rsidTr="003A6B92">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AE867BC" w14:textId="77777777" w:rsidR="00457A8E" w:rsidRPr="006F1CC8" w:rsidRDefault="00457A8E" w:rsidP="00EE0372">
            <w:pPr>
              <w:ind w:firstLine="0"/>
              <w:jc w:val="left"/>
              <w:rPr>
                <w:bCs/>
                <w:sz w:val="24"/>
                <w:szCs w:val="24"/>
                <w:lang w:val="ro-RO"/>
              </w:rPr>
            </w:pPr>
            <w:r w:rsidRPr="006F1CC8">
              <w:rPr>
                <w:bCs/>
                <w:sz w:val="24"/>
                <w:szCs w:val="24"/>
                <w:lang w:val="ro-RO"/>
              </w:rPr>
              <w:lastRenderedPageBreak/>
              <w:t>c) Expuneți opțiunile alternative analizate sau explicați motivul de ce acestea nu au fost luate în considerare</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00E07809" w14:textId="77777777" w:rsidR="00457A8E" w:rsidRPr="006F1CC8" w:rsidRDefault="00457A8E" w:rsidP="00EE0372">
            <w:pPr>
              <w:ind w:firstLine="0"/>
              <w:jc w:val="left"/>
              <w:rPr>
                <w:sz w:val="24"/>
                <w:szCs w:val="24"/>
                <w:lang w:val="ro-RO"/>
              </w:rPr>
            </w:pPr>
          </w:p>
        </w:tc>
      </w:tr>
      <w:tr w:rsidR="00457A8E" w:rsidRPr="006F1CC8" w14:paraId="4638A767" w14:textId="77777777" w:rsidTr="003A6B92">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2FF464B" w14:textId="2054C1AC" w:rsidR="00457A8E" w:rsidRPr="006F1CC8" w:rsidRDefault="00EE0372" w:rsidP="005F1292">
            <w:pPr>
              <w:ind w:firstLine="567"/>
              <w:rPr>
                <w:sz w:val="24"/>
                <w:szCs w:val="24"/>
                <w:lang w:val="ro-RO"/>
              </w:rPr>
            </w:pPr>
            <w:r w:rsidRPr="006F1CC8">
              <w:rPr>
                <w:sz w:val="24"/>
                <w:szCs w:val="24"/>
                <w:lang w:val="ro-RO"/>
              </w:rPr>
              <w:t xml:space="preserve">Prin aprobarea </w:t>
            </w:r>
            <w:r w:rsidR="005F1292" w:rsidRPr="006F1CC8">
              <w:rPr>
                <w:sz w:val="24"/>
                <w:szCs w:val="24"/>
                <w:lang w:val="ro-RO"/>
              </w:rPr>
              <w:t xml:space="preserve">proiectului Hotărîrii de Guvern cu privire la modificarea unor hotărîri ale Guvernului </w:t>
            </w:r>
            <w:r w:rsidRPr="006F1CC8">
              <w:rPr>
                <w:sz w:val="24"/>
                <w:szCs w:val="24"/>
                <w:lang w:val="ro-RO"/>
              </w:rPr>
              <w:t xml:space="preserve">se va exclude riscul plasării pe piață a </w:t>
            </w:r>
            <w:r w:rsidR="005F1292" w:rsidRPr="006F1CC8">
              <w:rPr>
                <w:sz w:val="24"/>
                <w:szCs w:val="24"/>
                <w:lang w:val="ro-RO"/>
              </w:rPr>
              <w:t>produselor alimentare</w:t>
            </w:r>
            <w:r w:rsidRPr="006F1CC8">
              <w:rPr>
                <w:sz w:val="24"/>
                <w:szCs w:val="24"/>
                <w:lang w:val="ro-RO"/>
              </w:rPr>
              <w:t xml:space="preserve"> periculoase și necalitative, apariția diferitor boli și </w:t>
            </w:r>
            <w:r w:rsidR="005F1292" w:rsidRPr="006F1CC8">
              <w:rPr>
                <w:sz w:val="24"/>
                <w:szCs w:val="24"/>
                <w:lang w:val="ro-RO"/>
              </w:rPr>
              <w:t>toxiinfecții alimentare</w:t>
            </w:r>
            <w:r w:rsidRPr="006F1CC8">
              <w:rPr>
                <w:sz w:val="24"/>
                <w:szCs w:val="24"/>
                <w:lang w:val="ro-RO"/>
              </w:rPr>
              <w:t xml:space="preserve">. De asemenea, </w:t>
            </w:r>
            <w:r w:rsidR="005F1292" w:rsidRPr="006F1CC8">
              <w:rPr>
                <w:sz w:val="24"/>
                <w:szCs w:val="24"/>
                <w:lang w:val="ro-RO"/>
              </w:rPr>
              <w:t>va spori</w:t>
            </w:r>
            <w:r w:rsidRPr="006F1CC8">
              <w:rPr>
                <w:sz w:val="24"/>
                <w:szCs w:val="24"/>
                <w:lang w:val="ro-RO"/>
              </w:rPr>
              <w:t xml:space="preserve"> competitiv</w:t>
            </w:r>
            <w:r w:rsidR="005F1292" w:rsidRPr="006F1CC8">
              <w:rPr>
                <w:sz w:val="24"/>
                <w:szCs w:val="24"/>
                <w:lang w:val="ro-RO"/>
              </w:rPr>
              <w:t xml:space="preserve">itatea produselor alimentare de origine animală și va oferi posibilitatea de a obține dreptul de export a acestor produse asigurând </w:t>
            </w:r>
            <w:r w:rsidRPr="006F1CC8">
              <w:rPr>
                <w:sz w:val="24"/>
                <w:szCs w:val="24"/>
                <w:lang w:val="ro-RO"/>
              </w:rPr>
              <w:t>inofensiv</w:t>
            </w:r>
            <w:r w:rsidR="005F1292" w:rsidRPr="006F1CC8">
              <w:rPr>
                <w:sz w:val="24"/>
                <w:szCs w:val="24"/>
                <w:lang w:val="ro-RO"/>
              </w:rPr>
              <w:t>itatea</w:t>
            </w:r>
            <w:r w:rsidRPr="006F1CC8">
              <w:rPr>
                <w:sz w:val="24"/>
                <w:szCs w:val="24"/>
                <w:lang w:val="ro-RO"/>
              </w:rPr>
              <w:t xml:space="preserve"> și calitate</w:t>
            </w:r>
            <w:r w:rsidR="005F1292" w:rsidRPr="006F1CC8">
              <w:rPr>
                <w:sz w:val="24"/>
                <w:szCs w:val="24"/>
                <w:lang w:val="ro-RO"/>
              </w:rPr>
              <w:t>a</w:t>
            </w:r>
            <w:r w:rsidRPr="006F1CC8">
              <w:rPr>
                <w:sz w:val="24"/>
                <w:szCs w:val="24"/>
                <w:lang w:val="ro-RO"/>
              </w:rPr>
              <w:t xml:space="preserve"> </w:t>
            </w:r>
            <w:r w:rsidR="00836E79" w:rsidRPr="006F1CC8">
              <w:rPr>
                <w:sz w:val="24"/>
                <w:szCs w:val="24"/>
                <w:lang w:val="ro-RO"/>
              </w:rPr>
              <w:t>conform cerințelor UE.</w:t>
            </w:r>
          </w:p>
        </w:tc>
      </w:tr>
      <w:tr w:rsidR="00457A8E" w:rsidRPr="006F1CC8" w14:paraId="35DC9AF1" w14:textId="77777777" w:rsidTr="003A6B92">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67AF383" w14:textId="77777777" w:rsidR="00457A8E" w:rsidRPr="006F1CC8" w:rsidRDefault="00457A8E" w:rsidP="00EE0372">
            <w:pPr>
              <w:ind w:firstLine="0"/>
              <w:jc w:val="left"/>
              <w:rPr>
                <w:sz w:val="24"/>
                <w:szCs w:val="24"/>
                <w:lang w:val="ro-RO"/>
              </w:rPr>
            </w:pPr>
            <w:r w:rsidRPr="006F1CC8">
              <w:rPr>
                <w:b/>
                <w:bCs/>
                <w:sz w:val="24"/>
                <w:szCs w:val="24"/>
                <w:lang w:val="ro-RO"/>
              </w:rPr>
              <w:t>4. Analiza impacturilor opţiunilor</w:t>
            </w:r>
          </w:p>
        </w:tc>
      </w:tr>
      <w:tr w:rsidR="00457A8E" w:rsidRPr="006F1CC8" w14:paraId="79F3DD0A" w14:textId="77777777" w:rsidTr="003A6B92">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B30EBC9" w14:textId="77777777" w:rsidR="00457A8E" w:rsidRPr="006F1CC8" w:rsidRDefault="00457A8E" w:rsidP="00EE0372">
            <w:pPr>
              <w:ind w:firstLine="0"/>
              <w:jc w:val="left"/>
              <w:rPr>
                <w:bCs/>
                <w:sz w:val="24"/>
                <w:szCs w:val="24"/>
                <w:lang w:val="ro-RO"/>
              </w:rPr>
            </w:pPr>
            <w:r w:rsidRPr="006F1CC8">
              <w:rPr>
                <w:bCs/>
                <w:sz w:val="24"/>
                <w:szCs w:val="24"/>
                <w:lang w:val="ro-RO"/>
              </w:rPr>
              <w:t>a) Expuneți efectele negative şi pozitive ale stării actuale și evoluția acestora în viitor, care vor sta la baza calculării impacturilor opțiunii recomandate</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4ED26EDC" w14:textId="77777777" w:rsidR="00457A8E" w:rsidRPr="006F1CC8" w:rsidRDefault="00457A8E" w:rsidP="00EE0372">
            <w:pPr>
              <w:ind w:firstLine="0"/>
              <w:jc w:val="left"/>
              <w:rPr>
                <w:sz w:val="24"/>
                <w:szCs w:val="24"/>
                <w:lang w:val="ro-RO"/>
              </w:rPr>
            </w:pPr>
          </w:p>
        </w:tc>
      </w:tr>
      <w:tr w:rsidR="00457A8E" w:rsidRPr="006F1CC8" w14:paraId="30B80D0B" w14:textId="77777777" w:rsidTr="003A6B92">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B73B0C9" w14:textId="77777777" w:rsidR="00836E79" w:rsidRPr="006F1CC8" w:rsidRDefault="00836E79" w:rsidP="004D3B8C">
            <w:pPr>
              <w:ind w:firstLine="567"/>
              <w:rPr>
                <w:sz w:val="24"/>
                <w:szCs w:val="24"/>
                <w:lang w:val="ro-RO"/>
              </w:rPr>
            </w:pPr>
            <w:r w:rsidRPr="006F1CC8">
              <w:rPr>
                <w:b/>
                <w:sz w:val="24"/>
                <w:szCs w:val="24"/>
                <w:lang w:val="ro-RO"/>
              </w:rPr>
              <w:t>Opţiunea I</w:t>
            </w:r>
            <w:r w:rsidRPr="006F1CC8">
              <w:rPr>
                <w:sz w:val="24"/>
                <w:szCs w:val="24"/>
                <w:lang w:val="ro-RO"/>
              </w:rPr>
              <w:t>- A nu face nimic;</w:t>
            </w:r>
          </w:p>
          <w:p w14:paraId="4051D514" w14:textId="77777777" w:rsidR="00836E79" w:rsidRPr="006F1CC8" w:rsidRDefault="00836E79" w:rsidP="004D3B8C">
            <w:pPr>
              <w:ind w:firstLine="567"/>
              <w:rPr>
                <w:b/>
                <w:i/>
                <w:sz w:val="24"/>
                <w:szCs w:val="24"/>
                <w:lang w:val="ro-RO"/>
              </w:rPr>
            </w:pPr>
            <w:r w:rsidRPr="006F1CC8">
              <w:rPr>
                <w:b/>
                <w:i/>
                <w:sz w:val="24"/>
                <w:szCs w:val="24"/>
                <w:lang w:val="ro-RO"/>
              </w:rPr>
              <w:t>Costuri:</w:t>
            </w:r>
          </w:p>
          <w:p w14:paraId="1E6833BD" w14:textId="77777777" w:rsidR="00836E79" w:rsidRPr="006F1CC8" w:rsidRDefault="00836E79" w:rsidP="004D3B8C">
            <w:pPr>
              <w:ind w:firstLine="567"/>
              <w:rPr>
                <w:sz w:val="24"/>
                <w:szCs w:val="24"/>
                <w:lang w:val="ro-RO"/>
              </w:rPr>
            </w:pPr>
            <w:r w:rsidRPr="006F1CC8">
              <w:rPr>
                <w:sz w:val="24"/>
                <w:szCs w:val="24"/>
                <w:lang w:val="ro-RO"/>
              </w:rPr>
              <w:lastRenderedPageBreak/>
              <w:t>Costurile în lipsa intervenţiei propuse nu s-au identificat.</w:t>
            </w:r>
          </w:p>
          <w:p w14:paraId="1E959A7A" w14:textId="77777777" w:rsidR="00836E79" w:rsidRPr="006F1CC8" w:rsidRDefault="00836E79" w:rsidP="004D3B8C">
            <w:pPr>
              <w:ind w:firstLine="567"/>
              <w:rPr>
                <w:b/>
                <w:i/>
                <w:sz w:val="24"/>
                <w:szCs w:val="24"/>
                <w:lang w:val="ro-RO"/>
              </w:rPr>
            </w:pPr>
            <w:r w:rsidRPr="006F1CC8">
              <w:rPr>
                <w:b/>
                <w:i/>
                <w:sz w:val="24"/>
                <w:szCs w:val="24"/>
                <w:lang w:val="ro-RO"/>
              </w:rPr>
              <w:t>Beneficii:</w:t>
            </w:r>
          </w:p>
          <w:p w14:paraId="6C53F25D" w14:textId="77777777" w:rsidR="00836E79" w:rsidRPr="006F1CC8" w:rsidRDefault="00836E79" w:rsidP="004D3B8C">
            <w:pPr>
              <w:ind w:firstLine="567"/>
              <w:rPr>
                <w:sz w:val="24"/>
                <w:szCs w:val="24"/>
                <w:lang w:val="ro-RO"/>
              </w:rPr>
            </w:pPr>
            <w:r w:rsidRPr="006F1CC8">
              <w:rPr>
                <w:sz w:val="24"/>
                <w:szCs w:val="24"/>
                <w:lang w:val="ro-RO"/>
              </w:rPr>
              <w:t>Beneficii în lipsa intervenţiei propuse nu s-au identificat.</w:t>
            </w:r>
          </w:p>
          <w:p w14:paraId="6B85D4E4" w14:textId="77777777" w:rsidR="00836E79" w:rsidRPr="006F1CC8" w:rsidRDefault="00836E79" w:rsidP="004D3B8C">
            <w:pPr>
              <w:ind w:firstLine="567"/>
              <w:rPr>
                <w:b/>
                <w:i/>
                <w:sz w:val="24"/>
                <w:szCs w:val="24"/>
                <w:lang w:val="ro-RO"/>
              </w:rPr>
            </w:pPr>
            <w:r w:rsidRPr="006F1CC8">
              <w:rPr>
                <w:b/>
                <w:i/>
                <w:sz w:val="24"/>
                <w:szCs w:val="24"/>
                <w:lang w:val="ro-RO"/>
              </w:rPr>
              <w:t xml:space="preserve">Efecte negative: </w:t>
            </w:r>
          </w:p>
          <w:p w14:paraId="08451974" w14:textId="77777777" w:rsidR="00836E79" w:rsidRPr="006F1CC8" w:rsidRDefault="00836E79" w:rsidP="004D3B8C">
            <w:pPr>
              <w:tabs>
                <w:tab w:val="left" w:pos="284"/>
                <w:tab w:val="left" w:pos="851"/>
              </w:tabs>
              <w:ind w:firstLine="567"/>
              <w:rPr>
                <w:sz w:val="24"/>
                <w:szCs w:val="24"/>
                <w:lang w:val="ro-RO"/>
              </w:rPr>
            </w:pPr>
            <w:r w:rsidRPr="006F1CC8">
              <w:rPr>
                <w:sz w:val="24"/>
                <w:szCs w:val="24"/>
                <w:lang w:val="ro-RO"/>
              </w:rPr>
              <w:t>1.</w:t>
            </w:r>
            <w:r w:rsidRPr="006F1CC8">
              <w:rPr>
                <w:sz w:val="24"/>
                <w:szCs w:val="24"/>
                <w:lang w:val="ro-RO"/>
              </w:rPr>
              <w:tab/>
              <w:t>Existenţa unor neconformităţi în cadrul legislativ naţional;</w:t>
            </w:r>
          </w:p>
          <w:p w14:paraId="5DEE3CE6" w14:textId="258E45FC" w:rsidR="00836E79" w:rsidRPr="006F1CC8" w:rsidRDefault="00836E79" w:rsidP="004D3B8C">
            <w:pPr>
              <w:tabs>
                <w:tab w:val="left" w:pos="284"/>
                <w:tab w:val="left" w:pos="851"/>
              </w:tabs>
              <w:ind w:firstLine="567"/>
              <w:rPr>
                <w:sz w:val="24"/>
                <w:szCs w:val="24"/>
                <w:lang w:val="ro-RO"/>
              </w:rPr>
            </w:pPr>
            <w:r w:rsidRPr="006F1CC8">
              <w:rPr>
                <w:sz w:val="24"/>
                <w:szCs w:val="24"/>
                <w:lang w:val="ro-RO"/>
              </w:rPr>
              <w:t>2.</w:t>
            </w:r>
            <w:r w:rsidRPr="006F1CC8">
              <w:rPr>
                <w:sz w:val="24"/>
                <w:szCs w:val="24"/>
                <w:lang w:val="ro-RO"/>
              </w:rPr>
              <w:tab/>
              <w:t xml:space="preserve">Implementarea defectuoasă a prevederilor existente privind inofensivitatea </w:t>
            </w:r>
            <w:r w:rsidR="005F1292" w:rsidRPr="006F1CC8">
              <w:rPr>
                <w:sz w:val="24"/>
                <w:szCs w:val="24"/>
                <w:lang w:val="ro-RO"/>
              </w:rPr>
              <w:t>produselor alimentare</w:t>
            </w:r>
          </w:p>
          <w:p w14:paraId="17A32184" w14:textId="7DD6FBA3" w:rsidR="00836E79" w:rsidRPr="006F1CC8" w:rsidRDefault="00836E79" w:rsidP="004D3B8C">
            <w:pPr>
              <w:tabs>
                <w:tab w:val="left" w:pos="284"/>
                <w:tab w:val="left" w:pos="851"/>
              </w:tabs>
              <w:ind w:firstLine="567"/>
              <w:rPr>
                <w:sz w:val="24"/>
                <w:szCs w:val="24"/>
                <w:lang w:val="ro-RO"/>
              </w:rPr>
            </w:pPr>
            <w:r w:rsidRPr="006F1CC8">
              <w:rPr>
                <w:sz w:val="24"/>
                <w:szCs w:val="24"/>
                <w:lang w:val="ro-RO"/>
              </w:rPr>
              <w:t>3.</w:t>
            </w:r>
            <w:r w:rsidRPr="006F1CC8">
              <w:rPr>
                <w:sz w:val="24"/>
                <w:szCs w:val="24"/>
                <w:lang w:val="ro-RO"/>
              </w:rPr>
              <w:tab/>
              <w:t xml:space="preserve">Punerea în pericol a sănătății </w:t>
            </w:r>
            <w:r w:rsidR="005F1292" w:rsidRPr="006F1CC8">
              <w:rPr>
                <w:sz w:val="24"/>
                <w:szCs w:val="24"/>
                <w:lang w:val="ro-RO"/>
              </w:rPr>
              <w:t>consumatorilor</w:t>
            </w:r>
            <w:r w:rsidRPr="006F1CC8">
              <w:rPr>
                <w:sz w:val="24"/>
                <w:szCs w:val="24"/>
                <w:lang w:val="ro-RO"/>
              </w:rPr>
              <w:t xml:space="preserve">; </w:t>
            </w:r>
          </w:p>
          <w:p w14:paraId="68499640" w14:textId="77777777" w:rsidR="00836E79" w:rsidRPr="006F1CC8" w:rsidRDefault="00836E79" w:rsidP="004D3B8C">
            <w:pPr>
              <w:tabs>
                <w:tab w:val="left" w:pos="284"/>
                <w:tab w:val="left" w:pos="851"/>
              </w:tabs>
              <w:ind w:firstLine="567"/>
              <w:rPr>
                <w:sz w:val="24"/>
                <w:szCs w:val="24"/>
                <w:lang w:val="ro-RO"/>
              </w:rPr>
            </w:pPr>
            <w:r w:rsidRPr="006F1CC8">
              <w:rPr>
                <w:sz w:val="24"/>
                <w:szCs w:val="24"/>
                <w:lang w:val="ro-RO"/>
              </w:rPr>
              <w:t>4.</w:t>
            </w:r>
            <w:r w:rsidRPr="006F1CC8">
              <w:rPr>
                <w:sz w:val="24"/>
                <w:szCs w:val="24"/>
                <w:lang w:val="ro-RO"/>
              </w:rPr>
              <w:tab/>
              <w:t>Nu va fi posibil de asigurat calitatea și siguranţa produselor alimentare de origine animală supuse comercializării;</w:t>
            </w:r>
          </w:p>
          <w:p w14:paraId="6A15F229" w14:textId="77777777" w:rsidR="00836E79" w:rsidRPr="006F1CC8" w:rsidRDefault="00836E79" w:rsidP="004D3B8C">
            <w:pPr>
              <w:tabs>
                <w:tab w:val="left" w:pos="284"/>
                <w:tab w:val="left" w:pos="851"/>
              </w:tabs>
              <w:ind w:firstLine="567"/>
              <w:rPr>
                <w:b/>
                <w:i/>
                <w:sz w:val="24"/>
                <w:szCs w:val="24"/>
                <w:lang w:val="ro-RO"/>
              </w:rPr>
            </w:pPr>
            <w:r w:rsidRPr="006F1CC8">
              <w:rPr>
                <w:b/>
                <w:i/>
                <w:sz w:val="24"/>
                <w:szCs w:val="24"/>
                <w:lang w:val="ro-RO"/>
              </w:rPr>
              <w:t xml:space="preserve">Riscuri: </w:t>
            </w:r>
          </w:p>
          <w:p w14:paraId="66F7F1B9" w14:textId="1B026464" w:rsidR="00836E79" w:rsidRPr="006F1CC8" w:rsidRDefault="00836E79" w:rsidP="004D3B8C">
            <w:pPr>
              <w:pStyle w:val="ListParagraph"/>
              <w:numPr>
                <w:ilvl w:val="0"/>
                <w:numId w:val="6"/>
              </w:numPr>
              <w:tabs>
                <w:tab w:val="left" w:pos="284"/>
                <w:tab w:val="left" w:pos="851"/>
              </w:tabs>
              <w:ind w:left="0" w:firstLine="567"/>
              <w:rPr>
                <w:sz w:val="24"/>
                <w:szCs w:val="24"/>
                <w:lang w:val="ro-RO"/>
              </w:rPr>
            </w:pPr>
            <w:r w:rsidRPr="006F1CC8">
              <w:rPr>
                <w:sz w:val="24"/>
                <w:szCs w:val="24"/>
                <w:lang w:val="ro-RO"/>
              </w:rPr>
              <w:t xml:space="preserve">Riscul </w:t>
            </w:r>
            <w:r w:rsidR="005F1292" w:rsidRPr="006F1CC8">
              <w:rPr>
                <w:sz w:val="24"/>
                <w:szCs w:val="24"/>
                <w:lang w:val="ro-RO"/>
              </w:rPr>
              <w:t>apariției toxiinfecțiilor alimentare și a diferitor boli digestive</w:t>
            </w:r>
            <w:r w:rsidR="00FB11DA" w:rsidRPr="006F1CC8">
              <w:rPr>
                <w:sz w:val="24"/>
                <w:szCs w:val="24"/>
                <w:lang w:val="ro-RO"/>
              </w:rPr>
              <w:t>;</w:t>
            </w:r>
          </w:p>
          <w:p w14:paraId="3692B75D" w14:textId="77777777" w:rsidR="00836E79" w:rsidRPr="006F1CC8" w:rsidRDefault="00836E79" w:rsidP="004D3B8C">
            <w:pPr>
              <w:pStyle w:val="ListParagraph"/>
              <w:numPr>
                <w:ilvl w:val="0"/>
                <w:numId w:val="6"/>
              </w:numPr>
              <w:tabs>
                <w:tab w:val="left" w:pos="284"/>
                <w:tab w:val="left" w:pos="851"/>
              </w:tabs>
              <w:ind w:left="0" w:firstLine="567"/>
              <w:rPr>
                <w:sz w:val="24"/>
                <w:szCs w:val="24"/>
                <w:lang w:val="ro-RO"/>
              </w:rPr>
            </w:pPr>
            <w:r w:rsidRPr="006F1CC8">
              <w:rPr>
                <w:sz w:val="24"/>
                <w:szCs w:val="24"/>
                <w:lang w:val="ro-RO"/>
              </w:rPr>
              <w:t>Apariţia pericolului privind siguranţa şi calitatea produselo</w:t>
            </w:r>
            <w:r w:rsidR="00FB11DA" w:rsidRPr="006F1CC8">
              <w:rPr>
                <w:sz w:val="24"/>
                <w:szCs w:val="24"/>
                <w:lang w:val="ro-RO"/>
              </w:rPr>
              <w:t>r alimentare de origine animală;</w:t>
            </w:r>
          </w:p>
          <w:p w14:paraId="35913F9B" w14:textId="491B9212" w:rsidR="00836E79" w:rsidRPr="006F1CC8" w:rsidRDefault="00836E79" w:rsidP="004D3B8C">
            <w:pPr>
              <w:pStyle w:val="ListParagraph"/>
              <w:numPr>
                <w:ilvl w:val="0"/>
                <w:numId w:val="6"/>
              </w:numPr>
              <w:tabs>
                <w:tab w:val="left" w:pos="284"/>
                <w:tab w:val="left" w:pos="851"/>
              </w:tabs>
              <w:ind w:left="0" w:firstLine="567"/>
              <w:rPr>
                <w:sz w:val="24"/>
                <w:szCs w:val="24"/>
                <w:lang w:val="ro-RO"/>
              </w:rPr>
            </w:pPr>
            <w:r w:rsidRPr="006F1CC8">
              <w:rPr>
                <w:sz w:val="24"/>
                <w:szCs w:val="24"/>
                <w:lang w:val="ro-RO"/>
              </w:rPr>
              <w:t xml:space="preserve">Neconformarea operatorilor din domeniul </w:t>
            </w:r>
            <w:r w:rsidR="005F1292" w:rsidRPr="006F1CC8">
              <w:rPr>
                <w:sz w:val="24"/>
                <w:szCs w:val="24"/>
                <w:lang w:val="ro-RO"/>
              </w:rPr>
              <w:t>alimentar</w:t>
            </w:r>
            <w:r w:rsidRPr="006F1CC8">
              <w:rPr>
                <w:sz w:val="24"/>
                <w:szCs w:val="24"/>
                <w:lang w:val="ro-RO"/>
              </w:rPr>
              <w:t xml:space="preserve"> la cerințele de siguranță a </w:t>
            </w:r>
            <w:r w:rsidR="005F1292" w:rsidRPr="006F1CC8">
              <w:rPr>
                <w:sz w:val="24"/>
                <w:szCs w:val="24"/>
                <w:lang w:val="ro-RO"/>
              </w:rPr>
              <w:t>produselor alimentare</w:t>
            </w:r>
            <w:r w:rsidR="00FB11DA" w:rsidRPr="006F1CC8">
              <w:rPr>
                <w:sz w:val="24"/>
                <w:szCs w:val="24"/>
                <w:lang w:val="ro-RO"/>
              </w:rPr>
              <w:t>;</w:t>
            </w:r>
            <w:r w:rsidRPr="006F1CC8">
              <w:rPr>
                <w:sz w:val="24"/>
                <w:szCs w:val="24"/>
                <w:lang w:val="ro-RO"/>
              </w:rPr>
              <w:t>.</w:t>
            </w:r>
          </w:p>
          <w:p w14:paraId="2041E877" w14:textId="77777777" w:rsidR="00836E79" w:rsidRPr="006F1CC8" w:rsidRDefault="00836E79" w:rsidP="004D3B8C">
            <w:pPr>
              <w:pStyle w:val="ListParagraph"/>
              <w:numPr>
                <w:ilvl w:val="0"/>
                <w:numId w:val="6"/>
              </w:numPr>
              <w:tabs>
                <w:tab w:val="left" w:pos="284"/>
                <w:tab w:val="left" w:pos="851"/>
              </w:tabs>
              <w:ind w:left="0" w:firstLine="567"/>
              <w:rPr>
                <w:sz w:val="24"/>
                <w:szCs w:val="24"/>
                <w:lang w:val="ro-RO"/>
              </w:rPr>
            </w:pPr>
            <w:r w:rsidRPr="006F1CC8">
              <w:rPr>
                <w:sz w:val="24"/>
                <w:szCs w:val="24"/>
                <w:lang w:val="ro-RO"/>
              </w:rPr>
              <w:t>Tractarea incorectă a unor prevederi din legislaţia naţională;</w:t>
            </w:r>
          </w:p>
          <w:p w14:paraId="74F5CD35" w14:textId="391E71B1" w:rsidR="00FB754F" w:rsidRPr="006F1CC8" w:rsidRDefault="00FB754F" w:rsidP="004D3B8C">
            <w:pPr>
              <w:pStyle w:val="ListParagraph"/>
              <w:numPr>
                <w:ilvl w:val="0"/>
                <w:numId w:val="6"/>
              </w:numPr>
              <w:tabs>
                <w:tab w:val="left" w:pos="284"/>
                <w:tab w:val="left" w:pos="851"/>
              </w:tabs>
              <w:ind w:left="0" w:firstLine="567"/>
              <w:rPr>
                <w:sz w:val="24"/>
                <w:szCs w:val="24"/>
                <w:lang w:val="ro-RO"/>
              </w:rPr>
            </w:pPr>
            <w:r w:rsidRPr="006F1CC8">
              <w:rPr>
                <w:sz w:val="24"/>
                <w:szCs w:val="24"/>
                <w:lang w:val="ro-RO"/>
              </w:rPr>
              <w:t>Lipsa unei pieței externe de desfacere a produselor alimentare de origine animală.</w:t>
            </w:r>
          </w:p>
          <w:p w14:paraId="76715799" w14:textId="77777777" w:rsidR="00836E79" w:rsidRPr="006F1CC8" w:rsidRDefault="00836E79" w:rsidP="004D3B8C">
            <w:pPr>
              <w:tabs>
                <w:tab w:val="left" w:pos="284"/>
                <w:tab w:val="left" w:pos="851"/>
              </w:tabs>
              <w:ind w:firstLine="567"/>
              <w:rPr>
                <w:b/>
                <w:i/>
                <w:sz w:val="24"/>
                <w:szCs w:val="24"/>
                <w:lang w:val="ro-RO"/>
              </w:rPr>
            </w:pPr>
            <w:r w:rsidRPr="006F1CC8">
              <w:rPr>
                <w:b/>
                <w:i/>
                <w:sz w:val="24"/>
                <w:szCs w:val="24"/>
                <w:lang w:val="ro-RO"/>
              </w:rPr>
              <w:t>Impactul:</w:t>
            </w:r>
          </w:p>
          <w:p w14:paraId="753A7A65" w14:textId="77777777" w:rsidR="00836E79" w:rsidRPr="006F1CC8" w:rsidRDefault="00836E79" w:rsidP="004D3B8C">
            <w:pPr>
              <w:pStyle w:val="ListParagraph"/>
              <w:numPr>
                <w:ilvl w:val="0"/>
                <w:numId w:val="7"/>
              </w:numPr>
              <w:tabs>
                <w:tab w:val="left" w:pos="284"/>
                <w:tab w:val="left" w:pos="851"/>
              </w:tabs>
              <w:ind w:left="0" w:firstLine="567"/>
              <w:rPr>
                <w:sz w:val="24"/>
                <w:szCs w:val="24"/>
                <w:lang w:val="ro-RO"/>
              </w:rPr>
            </w:pPr>
            <w:r w:rsidRPr="006F1CC8">
              <w:rPr>
                <w:sz w:val="24"/>
                <w:szCs w:val="24"/>
                <w:lang w:val="ro-RO"/>
              </w:rPr>
              <w:t>Cadrul normativ</w:t>
            </w:r>
            <w:r w:rsidR="00FB11DA" w:rsidRPr="006F1CC8">
              <w:rPr>
                <w:sz w:val="24"/>
                <w:szCs w:val="24"/>
                <w:lang w:val="ro-RO"/>
              </w:rPr>
              <w:t xml:space="preserve"> naţional neconform și neunivoc;</w:t>
            </w:r>
          </w:p>
          <w:p w14:paraId="6ED389FC" w14:textId="77777777" w:rsidR="00457A8E" w:rsidRPr="006F1CC8" w:rsidRDefault="00836E79" w:rsidP="004D3B8C">
            <w:pPr>
              <w:pStyle w:val="ListParagraph"/>
              <w:numPr>
                <w:ilvl w:val="0"/>
                <w:numId w:val="7"/>
              </w:numPr>
              <w:tabs>
                <w:tab w:val="left" w:pos="284"/>
                <w:tab w:val="left" w:pos="851"/>
              </w:tabs>
              <w:ind w:left="0" w:firstLine="567"/>
              <w:rPr>
                <w:sz w:val="24"/>
                <w:szCs w:val="24"/>
                <w:lang w:val="ro-RO"/>
              </w:rPr>
            </w:pPr>
            <w:r w:rsidRPr="006F1CC8">
              <w:rPr>
                <w:sz w:val="24"/>
                <w:szCs w:val="24"/>
                <w:lang w:val="ro-RO"/>
              </w:rPr>
              <w:t>Produse alimentare de origine animală necalitative și periculoase</w:t>
            </w:r>
            <w:r w:rsidR="005F1292" w:rsidRPr="006F1CC8">
              <w:rPr>
                <w:sz w:val="24"/>
                <w:szCs w:val="24"/>
                <w:lang w:val="ro-RO"/>
              </w:rPr>
              <w:t>;</w:t>
            </w:r>
          </w:p>
          <w:p w14:paraId="5EC7E8A4" w14:textId="77777777" w:rsidR="005F1292" w:rsidRPr="006F1CC8" w:rsidRDefault="005F1292" w:rsidP="004D3B8C">
            <w:pPr>
              <w:pStyle w:val="ListParagraph"/>
              <w:numPr>
                <w:ilvl w:val="0"/>
                <w:numId w:val="7"/>
              </w:numPr>
              <w:tabs>
                <w:tab w:val="left" w:pos="284"/>
                <w:tab w:val="left" w:pos="851"/>
              </w:tabs>
              <w:ind w:left="0" w:firstLine="567"/>
              <w:rPr>
                <w:sz w:val="24"/>
                <w:szCs w:val="24"/>
                <w:lang w:val="ro-RO"/>
              </w:rPr>
            </w:pPr>
            <w:r w:rsidRPr="006F1CC8">
              <w:rPr>
                <w:sz w:val="24"/>
                <w:szCs w:val="24"/>
                <w:lang w:val="ro-RO"/>
              </w:rPr>
              <w:t xml:space="preserve">Majorarea cazurilor de îmbolnăviri </w:t>
            </w:r>
            <w:r w:rsidR="00FB754F" w:rsidRPr="006F1CC8">
              <w:rPr>
                <w:sz w:val="24"/>
                <w:szCs w:val="24"/>
                <w:lang w:val="ro-RO"/>
              </w:rPr>
              <w:t>provocate de infecțiile alimentare în rîndul adulților și copiilor;</w:t>
            </w:r>
          </w:p>
          <w:p w14:paraId="2F1002A5" w14:textId="77777777" w:rsidR="00FB754F" w:rsidRPr="006F1CC8" w:rsidRDefault="00FB754F" w:rsidP="00FB754F">
            <w:pPr>
              <w:pStyle w:val="ListParagraph"/>
              <w:numPr>
                <w:ilvl w:val="0"/>
                <w:numId w:val="7"/>
              </w:numPr>
              <w:tabs>
                <w:tab w:val="left" w:pos="284"/>
                <w:tab w:val="left" w:pos="851"/>
              </w:tabs>
              <w:ind w:left="0" w:firstLine="567"/>
              <w:rPr>
                <w:sz w:val="24"/>
                <w:szCs w:val="24"/>
                <w:lang w:val="ro-RO"/>
              </w:rPr>
            </w:pPr>
            <w:r w:rsidRPr="006F1CC8">
              <w:rPr>
                <w:sz w:val="24"/>
                <w:szCs w:val="24"/>
                <w:lang w:val="ro-RO"/>
              </w:rPr>
              <w:t>Creșterea ratei morbidității la copii;</w:t>
            </w:r>
          </w:p>
          <w:p w14:paraId="79E7125A" w14:textId="37D156A5" w:rsidR="00FB754F" w:rsidRPr="006F1CC8" w:rsidRDefault="00FB754F" w:rsidP="00FB754F">
            <w:pPr>
              <w:pStyle w:val="ListParagraph"/>
              <w:numPr>
                <w:ilvl w:val="0"/>
                <w:numId w:val="7"/>
              </w:numPr>
              <w:tabs>
                <w:tab w:val="left" w:pos="284"/>
                <w:tab w:val="left" w:pos="851"/>
              </w:tabs>
              <w:ind w:left="0" w:firstLine="567"/>
              <w:rPr>
                <w:sz w:val="24"/>
                <w:szCs w:val="24"/>
                <w:lang w:val="ro-RO"/>
              </w:rPr>
            </w:pPr>
            <w:r w:rsidRPr="006F1CC8">
              <w:rPr>
                <w:sz w:val="24"/>
                <w:szCs w:val="24"/>
                <w:lang w:val="ro-RO"/>
              </w:rPr>
              <w:t>Imposibilitatea exportului produselor alimentare de origine animală pe piața UE.</w:t>
            </w:r>
          </w:p>
        </w:tc>
      </w:tr>
      <w:tr w:rsidR="00457A8E" w:rsidRPr="006F1CC8" w14:paraId="0373289D" w14:textId="77777777" w:rsidTr="003A6B92">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FD92CB3" w14:textId="77777777" w:rsidR="00457A8E" w:rsidRPr="006F1CC8" w:rsidRDefault="00457A8E" w:rsidP="00F21F56">
            <w:pPr>
              <w:ind w:firstLine="0"/>
              <w:rPr>
                <w:sz w:val="24"/>
                <w:szCs w:val="24"/>
                <w:lang w:val="ro-RO"/>
              </w:rPr>
            </w:pPr>
            <w:r w:rsidRPr="006F1CC8">
              <w:rPr>
                <w:bCs/>
                <w:sz w:val="24"/>
                <w:szCs w:val="24"/>
                <w:lang w:val="ro-RO"/>
              </w:rPr>
              <w:lastRenderedPageBreak/>
              <w:t>b</w:t>
            </w:r>
            <w:r w:rsidRPr="006F1CC8">
              <w:rPr>
                <w:bCs/>
                <w:sz w:val="24"/>
                <w:szCs w:val="24"/>
                <w:vertAlign w:val="superscript"/>
                <w:lang w:val="ro-RO"/>
              </w:rPr>
              <w:t>1</w:t>
            </w:r>
            <w:r w:rsidRPr="006F1CC8">
              <w:rPr>
                <w:bCs/>
                <w:sz w:val="24"/>
                <w:szCs w:val="24"/>
                <w:lang w:val="ro-RO"/>
              </w:rPr>
              <w:t>) Pentru opțiunea recomandată, identificați impacturile completînd tabelul din anexa la prezentul formular. Descrieți pe larg impacturile sub formă de costuri sau beneficii, inclusiv părțile interesate care ar putea fi afectate pozitiv și negativ de acestea</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6994905D" w14:textId="77777777" w:rsidR="00457A8E" w:rsidRPr="006F1CC8" w:rsidRDefault="00457A8E" w:rsidP="00EE0372">
            <w:pPr>
              <w:ind w:firstLine="0"/>
              <w:jc w:val="left"/>
              <w:rPr>
                <w:sz w:val="24"/>
                <w:szCs w:val="24"/>
                <w:lang w:val="ro-RO"/>
              </w:rPr>
            </w:pPr>
          </w:p>
        </w:tc>
      </w:tr>
      <w:tr w:rsidR="00457A8E" w:rsidRPr="006F1CC8" w14:paraId="6544968C" w14:textId="77777777" w:rsidTr="003A6B92">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3E9C6EE" w14:textId="77777777" w:rsidR="00FB11DA" w:rsidRPr="006F1CC8" w:rsidRDefault="00FB11DA" w:rsidP="005D0678">
            <w:pPr>
              <w:ind w:firstLine="567"/>
              <w:rPr>
                <w:b/>
                <w:i/>
                <w:sz w:val="24"/>
                <w:szCs w:val="24"/>
                <w:lang w:val="ro-RO"/>
              </w:rPr>
            </w:pPr>
            <w:r w:rsidRPr="006F1CC8">
              <w:rPr>
                <w:b/>
                <w:i/>
                <w:sz w:val="24"/>
                <w:szCs w:val="24"/>
                <w:lang w:val="ro-RO"/>
              </w:rPr>
              <w:t>Costuri:</w:t>
            </w:r>
          </w:p>
          <w:p w14:paraId="6A8185A1" w14:textId="77777777" w:rsidR="00FB11DA" w:rsidRPr="006F1CC8" w:rsidRDefault="00FB11DA" w:rsidP="005D0678">
            <w:pPr>
              <w:ind w:firstLine="567"/>
              <w:rPr>
                <w:sz w:val="24"/>
                <w:szCs w:val="24"/>
                <w:lang w:val="ro-RO"/>
              </w:rPr>
            </w:pPr>
            <w:r w:rsidRPr="006F1CC8">
              <w:rPr>
                <w:sz w:val="24"/>
                <w:szCs w:val="24"/>
                <w:lang w:val="ro-RO"/>
              </w:rPr>
              <w:t>Costurile aferente intervenţiei statului în domeniul vizat presupun cheltuielile legate de elaborarea şi publicarea proiectului de hotărâre respectiv.</w:t>
            </w:r>
          </w:p>
          <w:p w14:paraId="05F0645B" w14:textId="77777777" w:rsidR="00FB11DA" w:rsidRPr="006F1CC8" w:rsidRDefault="00FB11DA" w:rsidP="005D0678">
            <w:pPr>
              <w:ind w:firstLine="567"/>
              <w:rPr>
                <w:b/>
                <w:i/>
                <w:sz w:val="24"/>
                <w:szCs w:val="24"/>
                <w:lang w:val="ro-RO"/>
              </w:rPr>
            </w:pPr>
            <w:r w:rsidRPr="006F1CC8">
              <w:rPr>
                <w:b/>
                <w:i/>
                <w:sz w:val="24"/>
                <w:szCs w:val="24"/>
                <w:lang w:val="ro-RO"/>
              </w:rPr>
              <w:t>Beneficii:</w:t>
            </w:r>
          </w:p>
          <w:p w14:paraId="7246BBFD" w14:textId="77777777" w:rsidR="00FB11DA" w:rsidRPr="006F1CC8" w:rsidRDefault="00FB11DA" w:rsidP="005D0678">
            <w:pPr>
              <w:ind w:firstLine="567"/>
              <w:rPr>
                <w:sz w:val="24"/>
                <w:szCs w:val="24"/>
                <w:lang w:val="ro-RO"/>
              </w:rPr>
            </w:pPr>
            <w:r w:rsidRPr="006F1CC8">
              <w:rPr>
                <w:sz w:val="24"/>
                <w:szCs w:val="24"/>
                <w:lang w:val="ro-RO"/>
              </w:rPr>
              <w:t>1.Cadru legislativ univoc şi coerent, asigurarea unui înalt nivel de protecţie a consumatorului;</w:t>
            </w:r>
          </w:p>
          <w:p w14:paraId="1EA6DD50" w14:textId="42269328" w:rsidR="00FB11DA" w:rsidRPr="006F1CC8" w:rsidRDefault="00FB11DA" w:rsidP="005D0678">
            <w:pPr>
              <w:ind w:firstLine="567"/>
              <w:rPr>
                <w:sz w:val="24"/>
                <w:szCs w:val="24"/>
                <w:lang w:val="ro-RO"/>
              </w:rPr>
            </w:pPr>
            <w:r w:rsidRPr="006F1CC8">
              <w:rPr>
                <w:sz w:val="24"/>
                <w:szCs w:val="24"/>
                <w:lang w:val="ro-RO"/>
              </w:rPr>
              <w:t xml:space="preserve">2.Responsabilizarea operatorilor din domeniul </w:t>
            </w:r>
            <w:r w:rsidR="008755FA">
              <w:rPr>
                <w:sz w:val="24"/>
                <w:szCs w:val="24"/>
                <w:lang w:val="ro-RO"/>
              </w:rPr>
              <w:t>alimentar</w:t>
            </w:r>
            <w:r w:rsidRPr="006F1CC8">
              <w:rPr>
                <w:sz w:val="24"/>
                <w:szCs w:val="24"/>
                <w:lang w:val="ro-RO"/>
              </w:rPr>
              <w:t>.</w:t>
            </w:r>
          </w:p>
          <w:p w14:paraId="0284F80B" w14:textId="77777777" w:rsidR="00FB11DA" w:rsidRPr="006F1CC8" w:rsidRDefault="00FB11DA" w:rsidP="005D0678">
            <w:pPr>
              <w:ind w:firstLine="567"/>
              <w:rPr>
                <w:sz w:val="24"/>
                <w:szCs w:val="24"/>
                <w:lang w:val="ro-RO"/>
              </w:rPr>
            </w:pPr>
            <w:r w:rsidRPr="006F1CC8">
              <w:rPr>
                <w:sz w:val="24"/>
                <w:szCs w:val="24"/>
                <w:lang w:val="ro-RO"/>
              </w:rPr>
              <w:t>3.Asigurarea armonizării cadrului legislativ naţional cu prevederile legislaţiei UE;</w:t>
            </w:r>
          </w:p>
          <w:p w14:paraId="422C7764" w14:textId="334E7D64" w:rsidR="00FB11DA" w:rsidRPr="006F1CC8" w:rsidRDefault="00FB11DA" w:rsidP="005D0678">
            <w:pPr>
              <w:ind w:firstLine="567"/>
              <w:rPr>
                <w:sz w:val="24"/>
                <w:szCs w:val="24"/>
                <w:lang w:val="ro-RO"/>
              </w:rPr>
            </w:pPr>
            <w:r w:rsidRPr="006F1CC8">
              <w:rPr>
                <w:sz w:val="24"/>
                <w:szCs w:val="24"/>
                <w:lang w:val="ro-RO"/>
              </w:rPr>
              <w:t xml:space="preserve">4. </w:t>
            </w:r>
            <w:r w:rsidR="00901FAD">
              <w:rPr>
                <w:sz w:val="24"/>
                <w:szCs w:val="24"/>
                <w:lang w:val="ro-RO"/>
              </w:rPr>
              <w:t>Apărarea intereselor legitime a consumatorilor</w:t>
            </w:r>
            <w:r w:rsidR="008755FA">
              <w:rPr>
                <w:sz w:val="24"/>
                <w:szCs w:val="24"/>
                <w:lang w:val="ro-RO"/>
              </w:rPr>
              <w:t>;</w:t>
            </w:r>
          </w:p>
          <w:p w14:paraId="3EED166A" w14:textId="660E09C7" w:rsidR="00FB11DA" w:rsidRPr="006F1CC8" w:rsidRDefault="00FB11DA" w:rsidP="005D0678">
            <w:pPr>
              <w:ind w:firstLine="567"/>
              <w:rPr>
                <w:sz w:val="24"/>
                <w:szCs w:val="24"/>
                <w:lang w:val="ro-RO"/>
              </w:rPr>
            </w:pPr>
            <w:r w:rsidRPr="006F1CC8">
              <w:rPr>
                <w:sz w:val="24"/>
                <w:szCs w:val="24"/>
                <w:lang w:val="ro-RO"/>
              </w:rPr>
              <w:t xml:space="preserve">5. </w:t>
            </w:r>
            <w:r w:rsidR="00901FAD">
              <w:rPr>
                <w:sz w:val="24"/>
                <w:szCs w:val="24"/>
                <w:lang w:val="ro-RO"/>
              </w:rPr>
              <w:t>Promovarea și p</w:t>
            </w:r>
            <w:r w:rsidRPr="006F1CC8">
              <w:rPr>
                <w:sz w:val="24"/>
                <w:szCs w:val="24"/>
                <w:lang w:val="ro-RO"/>
              </w:rPr>
              <w:t xml:space="preserve">lasarea pe piață a </w:t>
            </w:r>
            <w:r w:rsidR="008755FA">
              <w:rPr>
                <w:sz w:val="24"/>
                <w:szCs w:val="24"/>
                <w:lang w:val="ro-RO"/>
              </w:rPr>
              <w:t>produselor alimentare</w:t>
            </w:r>
            <w:r w:rsidRPr="006F1CC8">
              <w:rPr>
                <w:sz w:val="24"/>
                <w:szCs w:val="24"/>
                <w:lang w:val="ro-RO"/>
              </w:rPr>
              <w:t xml:space="preserve"> calitativ</w:t>
            </w:r>
            <w:r w:rsidR="008755FA">
              <w:rPr>
                <w:sz w:val="24"/>
                <w:szCs w:val="24"/>
                <w:lang w:val="ro-RO"/>
              </w:rPr>
              <w:t>e</w:t>
            </w:r>
            <w:r w:rsidRPr="006F1CC8">
              <w:rPr>
                <w:sz w:val="24"/>
                <w:szCs w:val="24"/>
                <w:lang w:val="ro-RO"/>
              </w:rPr>
              <w:t xml:space="preserve"> și inofensiv</w:t>
            </w:r>
            <w:r w:rsidR="008755FA">
              <w:rPr>
                <w:sz w:val="24"/>
                <w:szCs w:val="24"/>
                <w:lang w:val="ro-RO"/>
              </w:rPr>
              <w:t>e</w:t>
            </w:r>
            <w:r w:rsidRPr="006F1CC8">
              <w:rPr>
                <w:sz w:val="24"/>
                <w:szCs w:val="24"/>
                <w:lang w:val="ro-RO"/>
              </w:rPr>
              <w:t>;</w:t>
            </w:r>
          </w:p>
          <w:p w14:paraId="2881BE3F" w14:textId="6B17DB3B" w:rsidR="00FB11DA" w:rsidRPr="006F1CC8" w:rsidRDefault="00FB11DA" w:rsidP="005D0678">
            <w:pPr>
              <w:ind w:firstLine="567"/>
              <w:rPr>
                <w:sz w:val="24"/>
                <w:szCs w:val="24"/>
                <w:lang w:val="ro-RO"/>
              </w:rPr>
            </w:pPr>
            <w:r w:rsidRPr="006F1CC8">
              <w:rPr>
                <w:sz w:val="24"/>
                <w:szCs w:val="24"/>
                <w:lang w:val="ro-RO"/>
              </w:rPr>
              <w:t xml:space="preserve">6.Excluderea pericolului de aplicare a practicilor incorecte din partea operatorilor din domeniul </w:t>
            </w:r>
            <w:r w:rsidR="008755FA">
              <w:rPr>
                <w:sz w:val="24"/>
                <w:szCs w:val="24"/>
                <w:lang w:val="ro-RO"/>
              </w:rPr>
              <w:t>alimentar;</w:t>
            </w:r>
          </w:p>
          <w:p w14:paraId="146C3348" w14:textId="44772ED8" w:rsidR="00FB11DA" w:rsidRPr="006F1CC8" w:rsidRDefault="00FB11DA" w:rsidP="005D0678">
            <w:pPr>
              <w:ind w:firstLine="567"/>
              <w:rPr>
                <w:sz w:val="24"/>
                <w:szCs w:val="24"/>
                <w:lang w:val="ro-RO"/>
              </w:rPr>
            </w:pPr>
            <w:r w:rsidRPr="006F1CC8">
              <w:rPr>
                <w:sz w:val="24"/>
                <w:szCs w:val="24"/>
                <w:lang w:val="ro-RO"/>
              </w:rPr>
              <w:t xml:space="preserve">7. Creșterea competitivității comercializării a </w:t>
            </w:r>
            <w:r w:rsidR="008755FA">
              <w:rPr>
                <w:sz w:val="24"/>
                <w:szCs w:val="24"/>
                <w:lang w:val="ro-RO"/>
              </w:rPr>
              <w:t>produselor alimentare de origine animală</w:t>
            </w:r>
            <w:r w:rsidRPr="006F1CC8">
              <w:rPr>
                <w:sz w:val="24"/>
                <w:szCs w:val="24"/>
                <w:lang w:val="ro-RO"/>
              </w:rPr>
              <w:t xml:space="preserve"> pe piața externă;</w:t>
            </w:r>
          </w:p>
          <w:p w14:paraId="15F81412" w14:textId="3059A77D" w:rsidR="00FB11DA" w:rsidRDefault="00FB11DA" w:rsidP="005D0678">
            <w:pPr>
              <w:ind w:firstLine="567"/>
              <w:rPr>
                <w:sz w:val="24"/>
                <w:szCs w:val="24"/>
                <w:lang w:val="ro-RO"/>
              </w:rPr>
            </w:pPr>
            <w:r w:rsidRPr="006F1CC8">
              <w:rPr>
                <w:sz w:val="24"/>
                <w:szCs w:val="24"/>
                <w:lang w:val="ro-RO"/>
              </w:rPr>
              <w:t xml:space="preserve">8. Asigurarea inofensivității </w:t>
            </w:r>
            <w:r w:rsidR="008755FA">
              <w:rPr>
                <w:sz w:val="24"/>
                <w:szCs w:val="24"/>
                <w:lang w:val="ro-RO"/>
              </w:rPr>
              <w:t>și calității produselor de origine animală</w:t>
            </w:r>
            <w:r w:rsidRPr="006F1CC8">
              <w:rPr>
                <w:sz w:val="24"/>
                <w:szCs w:val="24"/>
                <w:lang w:val="ro-RO"/>
              </w:rPr>
              <w:t xml:space="preserve"> conform practicilor UE</w:t>
            </w:r>
            <w:r w:rsidR="005856EC">
              <w:rPr>
                <w:sz w:val="24"/>
                <w:szCs w:val="24"/>
                <w:lang w:val="ro-RO"/>
              </w:rPr>
              <w:t>;</w:t>
            </w:r>
          </w:p>
          <w:p w14:paraId="7DB6B993" w14:textId="2E9DCBD6" w:rsidR="0099093C" w:rsidRPr="006F1CC8" w:rsidRDefault="0099093C" w:rsidP="005D0678">
            <w:pPr>
              <w:ind w:firstLine="567"/>
              <w:rPr>
                <w:sz w:val="24"/>
                <w:szCs w:val="24"/>
                <w:lang w:val="ro-RO"/>
              </w:rPr>
            </w:pPr>
            <w:r>
              <w:rPr>
                <w:sz w:val="24"/>
                <w:szCs w:val="24"/>
                <w:lang w:val="ro-RO"/>
              </w:rPr>
              <w:t>9. Î</w:t>
            </w:r>
            <w:r w:rsidR="005856EC">
              <w:rPr>
                <w:sz w:val="24"/>
                <w:szCs w:val="24"/>
                <w:lang w:val="ro-RO"/>
              </w:rPr>
              <w:t>m</w:t>
            </w:r>
            <w:r>
              <w:rPr>
                <w:sz w:val="24"/>
                <w:szCs w:val="24"/>
                <w:lang w:val="ro-RO"/>
              </w:rPr>
              <w:t>bunăt</w:t>
            </w:r>
            <w:r w:rsidR="005856EC">
              <w:rPr>
                <w:sz w:val="24"/>
                <w:szCs w:val="24"/>
                <w:lang w:val="ro-RO"/>
              </w:rPr>
              <w:t>ă</w:t>
            </w:r>
            <w:r>
              <w:rPr>
                <w:sz w:val="24"/>
                <w:szCs w:val="24"/>
                <w:lang w:val="ro-RO"/>
              </w:rPr>
              <w:t xml:space="preserve">țirea activității Comisiei </w:t>
            </w:r>
            <w:r w:rsidR="005856EC" w:rsidRPr="005856EC">
              <w:rPr>
                <w:sz w:val="24"/>
                <w:szCs w:val="24"/>
                <w:lang w:val="ro-RO"/>
              </w:rPr>
              <w:t>medicamentelor de uz veterinar</w:t>
            </w:r>
            <w:r w:rsidR="005856EC">
              <w:rPr>
                <w:sz w:val="24"/>
                <w:szCs w:val="24"/>
                <w:lang w:val="ro-RO"/>
              </w:rPr>
              <w:t>.</w:t>
            </w:r>
          </w:p>
          <w:p w14:paraId="0C82FF8D" w14:textId="77777777" w:rsidR="00FB11DA" w:rsidRPr="006F1CC8" w:rsidRDefault="00FB11DA" w:rsidP="005D0678">
            <w:pPr>
              <w:ind w:firstLine="567"/>
              <w:rPr>
                <w:b/>
                <w:i/>
                <w:sz w:val="24"/>
                <w:szCs w:val="24"/>
                <w:lang w:val="ro-RO"/>
              </w:rPr>
            </w:pPr>
            <w:r w:rsidRPr="006F1CC8">
              <w:rPr>
                <w:b/>
                <w:i/>
                <w:sz w:val="24"/>
                <w:szCs w:val="24"/>
                <w:lang w:val="ro-RO"/>
              </w:rPr>
              <w:t>Riscuri:</w:t>
            </w:r>
          </w:p>
          <w:p w14:paraId="18926C89" w14:textId="59F96BEB" w:rsidR="00FB11DA" w:rsidRPr="006F1CC8" w:rsidRDefault="00FB11DA" w:rsidP="005D0678">
            <w:pPr>
              <w:ind w:firstLine="567"/>
              <w:rPr>
                <w:sz w:val="24"/>
                <w:szCs w:val="24"/>
                <w:lang w:val="ro-RO"/>
              </w:rPr>
            </w:pPr>
            <w:r w:rsidRPr="006F1CC8">
              <w:rPr>
                <w:sz w:val="24"/>
                <w:szCs w:val="24"/>
                <w:lang w:val="ro-RO"/>
              </w:rPr>
              <w:t xml:space="preserve">Nu s-au identificat riscuri în vederea aprobării proiectului </w:t>
            </w:r>
            <w:r w:rsidR="008755FA" w:rsidRPr="008755FA">
              <w:rPr>
                <w:sz w:val="24"/>
                <w:szCs w:val="24"/>
                <w:lang w:val="ro-RO"/>
              </w:rPr>
              <w:t>Hotărîrii de Guvern cu privire la modificarea unor hotărîri ale Guvernului</w:t>
            </w:r>
            <w:r w:rsidRPr="006F1CC8">
              <w:rPr>
                <w:sz w:val="24"/>
                <w:szCs w:val="24"/>
                <w:lang w:val="ro-RO"/>
              </w:rPr>
              <w:t>.</w:t>
            </w:r>
          </w:p>
          <w:p w14:paraId="445A92F8" w14:textId="77777777" w:rsidR="00FB11DA" w:rsidRPr="006F1CC8" w:rsidRDefault="00FB11DA" w:rsidP="005D0678">
            <w:pPr>
              <w:ind w:firstLine="567"/>
              <w:rPr>
                <w:b/>
                <w:i/>
                <w:sz w:val="24"/>
                <w:szCs w:val="24"/>
                <w:lang w:val="ro-RO"/>
              </w:rPr>
            </w:pPr>
            <w:r w:rsidRPr="006F1CC8">
              <w:rPr>
                <w:b/>
                <w:i/>
                <w:sz w:val="24"/>
                <w:szCs w:val="24"/>
                <w:lang w:val="ro-RO"/>
              </w:rPr>
              <w:t>Costuri de conformare:</w:t>
            </w:r>
          </w:p>
          <w:p w14:paraId="61C50DB5" w14:textId="3A54FF96" w:rsidR="00FB11DA" w:rsidRDefault="00FB11DA" w:rsidP="005D0678">
            <w:pPr>
              <w:ind w:firstLine="567"/>
              <w:rPr>
                <w:sz w:val="24"/>
                <w:szCs w:val="24"/>
                <w:lang w:val="ro-RO"/>
              </w:rPr>
            </w:pPr>
            <w:r w:rsidRPr="006F1CC8">
              <w:rPr>
                <w:sz w:val="24"/>
                <w:szCs w:val="24"/>
                <w:lang w:val="ro-RO"/>
              </w:rPr>
              <w:t xml:space="preserve">Prevederile prezentului proiect de hotărîre de guvern stabilește costuri </w:t>
            </w:r>
            <w:r w:rsidR="005856EC">
              <w:rPr>
                <w:sz w:val="24"/>
                <w:szCs w:val="24"/>
                <w:lang w:val="ro-RO"/>
              </w:rPr>
              <w:t xml:space="preserve">de conformare </w:t>
            </w:r>
            <w:r w:rsidRPr="006F1CC8">
              <w:rPr>
                <w:sz w:val="24"/>
                <w:szCs w:val="24"/>
                <w:lang w:val="ro-RO"/>
              </w:rPr>
              <w:t xml:space="preserve">din partea operatorilor din domeniul </w:t>
            </w:r>
            <w:r w:rsidR="008755FA">
              <w:rPr>
                <w:sz w:val="24"/>
                <w:szCs w:val="24"/>
                <w:lang w:val="ro-RO"/>
              </w:rPr>
              <w:t>alimentar</w:t>
            </w:r>
            <w:r w:rsidR="005856EC">
              <w:rPr>
                <w:sz w:val="24"/>
                <w:szCs w:val="24"/>
                <w:lang w:val="ro-RO"/>
              </w:rPr>
              <w:t xml:space="preserve"> sub următoarele aspecte:</w:t>
            </w:r>
          </w:p>
          <w:p w14:paraId="033313E2" w14:textId="5AFEF36F" w:rsidR="005856EC" w:rsidRDefault="005856EC" w:rsidP="005D0678">
            <w:pPr>
              <w:ind w:firstLine="567"/>
              <w:rPr>
                <w:sz w:val="24"/>
                <w:szCs w:val="24"/>
                <w:lang w:val="ro-RO"/>
              </w:rPr>
            </w:pPr>
            <w:r>
              <w:rPr>
                <w:sz w:val="24"/>
                <w:szCs w:val="24"/>
                <w:lang w:val="ro-RO"/>
              </w:rPr>
              <w:t>-Elaborarea și ajustarea meniului pentru produsele culinare comercializate în unitățile de alimentație publică;</w:t>
            </w:r>
          </w:p>
          <w:p w14:paraId="01CDC617" w14:textId="69B61B38" w:rsidR="005856EC" w:rsidRDefault="005856EC" w:rsidP="005856EC">
            <w:pPr>
              <w:ind w:firstLine="567"/>
              <w:rPr>
                <w:sz w:val="24"/>
                <w:szCs w:val="24"/>
                <w:lang w:val="ro-RO"/>
              </w:rPr>
            </w:pPr>
            <w:r>
              <w:rPr>
                <w:sz w:val="24"/>
                <w:szCs w:val="24"/>
                <w:lang w:val="ro-RO"/>
              </w:rPr>
              <w:t>-Achitarea taxelor pentru serviciile acordate de către laboratoarele de referință în vederea determinării criteriilor de igienă a produselor culinare conform</w:t>
            </w:r>
            <w:r w:rsidR="007168BE">
              <w:rPr>
                <w:sz w:val="24"/>
                <w:szCs w:val="24"/>
                <w:lang w:val="ro-RO"/>
              </w:rPr>
              <w:t xml:space="preserve"> prevederilor</w:t>
            </w:r>
            <w:r>
              <w:rPr>
                <w:sz w:val="24"/>
                <w:szCs w:val="24"/>
                <w:lang w:val="ro-RO"/>
              </w:rPr>
              <w:t xml:space="preserve"> </w:t>
            </w:r>
            <w:r w:rsidRPr="008755FA">
              <w:rPr>
                <w:sz w:val="24"/>
                <w:szCs w:val="24"/>
                <w:lang w:val="ro-RO"/>
              </w:rPr>
              <w:t>Hotărîrii de Guvern</w:t>
            </w:r>
            <w:r>
              <w:rPr>
                <w:sz w:val="24"/>
                <w:szCs w:val="24"/>
                <w:lang w:val="ro-RO"/>
              </w:rPr>
              <w:t xml:space="preserve"> nr.994/2020 </w:t>
            </w:r>
            <w:r w:rsidRPr="005856EC">
              <w:rPr>
                <w:sz w:val="24"/>
                <w:szCs w:val="24"/>
                <w:lang w:val="ro-RO"/>
              </w:rPr>
              <w:t>cu privire la aprobarea</w:t>
            </w:r>
            <w:r>
              <w:rPr>
                <w:sz w:val="24"/>
                <w:szCs w:val="24"/>
                <w:lang w:val="ro-RO"/>
              </w:rPr>
              <w:t xml:space="preserve"> </w:t>
            </w:r>
            <w:r w:rsidRPr="005856EC">
              <w:rPr>
                <w:sz w:val="24"/>
                <w:szCs w:val="24"/>
                <w:lang w:val="ro-RO"/>
              </w:rPr>
              <w:t>Metodologiei de calculare a tarifelor la serviciile</w:t>
            </w:r>
            <w:r>
              <w:rPr>
                <w:sz w:val="24"/>
                <w:szCs w:val="24"/>
                <w:lang w:val="ro-RO"/>
              </w:rPr>
              <w:t xml:space="preserve"> </w:t>
            </w:r>
            <w:r w:rsidRPr="005856EC">
              <w:rPr>
                <w:sz w:val="24"/>
                <w:szCs w:val="24"/>
                <w:lang w:val="ro-RO"/>
              </w:rPr>
              <w:t>prestate de către instituțiile publice „Laboratorul</w:t>
            </w:r>
            <w:r>
              <w:rPr>
                <w:sz w:val="24"/>
                <w:szCs w:val="24"/>
                <w:lang w:val="ro-RO"/>
              </w:rPr>
              <w:t xml:space="preserve"> </w:t>
            </w:r>
            <w:r w:rsidRPr="005856EC">
              <w:rPr>
                <w:sz w:val="24"/>
                <w:szCs w:val="24"/>
                <w:lang w:val="ro-RO"/>
              </w:rPr>
              <w:t>central de testare a băuturilor  alcoolice/nealcoolice</w:t>
            </w:r>
            <w:r w:rsidR="007168BE">
              <w:rPr>
                <w:sz w:val="24"/>
                <w:szCs w:val="24"/>
                <w:lang w:val="ro-RO"/>
              </w:rPr>
              <w:t xml:space="preserve"> </w:t>
            </w:r>
            <w:r w:rsidRPr="005856EC">
              <w:rPr>
                <w:sz w:val="24"/>
                <w:szCs w:val="24"/>
                <w:lang w:val="ro-RO"/>
              </w:rPr>
              <w:t>și a produselor conservate”, „Laboratorul central</w:t>
            </w:r>
            <w:r w:rsidR="007168BE">
              <w:rPr>
                <w:sz w:val="24"/>
                <w:szCs w:val="24"/>
                <w:lang w:val="ro-RO"/>
              </w:rPr>
              <w:t xml:space="preserve"> </w:t>
            </w:r>
            <w:r w:rsidRPr="005856EC">
              <w:rPr>
                <w:sz w:val="24"/>
                <w:szCs w:val="24"/>
                <w:lang w:val="ro-RO"/>
              </w:rPr>
              <w:t>fitosanitar” și „Centrul Republican de Diagnostic</w:t>
            </w:r>
            <w:r w:rsidR="007168BE">
              <w:rPr>
                <w:sz w:val="24"/>
                <w:szCs w:val="24"/>
                <w:lang w:val="ro-RO"/>
              </w:rPr>
              <w:t xml:space="preserve"> </w:t>
            </w:r>
            <w:r w:rsidRPr="005856EC">
              <w:rPr>
                <w:sz w:val="24"/>
                <w:szCs w:val="24"/>
                <w:lang w:val="ro-RO"/>
              </w:rPr>
              <w:lastRenderedPageBreak/>
              <w:t>Veterinar”, a Nomenclatorului serviciilor prestate</w:t>
            </w:r>
            <w:r w:rsidR="007168BE">
              <w:rPr>
                <w:sz w:val="24"/>
                <w:szCs w:val="24"/>
                <w:lang w:val="ro-RO"/>
              </w:rPr>
              <w:t xml:space="preserve"> </w:t>
            </w:r>
            <w:r w:rsidRPr="005856EC">
              <w:rPr>
                <w:sz w:val="24"/>
                <w:szCs w:val="24"/>
                <w:lang w:val="ro-RO"/>
              </w:rPr>
              <w:t>și a tarifelor la acestea</w:t>
            </w:r>
            <w:r w:rsidR="00B416CD">
              <w:rPr>
                <w:sz w:val="24"/>
                <w:szCs w:val="24"/>
                <w:lang w:val="ro-RO"/>
              </w:rPr>
              <w:t>. Dintre acestea menționăm următoarele costuri:</w:t>
            </w:r>
          </w:p>
          <w:tbl>
            <w:tblPr>
              <w:tblStyle w:val="TableGrid"/>
              <w:tblW w:w="7597" w:type="dxa"/>
              <w:jc w:val="center"/>
              <w:tblLook w:val="04A0" w:firstRow="1" w:lastRow="0" w:firstColumn="1" w:lastColumn="0" w:noHBand="0" w:noVBand="1"/>
            </w:tblPr>
            <w:tblGrid>
              <w:gridCol w:w="530"/>
              <w:gridCol w:w="5825"/>
              <w:gridCol w:w="1242"/>
            </w:tblGrid>
            <w:tr w:rsidR="004D69D8" w14:paraId="25615EC2" w14:textId="77777777" w:rsidTr="00B416CD">
              <w:trPr>
                <w:jc w:val="center"/>
              </w:trPr>
              <w:tc>
                <w:tcPr>
                  <w:tcW w:w="530" w:type="dxa"/>
                </w:tcPr>
                <w:p w14:paraId="6C3A4488" w14:textId="0B6340C2" w:rsidR="004D69D8" w:rsidRDefault="004D69D8" w:rsidP="004D69D8">
                  <w:pPr>
                    <w:ind w:firstLine="0"/>
                    <w:rPr>
                      <w:sz w:val="24"/>
                      <w:szCs w:val="24"/>
                      <w:lang w:val="ro-RO"/>
                    </w:rPr>
                  </w:pPr>
                  <w:r>
                    <w:rPr>
                      <w:sz w:val="24"/>
                      <w:szCs w:val="24"/>
                      <w:lang w:val="ro-RO"/>
                    </w:rPr>
                    <w:t xml:space="preserve">Nr. </w:t>
                  </w:r>
                </w:p>
              </w:tc>
              <w:tc>
                <w:tcPr>
                  <w:tcW w:w="5825" w:type="dxa"/>
                </w:tcPr>
                <w:p w14:paraId="1263F445" w14:textId="4AC96E9D" w:rsidR="004D69D8" w:rsidRPr="00B416CD" w:rsidRDefault="004D69D8" w:rsidP="00B416CD">
                  <w:pPr>
                    <w:ind w:firstLine="0"/>
                    <w:jc w:val="center"/>
                    <w:rPr>
                      <w:b/>
                      <w:sz w:val="24"/>
                      <w:szCs w:val="24"/>
                      <w:lang w:val="ro-RO"/>
                    </w:rPr>
                  </w:pPr>
                  <w:r w:rsidRPr="00B416CD">
                    <w:rPr>
                      <w:b/>
                    </w:rPr>
                    <w:t>Denumirea serviciului</w:t>
                  </w:r>
                </w:p>
              </w:tc>
              <w:tc>
                <w:tcPr>
                  <w:tcW w:w="1242" w:type="dxa"/>
                </w:tcPr>
                <w:p w14:paraId="1F9EAD0C" w14:textId="2CA54E09" w:rsidR="004D69D8" w:rsidRPr="00B416CD" w:rsidRDefault="004D69D8" w:rsidP="00B416CD">
                  <w:pPr>
                    <w:ind w:firstLine="0"/>
                    <w:jc w:val="center"/>
                    <w:rPr>
                      <w:b/>
                      <w:sz w:val="24"/>
                      <w:szCs w:val="24"/>
                      <w:lang w:val="ro-RO"/>
                    </w:rPr>
                  </w:pPr>
                  <w:r w:rsidRPr="00B416CD">
                    <w:rPr>
                      <w:b/>
                    </w:rPr>
                    <w:t>Tarif, lei</w:t>
                  </w:r>
                </w:p>
              </w:tc>
            </w:tr>
            <w:tr w:rsidR="004D69D8" w14:paraId="06934B52" w14:textId="77777777" w:rsidTr="00B416CD">
              <w:trPr>
                <w:jc w:val="center"/>
              </w:trPr>
              <w:tc>
                <w:tcPr>
                  <w:tcW w:w="530" w:type="dxa"/>
                </w:tcPr>
                <w:p w14:paraId="71348780" w14:textId="77777777" w:rsidR="004D69D8" w:rsidRPr="00B416CD" w:rsidRDefault="004D69D8" w:rsidP="00B416CD">
                  <w:pPr>
                    <w:pStyle w:val="ListParagraph"/>
                    <w:numPr>
                      <w:ilvl w:val="0"/>
                      <w:numId w:val="14"/>
                    </w:numPr>
                    <w:ind w:left="0" w:firstLine="0"/>
                    <w:rPr>
                      <w:sz w:val="24"/>
                      <w:szCs w:val="24"/>
                      <w:lang w:val="ro-RO"/>
                    </w:rPr>
                  </w:pPr>
                </w:p>
              </w:tc>
              <w:tc>
                <w:tcPr>
                  <w:tcW w:w="5825" w:type="dxa"/>
                  <w:tcBorders>
                    <w:top w:val="single" w:sz="4" w:space="0" w:color="auto"/>
                    <w:left w:val="single" w:sz="4" w:space="0" w:color="auto"/>
                    <w:bottom w:val="single" w:sz="4" w:space="0" w:color="auto"/>
                    <w:right w:val="single" w:sz="4" w:space="0" w:color="auto"/>
                  </w:tcBorders>
                </w:tcPr>
                <w:p w14:paraId="073F3150" w14:textId="4BEE2B4E" w:rsidR="004D69D8" w:rsidRDefault="004D69D8" w:rsidP="004D69D8">
                  <w:pPr>
                    <w:ind w:firstLine="0"/>
                    <w:rPr>
                      <w:sz w:val="24"/>
                      <w:szCs w:val="24"/>
                      <w:lang w:val="ro-RO"/>
                    </w:rPr>
                  </w:pPr>
                  <w:r w:rsidRPr="001F005D">
                    <w:rPr>
                      <w:bCs/>
                      <w:color w:val="000000"/>
                      <w:sz w:val="22"/>
                      <w:szCs w:val="22"/>
                      <w:lang w:val="ro-RO"/>
                    </w:rPr>
                    <w:t>Determinarea numărului de colonii la 30°C</w:t>
                  </w:r>
                </w:p>
              </w:tc>
              <w:tc>
                <w:tcPr>
                  <w:tcW w:w="1242" w:type="dxa"/>
                  <w:tcBorders>
                    <w:top w:val="single" w:sz="4" w:space="0" w:color="auto"/>
                    <w:left w:val="single" w:sz="4" w:space="0" w:color="auto"/>
                    <w:bottom w:val="single" w:sz="4" w:space="0" w:color="auto"/>
                    <w:right w:val="single" w:sz="4" w:space="0" w:color="auto"/>
                  </w:tcBorders>
                </w:tcPr>
                <w:p w14:paraId="1E538EA0" w14:textId="0B00388A" w:rsidR="004D69D8" w:rsidRDefault="004D69D8" w:rsidP="004D69D8">
                  <w:pPr>
                    <w:ind w:firstLine="0"/>
                    <w:rPr>
                      <w:sz w:val="24"/>
                      <w:szCs w:val="24"/>
                      <w:lang w:val="ro-RO"/>
                    </w:rPr>
                  </w:pPr>
                  <w:r w:rsidRPr="001F005D">
                    <w:rPr>
                      <w:sz w:val="22"/>
                      <w:szCs w:val="22"/>
                      <w:lang w:val="ro-RO"/>
                    </w:rPr>
                    <w:t>185,00</w:t>
                  </w:r>
                </w:p>
              </w:tc>
            </w:tr>
            <w:tr w:rsidR="004D69D8" w14:paraId="002FD21F" w14:textId="77777777" w:rsidTr="00B416CD">
              <w:trPr>
                <w:jc w:val="center"/>
              </w:trPr>
              <w:tc>
                <w:tcPr>
                  <w:tcW w:w="530" w:type="dxa"/>
                </w:tcPr>
                <w:p w14:paraId="19B81C6F" w14:textId="77777777" w:rsidR="004D69D8" w:rsidRPr="00B416CD" w:rsidRDefault="004D69D8" w:rsidP="00B416CD">
                  <w:pPr>
                    <w:pStyle w:val="ListParagraph"/>
                    <w:numPr>
                      <w:ilvl w:val="0"/>
                      <w:numId w:val="14"/>
                    </w:numPr>
                    <w:ind w:left="0" w:firstLine="0"/>
                    <w:rPr>
                      <w:sz w:val="24"/>
                      <w:szCs w:val="24"/>
                      <w:lang w:val="ro-RO"/>
                    </w:rPr>
                  </w:pPr>
                </w:p>
              </w:tc>
              <w:tc>
                <w:tcPr>
                  <w:tcW w:w="5825" w:type="dxa"/>
                  <w:tcBorders>
                    <w:top w:val="single" w:sz="4" w:space="0" w:color="auto"/>
                    <w:left w:val="single" w:sz="4" w:space="0" w:color="auto"/>
                    <w:bottom w:val="single" w:sz="4" w:space="0" w:color="auto"/>
                    <w:right w:val="single" w:sz="4" w:space="0" w:color="auto"/>
                  </w:tcBorders>
                </w:tcPr>
                <w:p w14:paraId="47278DF0" w14:textId="50BD2803" w:rsidR="004D69D8" w:rsidRDefault="004D69D8" w:rsidP="004D69D8">
                  <w:pPr>
                    <w:ind w:firstLine="0"/>
                    <w:rPr>
                      <w:sz w:val="24"/>
                      <w:szCs w:val="24"/>
                      <w:lang w:val="ro-RO"/>
                    </w:rPr>
                  </w:pPr>
                  <w:r w:rsidRPr="001F005D">
                    <w:rPr>
                      <w:sz w:val="22"/>
                      <w:szCs w:val="22"/>
                      <w:lang w:val="ro-RO"/>
                    </w:rPr>
                    <w:t>Determinarea bacterii coliforme</w:t>
                  </w:r>
                </w:p>
              </w:tc>
              <w:tc>
                <w:tcPr>
                  <w:tcW w:w="1242" w:type="dxa"/>
                  <w:tcBorders>
                    <w:top w:val="single" w:sz="4" w:space="0" w:color="auto"/>
                    <w:left w:val="single" w:sz="4" w:space="0" w:color="auto"/>
                    <w:bottom w:val="single" w:sz="4" w:space="0" w:color="auto"/>
                    <w:right w:val="single" w:sz="4" w:space="0" w:color="auto"/>
                  </w:tcBorders>
                </w:tcPr>
                <w:p w14:paraId="537D1231" w14:textId="03B4EBB6" w:rsidR="004D69D8" w:rsidRDefault="004D69D8" w:rsidP="004D69D8">
                  <w:pPr>
                    <w:ind w:firstLine="0"/>
                    <w:rPr>
                      <w:sz w:val="24"/>
                      <w:szCs w:val="24"/>
                      <w:lang w:val="ro-RO"/>
                    </w:rPr>
                  </w:pPr>
                  <w:r w:rsidRPr="001F005D">
                    <w:rPr>
                      <w:sz w:val="22"/>
                      <w:szCs w:val="22"/>
                      <w:lang w:val="ro-RO"/>
                    </w:rPr>
                    <w:t>194,00</w:t>
                  </w:r>
                </w:p>
              </w:tc>
            </w:tr>
            <w:tr w:rsidR="004D69D8" w14:paraId="1DC259A4" w14:textId="77777777" w:rsidTr="00B416CD">
              <w:trPr>
                <w:jc w:val="center"/>
              </w:trPr>
              <w:tc>
                <w:tcPr>
                  <w:tcW w:w="530" w:type="dxa"/>
                </w:tcPr>
                <w:p w14:paraId="68EFC574" w14:textId="77777777" w:rsidR="004D69D8" w:rsidRPr="00B416CD" w:rsidRDefault="004D69D8" w:rsidP="00B416CD">
                  <w:pPr>
                    <w:pStyle w:val="ListParagraph"/>
                    <w:numPr>
                      <w:ilvl w:val="0"/>
                      <w:numId w:val="14"/>
                    </w:numPr>
                    <w:ind w:left="0" w:firstLine="0"/>
                    <w:rPr>
                      <w:sz w:val="24"/>
                      <w:szCs w:val="24"/>
                      <w:lang w:val="ro-RO"/>
                    </w:rPr>
                  </w:pPr>
                </w:p>
              </w:tc>
              <w:tc>
                <w:tcPr>
                  <w:tcW w:w="5825" w:type="dxa"/>
                  <w:tcBorders>
                    <w:top w:val="single" w:sz="4" w:space="0" w:color="auto"/>
                    <w:left w:val="single" w:sz="4" w:space="0" w:color="auto"/>
                    <w:bottom w:val="single" w:sz="4" w:space="0" w:color="auto"/>
                    <w:right w:val="single" w:sz="4" w:space="0" w:color="auto"/>
                  </w:tcBorders>
                </w:tcPr>
                <w:p w14:paraId="5176EEC6" w14:textId="47946D69" w:rsidR="004D69D8" w:rsidRDefault="004D69D8" w:rsidP="004D69D8">
                  <w:pPr>
                    <w:ind w:firstLine="0"/>
                    <w:rPr>
                      <w:sz w:val="24"/>
                      <w:szCs w:val="24"/>
                      <w:lang w:val="ro-RO"/>
                    </w:rPr>
                  </w:pPr>
                  <w:r w:rsidRPr="001F005D">
                    <w:rPr>
                      <w:color w:val="000000"/>
                      <w:sz w:val="22"/>
                      <w:szCs w:val="22"/>
                      <w:lang w:val="ro-RO"/>
                    </w:rPr>
                    <w:t xml:space="preserve">Numărarea </w:t>
                  </w:r>
                  <w:r w:rsidRPr="001F005D">
                    <w:rPr>
                      <w:i/>
                      <w:iCs/>
                      <w:color w:val="000000"/>
                      <w:sz w:val="22"/>
                      <w:szCs w:val="22"/>
                      <w:lang w:val="ro-RO"/>
                    </w:rPr>
                    <w:t>Escherichia Coli</w:t>
                  </w:r>
                  <w:r w:rsidRPr="001F005D">
                    <w:rPr>
                      <w:color w:val="000000"/>
                      <w:sz w:val="22"/>
                      <w:szCs w:val="22"/>
                      <w:lang w:val="ro-RO"/>
                    </w:rPr>
                    <w:t xml:space="preserve"> beta-glucoronidază pozitivă</w:t>
                  </w:r>
                </w:p>
              </w:tc>
              <w:tc>
                <w:tcPr>
                  <w:tcW w:w="1242" w:type="dxa"/>
                  <w:tcBorders>
                    <w:top w:val="single" w:sz="4" w:space="0" w:color="auto"/>
                    <w:left w:val="single" w:sz="4" w:space="0" w:color="auto"/>
                    <w:bottom w:val="single" w:sz="4" w:space="0" w:color="auto"/>
                    <w:right w:val="single" w:sz="4" w:space="0" w:color="auto"/>
                  </w:tcBorders>
                </w:tcPr>
                <w:p w14:paraId="5AB2F087" w14:textId="24363C53" w:rsidR="004D69D8" w:rsidRDefault="004D69D8" w:rsidP="004D69D8">
                  <w:pPr>
                    <w:ind w:firstLine="0"/>
                    <w:rPr>
                      <w:sz w:val="24"/>
                      <w:szCs w:val="24"/>
                      <w:lang w:val="ro-RO"/>
                    </w:rPr>
                  </w:pPr>
                  <w:r w:rsidRPr="001F005D">
                    <w:rPr>
                      <w:sz w:val="22"/>
                      <w:szCs w:val="22"/>
                      <w:lang w:val="ro-RO"/>
                    </w:rPr>
                    <w:t>111,00</w:t>
                  </w:r>
                </w:p>
              </w:tc>
            </w:tr>
            <w:tr w:rsidR="00B416CD" w14:paraId="191A8D85" w14:textId="77777777" w:rsidTr="00B416CD">
              <w:trPr>
                <w:jc w:val="center"/>
              </w:trPr>
              <w:tc>
                <w:tcPr>
                  <w:tcW w:w="530" w:type="dxa"/>
                </w:tcPr>
                <w:p w14:paraId="7EEE826A" w14:textId="77777777" w:rsidR="00B416CD" w:rsidRPr="00B416CD" w:rsidRDefault="00B416CD" w:rsidP="00B416CD">
                  <w:pPr>
                    <w:pStyle w:val="ListParagraph"/>
                    <w:numPr>
                      <w:ilvl w:val="0"/>
                      <w:numId w:val="14"/>
                    </w:numPr>
                    <w:ind w:left="0" w:firstLine="0"/>
                    <w:rPr>
                      <w:sz w:val="24"/>
                      <w:szCs w:val="24"/>
                      <w:lang w:val="ro-RO"/>
                    </w:rPr>
                  </w:pPr>
                </w:p>
              </w:tc>
              <w:tc>
                <w:tcPr>
                  <w:tcW w:w="5825" w:type="dxa"/>
                </w:tcPr>
                <w:p w14:paraId="1F0E1751" w14:textId="2981A478" w:rsidR="00B416CD" w:rsidRDefault="00B416CD" w:rsidP="00B416CD">
                  <w:pPr>
                    <w:ind w:firstLine="0"/>
                    <w:rPr>
                      <w:sz w:val="24"/>
                      <w:szCs w:val="24"/>
                      <w:lang w:val="ro-RO"/>
                    </w:rPr>
                  </w:pPr>
                  <w:r w:rsidRPr="001F005D">
                    <w:rPr>
                      <w:color w:val="000000"/>
                      <w:sz w:val="22"/>
                      <w:szCs w:val="22"/>
                      <w:lang w:val="ro-RO"/>
                    </w:rPr>
                    <w:t>Numărarea stafilococilor coagulaza-pozitivi (</w:t>
                  </w:r>
                  <w:r w:rsidRPr="001F005D">
                    <w:rPr>
                      <w:i/>
                      <w:iCs/>
                      <w:color w:val="000000"/>
                      <w:sz w:val="22"/>
                      <w:szCs w:val="22"/>
                      <w:lang w:val="ro-RO"/>
                    </w:rPr>
                    <w:t>Staphilococcus</w:t>
                  </w:r>
                  <w:r w:rsidRPr="001F005D">
                    <w:rPr>
                      <w:color w:val="000000"/>
                      <w:sz w:val="22"/>
                      <w:szCs w:val="22"/>
                      <w:lang w:val="ro-RO"/>
                    </w:rPr>
                    <w:t xml:space="preserve"> </w:t>
                  </w:r>
                  <w:r w:rsidRPr="001F005D">
                    <w:rPr>
                      <w:i/>
                      <w:iCs/>
                      <w:color w:val="000000"/>
                      <w:sz w:val="22"/>
                      <w:szCs w:val="22"/>
                      <w:lang w:val="ro-RO"/>
                    </w:rPr>
                    <w:t>aureus</w:t>
                  </w:r>
                  <w:r w:rsidRPr="001F005D">
                    <w:rPr>
                      <w:color w:val="000000"/>
                      <w:sz w:val="22"/>
                      <w:szCs w:val="22"/>
                      <w:lang w:val="ro-RO"/>
                    </w:rPr>
                    <w:t xml:space="preserve"> și alte specii)</w:t>
                  </w:r>
                </w:p>
              </w:tc>
              <w:tc>
                <w:tcPr>
                  <w:tcW w:w="1242" w:type="dxa"/>
                </w:tcPr>
                <w:p w14:paraId="7AA14D2C" w14:textId="6D8F5E91" w:rsidR="00B416CD" w:rsidRDefault="00B416CD" w:rsidP="00B416CD">
                  <w:pPr>
                    <w:ind w:firstLine="0"/>
                    <w:rPr>
                      <w:sz w:val="24"/>
                      <w:szCs w:val="24"/>
                      <w:lang w:val="ro-RO"/>
                    </w:rPr>
                  </w:pPr>
                  <w:r w:rsidRPr="001F005D">
                    <w:rPr>
                      <w:sz w:val="22"/>
                      <w:szCs w:val="22"/>
                      <w:lang w:val="ro-RO"/>
                    </w:rPr>
                    <w:t>233,00</w:t>
                  </w:r>
                </w:p>
              </w:tc>
            </w:tr>
            <w:tr w:rsidR="00B416CD" w14:paraId="7C154D6B" w14:textId="77777777" w:rsidTr="00B416CD">
              <w:trPr>
                <w:jc w:val="center"/>
              </w:trPr>
              <w:tc>
                <w:tcPr>
                  <w:tcW w:w="530" w:type="dxa"/>
                </w:tcPr>
                <w:p w14:paraId="4F3E8E36" w14:textId="77777777" w:rsidR="00B416CD" w:rsidRPr="00B416CD" w:rsidRDefault="00B416CD" w:rsidP="00B416CD">
                  <w:pPr>
                    <w:pStyle w:val="ListParagraph"/>
                    <w:numPr>
                      <w:ilvl w:val="0"/>
                      <w:numId w:val="14"/>
                    </w:numPr>
                    <w:ind w:left="0" w:firstLine="0"/>
                    <w:rPr>
                      <w:sz w:val="24"/>
                      <w:szCs w:val="24"/>
                      <w:lang w:val="ro-RO"/>
                    </w:rPr>
                  </w:pPr>
                </w:p>
              </w:tc>
              <w:tc>
                <w:tcPr>
                  <w:tcW w:w="5825" w:type="dxa"/>
                </w:tcPr>
                <w:p w14:paraId="2DE27EC4" w14:textId="2290344B" w:rsidR="00B416CD" w:rsidRDefault="00B416CD" w:rsidP="00B416CD">
                  <w:pPr>
                    <w:ind w:firstLine="0"/>
                    <w:rPr>
                      <w:sz w:val="24"/>
                      <w:szCs w:val="24"/>
                      <w:lang w:val="ro-RO"/>
                    </w:rPr>
                  </w:pPr>
                  <w:r w:rsidRPr="001F005D">
                    <w:rPr>
                      <w:sz w:val="22"/>
                      <w:szCs w:val="22"/>
                      <w:lang w:val="ro-RO"/>
                    </w:rPr>
                    <w:t>Determinarea Clostridii sulfitreduc</w:t>
                  </w:r>
                  <w:r>
                    <w:rPr>
                      <w:sz w:val="22"/>
                      <w:szCs w:val="22"/>
                      <w:lang w:val="ro-RO"/>
                    </w:rPr>
                    <w:t>ă</w:t>
                  </w:r>
                  <w:r w:rsidRPr="001F005D">
                    <w:rPr>
                      <w:sz w:val="22"/>
                      <w:szCs w:val="22"/>
                      <w:lang w:val="ro-RO"/>
                    </w:rPr>
                    <w:t>toare</w:t>
                  </w:r>
                </w:p>
              </w:tc>
              <w:tc>
                <w:tcPr>
                  <w:tcW w:w="1242" w:type="dxa"/>
                </w:tcPr>
                <w:p w14:paraId="6525F42D" w14:textId="1132F026" w:rsidR="00B416CD" w:rsidRDefault="00B416CD" w:rsidP="00B416CD">
                  <w:pPr>
                    <w:ind w:firstLine="0"/>
                    <w:rPr>
                      <w:sz w:val="24"/>
                      <w:szCs w:val="24"/>
                      <w:lang w:val="ro-RO"/>
                    </w:rPr>
                  </w:pPr>
                  <w:r w:rsidRPr="001F005D">
                    <w:rPr>
                      <w:sz w:val="22"/>
                      <w:szCs w:val="22"/>
                      <w:lang w:val="ro-RO"/>
                    </w:rPr>
                    <w:t>192,00</w:t>
                  </w:r>
                </w:p>
              </w:tc>
            </w:tr>
            <w:tr w:rsidR="00B416CD" w14:paraId="40A9F170" w14:textId="77777777" w:rsidTr="00B416CD">
              <w:trPr>
                <w:jc w:val="center"/>
              </w:trPr>
              <w:tc>
                <w:tcPr>
                  <w:tcW w:w="530" w:type="dxa"/>
                </w:tcPr>
                <w:p w14:paraId="63FE51C9" w14:textId="77777777" w:rsidR="00B416CD" w:rsidRPr="00B416CD" w:rsidRDefault="00B416CD" w:rsidP="00B416CD">
                  <w:pPr>
                    <w:pStyle w:val="ListParagraph"/>
                    <w:numPr>
                      <w:ilvl w:val="0"/>
                      <w:numId w:val="14"/>
                    </w:numPr>
                    <w:ind w:left="0" w:firstLine="0"/>
                    <w:rPr>
                      <w:sz w:val="24"/>
                      <w:szCs w:val="24"/>
                      <w:lang w:val="ro-RO"/>
                    </w:rPr>
                  </w:pPr>
                </w:p>
              </w:tc>
              <w:tc>
                <w:tcPr>
                  <w:tcW w:w="5825" w:type="dxa"/>
                  <w:tcBorders>
                    <w:top w:val="single" w:sz="4" w:space="0" w:color="auto"/>
                    <w:left w:val="single" w:sz="4" w:space="0" w:color="auto"/>
                    <w:bottom w:val="single" w:sz="4" w:space="0" w:color="auto"/>
                    <w:right w:val="single" w:sz="4" w:space="0" w:color="auto"/>
                  </w:tcBorders>
                </w:tcPr>
                <w:p w14:paraId="2E946808" w14:textId="0A65D4DE" w:rsidR="00B416CD" w:rsidRPr="001F005D" w:rsidRDefault="00B416CD" w:rsidP="00B416CD">
                  <w:pPr>
                    <w:ind w:firstLine="0"/>
                    <w:rPr>
                      <w:sz w:val="22"/>
                      <w:szCs w:val="22"/>
                      <w:lang w:val="ro-RO"/>
                    </w:rPr>
                  </w:pPr>
                  <w:r w:rsidRPr="001F005D">
                    <w:rPr>
                      <w:sz w:val="22"/>
                      <w:szCs w:val="22"/>
                      <w:lang w:val="ro-RO"/>
                    </w:rPr>
                    <w:t>Numărarea drojdiilor și mucegaiurilor</w:t>
                  </w:r>
                </w:p>
              </w:tc>
              <w:tc>
                <w:tcPr>
                  <w:tcW w:w="1242" w:type="dxa"/>
                  <w:tcBorders>
                    <w:top w:val="single" w:sz="4" w:space="0" w:color="auto"/>
                    <w:left w:val="single" w:sz="4" w:space="0" w:color="auto"/>
                    <w:bottom w:val="single" w:sz="4" w:space="0" w:color="auto"/>
                    <w:right w:val="single" w:sz="4" w:space="0" w:color="auto"/>
                  </w:tcBorders>
                </w:tcPr>
                <w:p w14:paraId="0E67D6D9" w14:textId="7FA4088F" w:rsidR="00B416CD" w:rsidRPr="001F005D" w:rsidRDefault="00B416CD" w:rsidP="00B416CD">
                  <w:pPr>
                    <w:ind w:firstLine="0"/>
                    <w:rPr>
                      <w:sz w:val="22"/>
                      <w:szCs w:val="22"/>
                      <w:lang w:val="ro-RO"/>
                    </w:rPr>
                  </w:pPr>
                  <w:r w:rsidRPr="001F005D">
                    <w:rPr>
                      <w:sz w:val="22"/>
                      <w:szCs w:val="22"/>
                      <w:lang w:val="ro-RO"/>
                    </w:rPr>
                    <w:t>220,00</w:t>
                  </w:r>
                </w:p>
              </w:tc>
            </w:tr>
          </w:tbl>
          <w:p w14:paraId="0C37F67D" w14:textId="77777777" w:rsidR="004D69D8" w:rsidRDefault="004D69D8" w:rsidP="005856EC">
            <w:pPr>
              <w:ind w:firstLine="567"/>
              <w:rPr>
                <w:sz w:val="24"/>
                <w:szCs w:val="24"/>
                <w:lang w:val="ro-RO"/>
              </w:rPr>
            </w:pPr>
          </w:p>
          <w:p w14:paraId="05E2570F" w14:textId="6CBA0B7D" w:rsidR="007168BE" w:rsidRDefault="007168BE" w:rsidP="005856EC">
            <w:pPr>
              <w:ind w:firstLine="567"/>
              <w:rPr>
                <w:sz w:val="24"/>
                <w:szCs w:val="24"/>
                <w:lang w:val="ro-RO"/>
              </w:rPr>
            </w:pPr>
            <w:r>
              <w:rPr>
                <w:sz w:val="24"/>
                <w:szCs w:val="24"/>
                <w:lang w:val="ro-RO"/>
              </w:rPr>
              <w:t>-Ajustarea etichetei pentru carnea de pasăre preambalată;</w:t>
            </w:r>
          </w:p>
          <w:p w14:paraId="725ABE72" w14:textId="72FB373C" w:rsidR="00C77FB7" w:rsidRDefault="00C77FB7" w:rsidP="005856EC">
            <w:pPr>
              <w:ind w:firstLine="567"/>
              <w:rPr>
                <w:sz w:val="24"/>
                <w:szCs w:val="24"/>
                <w:lang w:val="ro-RO"/>
              </w:rPr>
            </w:pPr>
            <w:r>
              <w:rPr>
                <w:sz w:val="24"/>
                <w:szCs w:val="24"/>
                <w:lang w:val="ro-RO"/>
              </w:rPr>
              <w:t xml:space="preserve">-Achitarea taxei </w:t>
            </w:r>
            <w:r w:rsidR="00B416CD">
              <w:rPr>
                <w:sz w:val="24"/>
                <w:szCs w:val="24"/>
                <w:lang w:val="ro-RO"/>
              </w:rPr>
              <w:t xml:space="preserve">de 96 de lei </w:t>
            </w:r>
            <w:r>
              <w:rPr>
                <w:sz w:val="24"/>
                <w:szCs w:val="24"/>
                <w:lang w:val="ro-RO"/>
              </w:rPr>
              <w:t xml:space="preserve">pentru determinarea conținutului de apă în carcasele de pasăre conform </w:t>
            </w:r>
            <w:r w:rsidR="00755EF0">
              <w:rPr>
                <w:sz w:val="24"/>
                <w:szCs w:val="24"/>
                <w:lang w:val="ro-RO"/>
              </w:rPr>
              <w:t xml:space="preserve">prevederilor </w:t>
            </w:r>
            <w:r w:rsidRPr="008755FA">
              <w:rPr>
                <w:sz w:val="24"/>
                <w:szCs w:val="24"/>
                <w:lang w:val="ro-RO"/>
              </w:rPr>
              <w:t>Hotărîrii de Guvern</w:t>
            </w:r>
            <w:r>
              <w:rPr>
                <w:sz w:val="24"/>
                <w:szCs w:val="24"/>
                <w:lang w:val="ro-RO"/>
              </w:rPr>
              <w:t xml:space="preserve"> nr.994/2020</w:t>
            </w:r>
            <w:r w:rsidR="00B416CD">
              <w:rPr>
                <w:sz w:val="24"/>
                <w:szCs w:val="24"/>
                <w:lang w:val="ro-RO"/>
              </w:rPr>
              <w:t>.</w:t>
            </w:r>
            <w:r>
              <w:rPr>
                <w:sz w:val="24"/>
                <w:szCs w:val="24"/>
                <w:lang w:val="ro-RO"/>
              </w:rPr>
              <w:t xml:space="preserve"> </w:t>
            </w:r>
          </w:p>
          <w:p w14:paraId="1CD332D8" w14:textId="77777777" w:rsidR="00B416CD" w:rsidRPr="006F1CC8" w:rsidRDefault="00B416CD" w:rsidP="005856EC">
            <w:pPr>
              <w:ind w:firstLine="567"/>
              <w:rPr>
                <w:sz w:val="24"/>
                <w:szCs w:val="24"/>
                <w:lang w:val="ro-RO"/>
              </w:rPr>
            </w:pPr>
          </w:p>
          <w:p w14:paraId="5FABBBE2" w14:textId="77777777" w:rsidR="00FB11DA" w:rsidRPr="006F1CC8" w:rsidRDefault="00FB11DA" w:rsidP="005D0678">
            <w:pPr>
              <w:ind w:firstLine="567"/>
              <w:jc w:val="left"/>
              <w:rPr>
                <w:b/>
                <w:i/>
                <w:sz w:val="24"/>
                <w:szCs w:val="24"/>
                <w:lang w:val="ro-RO"/>
              </w:rPr>
            </w:pPr>
            <w:r w:rsidRPr="006F1CC8">
              <w:rPr>
                <w:b/>
                <w:i/>
                <w:sz w:val="24"/>
                <w:szCs w:val="24"/>
                <w:lang w:val="ro-RO"/>
              </w:rPr>
              <w:t>Impacturile identificate</w:t>
            </w:r>
          </w:p>
          <w:p w14:paraId="5A53B2DA" w14:textId="44340F32" w:rsidR="00FB11DA" w:rsidRPr="006F1CC8" w:rsidRDefault="00FB11DA" w:rsidP="005D0678">
            <w:pPr>
              <w:ind w:firstLine="567"/>
              <w:rPr>
                <w:sz w:val="24"/>
                <w:szCs w:val="24"/>
                <w:lang w:val="ro-RO"/>
              </w:rPr>
            </w:pPr>
            <w:r w:rsidRPr="006F1CC8">
              <w:rPr>
                <w:sz w:val="24"/>
                <w:szCs w:val="24"/>
                <w:lang w:val="ro-RO"/>
              </w:rPr>
              <w:t xml:space="preserve">Din punct de vedere </w:t>
            </w:r>
            <w:r w:rsidRPr="006F1CC8">
              <w:rPr>
                <w:b/>
                <w:sz w:val="24"/>
                <w:szCs w:val="24"/>
                <w:lang w:val="ro-RO"/>
              </w:rPr>
              <w:t>economic</w:t>
            </w:r>
            <w:r w:rsidRPr="006F1CC8">
              <w:rPr>
                <w:sz w:val="24"/>
                <w:szCs w:val="24"/>
                <w:lang w:val="ro-RO"/>
              </w:rPr>
              <w:t xml:space="preserve"> identificăm un impact major pozitiv asupra competitivității afacerilor, a activităților întreprinderilor mici și mijlocii din domeniul </w:t>
            </w:r>
            <w:r w:rsidR="00A44631">
              <w:rPr>
                <w:sz w:val="24"/>
                <w:szCs w:val="24"/>
                <w:lang w:val="ro-RO"/>
              </w:rPr>
              <w:t>alimentar</w:t>
            </w:r>
            <w:r w:rsidRPr="006F1CC8">
              <w:rPr>
                <w:sz w:val="24"/>
                <w:szCs w:val="24"/>
                <w:lang w:val="ro-RO"/>
              </w:rPr>
              <w:t xml:space="preserve"> începând de la producere pînă la export. Acesta se datorează alinierea la cerințele UE a cadrului normativ național din domeniul care va sconta în timp </w:t>
            </w:r>
            <w:r w:rsidR="00A44631">
              <w:rPr>
                <w:sz w:val="24"/>
                <w:szCs w:val="24"/>
                <w:lang w:val="ro-RO"/>
              </w:rPr>
              <w:t>produse alimentare de origine animală</w:t>
            </w:r>
            <w:r w:rsidRPr="006F1CC8">
              <w:rPr>
                <w:sz w:val="24"/>
                <w:szCs w:val="24"/>
                <w:lang w:val="ro-RO"/>
              </w:rPr>
              <w:t xml:space="preserve"> inofensivă și de calitate. De asemenea, </w:t>
            </w:r>
            <w:r w:rsidR="000B5DCA" w:rsidRPr="006F1CC8">
              <w:rPr>
                <w:sz w:val="24"/>
                <w:szCs w:val="24"/>
                <w:lang w:val="ro-RO"/>
              </w:rPr>
              <w:t xml:space="preserve">va </w:t>
            </w:r>
            <w:r w:rsidR="0084348A">
              <w:rPr>
                <w:sz w:val="24"/>
                <w:szCs w:val="24"/>
                <w:lang w:val="ro-RO"/>
              </w:rPr>
              <w:t xml:space="preserve">favoriza </w:t>
            </w:r>
            <w:r w:rsidR="000B5DCA" w:rsidRPr="006F1CC8">
              <w:rPr>
                <w:sz w:val="24"/>
                <w:szCs w:val="24"/>
                <w:lang w:val="ro-RO"/>
              </w:rPr>
              <w:t xml:space="preserve">posibilitatea exportului </w:t>
            </w:r>
            <w:r w:rsidR="0084348A">
              <w:rPr>
                <w:sz w:val="24"/>
                <w:szCs w:val="24"/>
                <w:lang w:val="ro-RO"/>
              </w:rPr>
              <w:t>pe piața UE a cărnii de pasăre și a ouălor de consum.</w:t>
            </w:r>
          </w:p>
          <w:p w14:paraId="580148A9" w14:textId="22C7322B" w:rsidR="00FB11DA" w:rsidRPr="006F1CC8" w:rsidRDefault="00FB11DA" w:rsidP="005D0678">
            <w:pPr>
              <w:ind w:firstLine="567"/>
              <w:rPr>
                <w:sz w:val="24"/>
                <w:szCs w:val="24"/>
                <w:lang w:val="ro-RO"/>
              </w:rPr>
            </w:pPr>
            <w:r w:rsidRPr="006F1CC8">
              <w:rPr>
                <w:sz w:val="24"/>
                <w:szCs w:val="24"/>
                <w:lang w:val="ro-RO"/>
              </w:rPr>
              <w:t xml:space="preserve">Din punct de vedere </w:t>
            </w:r>
            <w:r w:rsidR="0084348A" w:rsidRPr="0084348A">
              <w:rPr>
                <w:b/>
                <w:sz w:val="24"/>
                <w:szCs w:val="24"/>
                <w:lang w:val="ro-RO"/>
              </w:rPr>
              <w:t>social</w:t>
            </w:r>
            <w:r w:rsidRPr="006F1CC8">
              <w:rPr>
                <w:sz w:val="24"/>
                <w:szCs w:val="24"/>
                <w:lang w:val="ro-RO"/>
              </w:rPr>
              <w:t xml:space="preserve"> referindu-ne la sănătatea </w:t>
            </w:r>
            <w:r w:rsidR="0084348A">
              <w:rPr>
                <w:sz w:val="24"/>
                <w:szCs w:val="24"/>
                <w:lang w:val="ro-RO"/>
              </w:rPr>
              <w:t>populației</w:t>
            </w:r>
            <w:r w:rsidRPr="006F1CC8">
              <w:rPr>
                <w:sz w:val="24"/>
                <w:szCs w:val="24"/>
                <w:lang w:val="ro-RO"/>
              </w:rPr>
              <w:t xml:space="preserve"> identificăm un impact major pozitiv, care se </w:t>
            </w:r>
            <w:r w:rsidR="0084348A">
              <w:rPr>
                <w:sz w:val="24"/>
                <w:szCs w:val="24"/>
                <w:lang w:val="ro-RO"/>
              </w:rPr>
              <w:t xml:space="preserve">va reflecta în reducerea cazurilor de toxiinfecții alimentare, a </w:t>
            </w:r>
            <w:r w:rsidR="0084348A" w:rsidRPr="006F1CC8">
              <w:rPr>
                <w:sz w:val="24"/>
                <w:szCs w:val="24"/>
                <w:lang w:val="ro-RO"/>
              </w:rPr>
              <w:t>ratei morbidității la copii</w:t>
            </w:r>
            <w:r w:rsidR="0084348A">
              <w:rPr>
                <w:sz w:val="24"/>
                <w:szCs w:val="24"/>
                <w:lang w:val="ro-RO"/>
              </w:rPr>
              <w:t xml:space="preserve">, precum și </w:t>
            </w:r>
            <w:r w:rsidR="000B5DCA" w:rsidRPr="006F1CC8">
              <w:rPr>
                <w:sz w:val="24"/>
                <w:szCs w:val="24"/>
                <w:lang w:val="ro-RO"/>
              </w:rPr>
              <w:t xml:space="preserve">va exclude riscul îmbolnăvirii și apariției diferitor boli </w:t>
            </w:r>
            <w:r w:rsidR="0084348A">
              <w:rPr>
                <w:sz w:val="24"/>
                <w:szCs w:val="24"/>
                <w:lang w:val="ro-RO"/>
              </w:rPr>
              <w:t>digestive</w:t>
            </w:r>
            <w:r w:rsidR="000B5DCA" w:rsidRPr="006F1CC8">
              <w:rPr>
                <w:sz w:val="24"/>
                <w:szCs w:val="24"/>
                <w:lang w:val="ro-RO"/>
              </w:rPr>
              <w:t>.</w:t>
            </w:r>
          </w:p>
          <w:p w14:paraId="444D51B6" w14:textId="1AD5099A" w:rsidR="00457A8E" w:rsidRPr="006F1CC8" w:rsidRDefault="000B5DCA" w:rsidP="0084348A">
            <w:pPr>
              <w:ind w:firstLine="567"/>
              <w:rPr>
                <w:sz w:val="24"/>
                <w:szCs w:val="24"/>
                <w:lang w:val="ro-RO"/>
              </w:rPr>
            </w:pPr>
            <w:r w:rsidRPr="006F1CC8">
              <w:rPr>
                <w:sz w:val="24"/>
                <w:szCs w:val="24"/>
                <w:lang w:val="ro-RO"/>
              </w:rPr>
              <w:t>Astfel, în</w:t>
            </w:r>
            <w:r w:rsidR="00FB11DA" w:rsidRPr="006F1CC8">
              <w:rPr>
                <w:sz w:val="24"/>
                <w:szCs w:val="24"/>
                <w:lang w:val="ro-RO"/>
              </w:rPr>
              <w:t xml:space="preserve"> final menționăm faptul că o dată cu aprobarea prezentului proiect pe întreg lanțul începând de la producere, comercializare pînă la exportul </w:t>
            </w:r>
            <w:r w:rsidR="0084348A">
              <w:rPr>
                <w:sz w:val="24"/>
                <w:szCs w:val="24"/>
                <w:lang w:val="ro-RO"/>
              </w:rPr>
              <w:t>produselor de origine animală</w:t>
            </w:r>
            <w:r w:rsidR="00FB11DA" w:rsidRPr="006F1CC8">
              <w:rPr>
                <w:sz w:val="24"/>
                <w:szCs w:val="24"/>
                <w:lang w:val="ro-RO"/>
              </w:rPr>
              <w:t xml:space="preserve"> se va asigura inofensivitatea și conformitatea acesteia. Aceasta va influența benefic asupra mediului de afaceri din domeniul </w:t>
            </w:r>
            <w:r w:rsidR="0084348A">
              <w:rPr>
                <w:sz w:val="24"/>
                <w:szCs w:val="24"/>
                <w:lang w:val="ro-RO"/>
              </w:rPr>
              <w:t>alimentar</w:t>
            </w:r>
            <w:r w:rsidR="00FB11DA" w:rsidRPr="006F1CC8">
              <w:rPr>
                <w:sz w:val="24"/>
                <w:szCs w:val="24"/>
                <w:lang w:val="ro-RO"/>
              </w:rPr>
              <w:t xml:space="preserve"> sporind competitivitatea și accesul pe piața UE.</w:t>
            </w:r>
          </w:p>
        </w:tc>
      </w:tr>
      <w:tr w:rsidR="00457A8E" w:rsidRPr="006F1CC8" w14:paraId="2EBA7E57" w14:textId="77777777" w:rsidTr="003A6B92">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3505420" w14:textId="77777777" w:rsidR="00457A8E" w:rsidRPr="006F1CC8" w:rsidRDefault="00457A8E" w:rsidP="00EE0372">
            <w:pPr>
              <w:ind w:firstLine="0"/>
              <w:jc w:val="left"/>
              <w:rPr>
                <w:sz w:val="24"/>
                <w:szCs w:val="24"/>
                <w:lang w:val="ro-RO"/>
              </w:rPr>
            </w:pPr>
            <w:r w:rsidRPr="006F1CC8">
              <w:rPr>
                <w:bCs/>
                <w:sz w:val="24"/>
                <w:szCs w:val="24"/>
                <w:lang w:val="ro-RO"/>
              </w:rPr>
              <w:lastRenderedPageBreak/>
              <w:t>b</w:t>
            </w:r>
            <w:r w:rsidRPr="006F1CC8">
              <w:rPr>
                <w:bCs/>
                <w:sz w:val="24"/>
                <w:szCs w:val="24"/>
                <w:vertAlign w:val="superscript"/>
                <w:lang w:val="ro-RO"/>
              </w:rPr>
              <w:t>2</w:t>
            </w:r>
            <w:r w:rsidRPr="006F1CC8">
              <w:rPr>
                <w:bCs/>
                <w:sz w:val="24"/>
                <w:szCs w:val="24"/>
                <w:lang w:val="ro-RO"/>
              </w:rPr>
              <w:t>) Pentru opțiunile alternative analizate, identificați impacturile completînd tabelul din anexa la prezentul formular. Descrieți pe larg impacturile sub formă de costuri sau beneficii, inclusiv părțile interesate care ar putea fi afectate pozitiv și negativ de acestea</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0BB80C3F" w14:textId="77777777" w:rsidR="00457A8E" w:rsidRPr="006F1CC8" w:rsidRDefault="00457A8E" w:rsidP="00EE0372">
            <w:pPr>
              <w:ind w:firstLine="0"/>
              <w:jc w:val="left"/>
              <w:rPr>
                <w:sz w:val="24"/>
                <w:szCs w:val="24"/>
                <w:lang w:val="ro-RO"/>
              </w:rPr>
            </w:pPr>
          </w:p>
        </w:tc>
      </w:tr>
      <w:tr w:rsidR="00457A8E" w:rsidRPr="006F1CC8" w14:paraId="2BFDD3D9" w14:textId="77777777" w:rsidTr="003A6B92">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38DA4F3" w14:textId="77777777" w:rsidR="00457A8E" w:rsidRPr="006F1CC8" w:rsidRDefault="000B5DCA" w:rsidP="005D0678">
            <w:pPr>
              <w:ind w:firstLine="567"/>
              <w:jc w:val="left"/>
              <w:rPr>
                <w:sz w:val="24"/>
                <w:szCs w:val="24"/>
                <w:lang w:val="ro-RO"/>
              </w:rPr>
            </w:pPr>
            <w:r w:rsidRPr="006F1CC8">
              <w:rPr>
                <w:sz w:val="24"/>
                <w:szCs w:val="24"/>
                <w:lang w:val="ro-RO"/>
              </w:rPr>
              <w:t>Nu s-au identificat alte opțiuni alternative.</w:t>
            </w:r>
          </w:p>
        </w:tc>
      </w:tr>
      <w:tr w:rsidR="00457A8E" w:rsidRPr="006F1CC8" w14:paraId="4FB608A1" w14:textId="77777777" w:rsidTr="003A6B92">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3B4EFF1" w14:textId="77777777" w:rsidR="00457A8E" w:rsidRPr="006F1CC8" w:rsidRDefault="00457A8E" w:rsidP="00F21F56">
            <w:pPr>
              <w:ind w:firstLine="0"/>
              <w:rPr>
                <w:bCs/>
                <w:sz w:val="24"/>
                <w:szCs w:val="24"/>
                <w:lang w:val="ro-RO"/>
              </w:rPr>
            </w:pPr>
            <w:r w:rsidRPr="006F1CC8">
              <w:rPr>
                <w:bCs/>
                <w:sz w:val="24"/>
                <w:szCs w:val="24"/>
                <w:lang w:val="ro-RO"/>
              </w:rPr>
              <w:t>c) Pentru opțiunile analizate, expuneți cele mai relevante/iminente riscuri care pot duce la eșecul intervenției și/sau schimba substanțial valoarea beneficiilor și costurilor estimate și prezentați presupuneri privind gradul de conformare cu prevederile proiectului a celor vizați în acesta</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0F65CEAA" w14:textId="77777777" w:rsidR="00457A8E" w:rsidRPr="006F1CC8" w:rsidRDefault="00457A8E" w:rsidP="00EE0372">
            <w:pPr>
              <w:ind w:firstLine="0"/>
              <w:jc w:val="left"/>
              <w:rPr>
                <w:sz w:val="24"/>
                <w:szCs w:val="24"/>
                <w:lang w:val="ro-RO"/>
              </w:rPr>
            </w:pPr>
          </w:p>
        </w:tc>
      </w:tr>
      <w:tr w:rsidR="00457A8E" w:rsidRPr="006F1CC8" w14:paraId="7F2CBA5E" w14:textId="77777777" w:rsidTr="003A6B92">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5B22B1C" w14:textId="47120C1F" w:rsidR="00457A8E" w:rsidRPr="006F1CC8" w:rsidRDefault="000B5DCA" w:rsidP="008B3FC9">
            <w:pPr>
              <w:ind w:firstLine="567"/>
              <w:rPr>
                <w:sz w:val="24"/>
                <w:szCs w:val="24"/>
                <w:lang w:val="ro-RO"/>
              </w:rPr>
            </w:pPr>
            <w:r w:rsidRPr="006F1CC8">
              <w:rPr>
                <w:sz w:val="24"/>
                <w:szCs w:val="24"/>
                <w:lang w:val="ro-RO"/>
              </w:rPr>
              <w:t xml:space="preserve">Riscuri care pot duce la eșecul intervenției nu s-au identificat. Gradul de conformare a prevederilor stabilite prin proiectul prenotat va fi unul optim, deoarece acestea în totalitate vin să garanteze inofensivitatea și calitatea </w:t>
            </w:r>
            <w:r w:rsidR="0084348A">
              <w:rPr>
                <w:sz w:val="24"/>
                <w:szCs w:val="24"/>
                <w:lang w:val="ro-RO"/>
              </w:rPr>
              <w:t>produselor alimentare</w:t>
            </w:r>
            <w:r w:rsidRPr="006F1CC8">
              <w:rPr>
                <w:sz w:val="24"/>
                <w:szCs w:val="24"/>
                <w:lang w:val="ro-RO"/>
              </w:rPr>
              <w:t xml:space="preserve"> plasate pe piață </w:t>
            </w:r>
            <w:r w:rsidR="000C4D54" w:rsidRPr="006F1CC8">
              <w:rPr>
                <w:sz w:val="24"/>
                <w:szCs w:val="24"/>
                <w:lang w:val="ro-RO"/>
              </w:rPr>
              <w:t>conform pra</w:t>
            </w:r>
            <w:r w:rsidR="005D0678" w:rsidRPr="006F1CC8">
              <w:rPr>
                <w:sz w:val="24"/>
                <w:szCs w:val="24"/>
                <w:lang w:val="ro-RO"/>
              </w:rPr>
              <w:t>cticilor UE.</w:t>
            </w:r>
            <w:r w:rsidR="000C4D54" w:rsidRPr="006F1CC8">
              <w:rPr>
                <w:sz w:val="24"/>
                <w:szCs w:val="24"/>
                <w:lang w:val="ro-RO"/>
              </w:rPr>
              <w:t xml:space="preserve"> </w:t>
            </w:r>
          </w:p>
        </w:tc>
      </w:tr>
      <w:tr w:rsidR="00457A8E" w:rsidRPr="006F1CC8" w14:paraId="733F042B" w14:textId="77777777" w:rsidTr="003A6B92">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1F6A93F" w14:textId="77777777" w:rsidR="00457A8E" w:rsidRPr="006F1CC8" w:rsidRDefault="00457A8E" w:rsidP="00F21F56">
            <w:pPr>
              <w:ind w:firstLine="0"/>
              <w:rPr>
                <w:sz w:val="24"/>
                <w:szCs w:val="24"/>
                <w:lang w:val="ro-RO"/>
              </w:rPr>
            </w:pPr>
            <w:r w:rsidRPr="006F1CC8">
              <w:rPr>
                <w:bCs/>
                <w:sz w:val="24"/>
                <w:szCs w:val="24"/>
                <w:lang w:val="ro-RO"/>
              </w:rPr>
              <w:t>d) Dacă este cazul, pentru opțiunea recomandată expuneți costurile de conformare pentru întreprinderi, dacă există impact disproporționat care poate distorsiona concurența și ce impact are opțiunea asupra întreprinderilor mici și mijlocii. Se explică dacă sînt propuse măsuri de diminuare a acestor impacturi</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1EC7D4E4" w14:textId="77777777" w:rsidR="00457A8E" w:rsidRPr="006F1CC8" w:rsidRDefault="00457A8E" w:rsidP="00EE0372">
            <w:pPr>
              <w:ind w:firstLine="0"/>
              <w:jc w:val="left"/>
              <w:rPr>
                <w:sz w:val="24"/>
                <w:szCs w:val="24"/>
                <w:lang w:val="ro-RO"/>
              </w:rPr>
            </w:pPr>
          </w:p>
        </w:tc>
      </w:tr>
      <w:tr w:rsidR="00457A8E" w:rsidRPr="006F1CC8" w14:paraId="3841F284" w14:textId="77777777" w:rsidTr="003A6B92">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38FE18D" w14:textId="584F9B3E" w:rsidR="00457A8E" w:rsidRPr="00B02188" w:rsidRDefault="00B02188" w:rsidP="005D0678">
            <w:pPr>
              <w:ind w:firstLine="567"/>
              <w:rPr>
                <w:bCs/>
                <w:color w:val="000000" w:themeColor="text1"/>
                <w:sz w:val="24"/>
                <w:szCs w:val="24"/>
                <w:lang w:val="ro-RO"/>
              </w:rPr>
            </w:pPr>
            <w:r w:rsidRPr="00B02188">
              <w:rPr>
                <w:bCs/>
                <w:color w:val="000000" w:themeColor="text1"/>
                <w:sz w:val="24"/>
                <w:szCs w:val="24"/>
                <w:lang w:val="ro-RO"/>
              </w:rPr>
              <w:t>Au fost identificate costuri de conformare în vederea implementării prevederilor prezentului proiect</w:t>
            </w:r>
            <w:r w:rsidR="000C4D54" w:rsidRPr="00B02188">
              <w:rPr>
                <w:bCs/>
                <w:color w:val="000000" w:themeColor="text1"/>
                <w:sz w:val="24"/>
                <w:szCs w:val="24"/>
                <w:lang w:val="ro-RO"/>
              </w:rPr>
              <w:t xml:space="preserve"> din partea operatorilor din domeniul </w:t>
            </w:r>
            <w:r w:rsidRPr="00B02188">
              <w:rPr>
                <w:bCs/>
                <w:color w:val="000000" w:themeColor="text1"/>
                <w:sz w:val="24"/>
                <w:szCs w:val="24"/>
                <w:lang w:val="ro-RO"/>
              </w:rPr>
              <w:t>alimentar</w:t>
            </w:r>
            <w:r w:rsidR="000C4D54" w:rsidRPr="00B02188">
              <w:rPr>
                <w:bCs/>
                <w:color w:val="000000" w:themeColor="text1"/>
                <w:sz w:val="24"/>
                <w:szCs w:val="24"/>
                <w:lang w:val="ro-RO"/>
              </w:rPr>
              <w:t xml:space="preserve">. </w:t>
            </w:r>
            <w:r w:rsidRPr="00B02188">
              <w:rPr>
                <w:bCs/>
                <w:color w:val="000000" w:themeColor="text1"/>
                <w:sz w:val="24"/>
                <w:szCs w:val="24"/>
                <w:lang w:val="ro-RO"/>
              </w:rPr>
              <w:t>Aceste costuri sunt stabilite în Hotărîrea de Guvern nr.994/2020.</w:t>
            </w:r>
          </w:p>
          <w:p w14:paraId="51CCC8D8" w14:textId="585DE9F1" w:rsidR="00457A8E" w:rsidRPr="006F1CC8" w:rsidRDefault="000C4D54" w:rsidP="00B02188">
            <w:pPr>
              <w:ind w:firstLine="567"/>
              <w:rPr>
                <w:sz w:val="24"/>
                <w:szCs w:val="24"/>
                <w:lang w:val="ro-RO"/>
              </w:rPr>
            </w:pPr>
            <w:r w:rsidRPr="006F1CC8">
              <w:rPr>
                <w:bCs/>
                <w:sz w:val="24"/>
                <w:szCs w:val="24"/>
                <w:lang w:val="ro-RO"/>
              </w:rPr>
              <w:t xml:space="preserve">Intervenția propusă are impact pozitiv </w:t>
            </w:r>
            <w:r w:rsidR="00B02188" w:rsidRPr="00B02188">
              <w:rPr>
                <w:bCs/>
                <w:sz w:val="24"/>
                <w:szCs w:val="24"/>
                <w:lang w:val="ro-RO"/>
              </w:rPr>
              <w:t>asupra</w:t>
            </w:r>
            <w:r w:rsidR="00B02188">
              <w:rPr>
                <w:bCs/>
                <w:sz w:val="24"/>
                <w:szCs w:val="24"/>
                <w:lang w:val="ro-RO"/>
              </w:rPr>
              <w:t xml:space="preserve"> sănătății publice și asupra</w:t>
            </w:r>
            <w:r w:rsidR="00B02188" w:rsidRPr="00B02188">
              <w:rPr>
                <w:bCs/>
                <w:sz w:val="24"/>
                <w:szCs w:val="24"/>
                <w:lang w:val="ro-RO"/>
              </w:rPr>
              <w:t xml:space="preserve"> competitivității afacerilor, a activităților întreprinderilor din domeniul alimentar</w:t>
            </w:r>
            <w:r w:rsidR="00B02188">
              <w:rPr>
                <w:bCs/>
                <w:sz w:val="24"/>
                <w:szCs w:val="24"/>
                <w:lang w:val="ro-RO"/>
              </w:rPr>
              <w:t>.</w:t>
            </w:r>
          </w:p>
        </w:tc>
      </w:tr>
      <w:tr w:rsidR="00457A8E" w:rsidRPr="006F1CC8" w14:paraId="7368A6DB" w14:textId="77777777" w:rsidTr="003A6B92">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50188F2" w14:textId="77777777" w:rsidR="00457A8E" w:rsidRPr="006F1CC8" w:rsidRDefault="00457A8E" w:rsidP="00EE0372">
            <w:pPr>
              <w:ind w:firstLine="0"/>
              <w:jc w:val="left"/>
              <w:rPr>
                <w:b/>
                <w:bCs/>
                <w:sz w:val="24"/>
                <w:szCs w:val="24"/>
                <w:u w:val="single"/>
                <w:lang w:val="ro-RO"/>
              </w:rPr>
            </w:pPr>
            <w:r w:rsidRPr="006F1CC8">
              <w:rPr>
                <w:b/>
                <w:bCs/>
                <w:sz w:val="24"/>
                <w:szCs w:val="24"/>
                <w:u w:val="single"/>
                <w:lang w:val="ro-RO"/>
              </w:rPr>
              <w:t>Concluzie</w:t>
            </w:r>
          </w:p>
          <w:p w14:paraId="36EF8155" w14:textId="77777777" w:rsidR="00457A8E" w:rsidRPr="006F1CC8" w:rsidRDefault="00457A8E" w:rsidP="00F21F56">
            <w:pPr>
              <w:ind w:firstLine="0"/>
              <w:rPr>
                <w:bCs/>
                <w:sz w:val="24"/>
                <w:szCs w:val="24"/>
                <w:lang w:val="ro-RO"/>
              </w:rPr>
            </w:pPr>
            <w:r w:rsidRPr="006F1CC8">
              <w:rPr>
                <w:bCs/>
                <w:sz w:val="24"/>
                <w:szCs w:val="24"/>
                <w:lang w:val="ro-RO"/>
              </w:rPr>
              <w:t xml:space="preserve">e) Argumentați selectarea unei opțiunii, în baza atingerii obiectivelor, beneficiilor și costurilor, precum și a asigurării celui mai mic impact negativ asupra celor afectați </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1D41766B" w14:textId="77777777" w:rsidR="00457A8E" w:rsidRPr="006F1CC8" w:rsidRDefault="00457A8E" w:rsidP="00EE0372">
            <w:pPr>
              <w:ind w:firstLine="0"/>
              <w:jc w:val="left"/>
              <w:rPr>
                <w:sz w:val="24"/>
                <w:szCs w:val="24"/>
                <w:lang w:val="ro-RO"/>
              </w:rPr>
            </w:pPr>
          </w:p>
        </w:tc>
      </w:tr>
      <w:tr w:rsidR="00457A8E" w:rsidRPr="006F1CC8" w14:paraId="59F3F912" w14:textId="77777777" w:rsidTr="003A6B92">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0D62469" w14:textId="2037BF47" w:rsidR="00457A8E" w:rsidRPr="006F1CC8" w:rsidRDefault="000C4D54" w:rsidP="005D0678">
            <w:pPr>
              <w:ind w:firstLine="567"/>
              <w:rPr>
                <w:sz w:val="24"/>
                <w:szCs w:val="24"/>
                <w:lang w:val="ro-RO"/>
              </w:rPr>
            </w:pPr>
            <w:r w:rsidRPr="006F1CC8">
              <w:rPr>
                <w:sz w:val="24"/>
                <w:szCs w:val="24"/>
                <w:lang w:val="ro-RO"/>
              </w:rPr>
              <w:t xml:space="preserve">În vederea asigurării unui nivel ridicat de protecţie a sănătății consumatorilor şi garantarea dreptului acestora la produse alimentare sigure, se va opta pentru aprobarea proiectului Hotărîrii de Guvern </w:t>
            </w:r>
            <w:r w:rsidR="00DF7CBA" w:rsidRPr="00DF7CBA">
              <w:rPr>
                <w:sz w:val="24"/>
                <w:szCs w:val="24"/>
                <w:lang w:val="ro-RO"/>
              </w:rPr>
              <w:t>cu privire la modificarea unor hotărîri ale Guvernului</w:t>
            </w:r>
            <w:r w:rsidRPr="006F1CC8">
              <w:rPr>
                <w:sz w:val="24"/>
                <w:szCs w:val="24"/>
                <w:lang w:val="ro-RO"/>
              </w:rPr>
              <w:t>.</w:t>
            </w:r>
          </w:p>
          <w:p w14:paraId="023F8593" w14:textId="64F92812" w:rsidR="00457A8E" w:rsidRPr="006F1CC8" w:rsidRDefault="0097105F" w:rsidP="00B02188">
            <w:pPr>
              <w:ind w:firstLine="567"/>
              <w:rPr>
                <w:sz w:val="24"/>
                <w:szCs w:val="24"/>
                <w:lang w:val="ro-RO"/>
              </w:rPr>
            </w:pPr>
            <w:r w:rsidRPr="006F1CC8">
              <w:rPr>
                <w:sz w:val="24"/>
                <w:szCs w:val="24"/>
                <w:lang w:val="ro-RO"/>
              </w:rPr>
              <w:lastRenderedPageBreak/>
              <w:t xml:space="preserve">Opțiunea propusă va influența pozitiv atît asupra mediului de afaceri din domeniul </w:t>
            </w:r>
            <w:r w:rsidR="00B02188">
              <w:rPr>
                <w:sz w:val="24"/>
                <w:szCs w:val="24"/>
                <w:lang w:val="ro-RO"/>
              </w:rPr>
              <w:t>alimentar</w:t>
            </w:r>
            <w:r w:rsidRPr="006F1CC8">
              <w:rPr>
                <w:sz w:val="24"/>
                <w:szCs w:val="24"/>
                <w:lang w:val="ro-RO"/>
              </w:rPr>
              <w:t>, cît și asupra societății prin protejarea și garantarea consumatorilor cu produse sigure și de calitate.</w:t>
            </w:r>
          </w:p>
        </w:tc>
      </w:tr>
      <w:tr w:rsidR="00457A8E" w:rsidRPr="006F1CC8" w14:paraId="460C41FB" w14:textId="77777777" w:rsidTr="003A6B92">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FA708DF" w14:textId="77777777" w:rsidR="00457A8E" w:rsidRPr="006F1CC8" w:rsidRDefault="00457A8E" w:rsidP="00EE0372">
            <w:pPr>
              <w:ind w:firstLine="0"/>
              <w:jc w:val="left"/>
              <w:rPr>
                <w:sz w:val="24"/>
                <w:szCs w:val="24"/>
                <w:lang w:val="ro-RO"/>
              </w:rPr>
            </w:pPr>
            <w:r w:rsidRPr="006F1CC8">
              <w:rPr>
                <w:b/>
                <w:bCs/>
                <w:sz w:val="24"/>
                <w:szCs w:val="24"/>
                <w:lang w:val="ro-RO"/>
              </w:rPr>
              <w:lastRenderedPageBreak/>
              <w:t>5. Implementarea şi monitorizarea</w:t>
            </w:r>
          </w:p>
        </w:tc>
      </w:tr>
      <w:tr w:rsidR="00457A8E" w:rsidRPr="006F1CC8" w14:paraId="77792EED" w14:textId="77777777" w:rsidTr="003A6B92">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F4C1478" w14:textId="12BE7352" w:rsidR="00457A8E" w:rsidRPr="006F1CC8" w:rsidRDefault="00457A8E" w:rsidP="00F21F56">
            <w:pPr>
              <w:ind w:firstLine="0"/>
              <w:rPr>
                <w:bCs/>
                <w:sz w:val="24"/>
                <w:szCs w:val="24"/>
                <w:lang w:val="ro-RO"/>
              </w:rPr>
            </w:pPr>
            <w:r w:rsidRPr="006F1CC8">
              <w:rPr>
                <w:bCs/>
                <w:sz w:val="24"/>
                <w:szCs w:val="24"/>
                <w:lang w:val="ro-RO"/>
              </w:rPr>
              <w:t>a) Descrieți cum va fi organizată implementarea opțiunii recomandate, ce cadru juridic necesită a fi modificat și/sau elaborat și aprobat, ce schimbăr</w:t>
            </w:r>
            <w:r w:rsidR="0009217F">
              <w:rPr>
                <w:bCs/>
                <w:sz w:val="24"/>
                <w:szCs w:val="24"/>
                <w:lang w:val="ro-RO"/>
              </w:rPr>
              <w:t>i instituționale sînt necesare</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04BA3B14" w14:textId="77777777" w:rsidR="00457A8E" w:rsidRPr="006F1CC8" w:rsidRDefault="00457A8E" w:rsidP="00EE0372">
            <w:pPr>
              <w:ind w:firstLine="0"/>
              <w:jc w:val="left"/>
              <w:rPr>
                <w:sz w:val="24"/>
                <w:szCs w:val="24"/>
                <w:lang w:val="ro-RO"/>
              </w:rPr>
            </w:pPr>
          </w:p>
        </w:tc>
      </w:tr>
      <w:tr w:rsidR="00457A8E" w:rsidRPr="00FD2E43" w14:paraId="6099CDEC" w14:textId="77777777" w:rsidTr="003A6B92">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9FE37D0" w14:textId="5EEFD141" w:rsidR="00457A8E" w:rsidRPr="006F1CC8" w:rsidRDefault="0097105F" w:rsidP="005D0678">
            <w:pPr>
              <w:ind w:firstLine="567"/>
              <w:rPr>
                <w:sz w:val="24"/>
                <w:szCs w:val="24"/>
                <w:lang w:val="ro-RO"/>
              </w:rPr>
            </w:pPr>
            <w:r w:rsidRPr="006F1CC8">
              <w:rPr>
                <w:sz w:val="24"/>
                <w:szCs w:val="24"/>
                <w:lang w:val="ro-RO"/>
              </w:rPr>
              <w:t xml:space="preserve">Implementarea proiectului de hotărîre de guvern ține </w:t>
            </w:r>
            <w:r w:rsidR="00FD2E43">
              <w:rPr>
                <w:sz w:val="24"/>
                <w:szCs w:val="24"/>
                <w:lang w:val="ro-RO"/>
              </w:rPr>
              <w:t xml:space="preserve">atît </w:t>
            </w:r>
            <w:r w:rsidRPr="006F1CC8">
              <w:rPr>
                <w:sz w:val="24"/>
                <w:szCs w:val="24"/>
                <w:lang w:val="ro-RO"/>
              </w:rPr>
              <w:t>de competența Agenției Național</w:t>
            </w:r>
            <w:r w:rsidR="00FD2E43">
              <w:rPr>
                <w:sz w:val="24"/>
                <w:szCs w:val="24"/>
                <w:lang w:val="ro-RO"/>
              </w:rPr>
              <w:t>e pentru Siguranța Alimentelor cît și de</w:t>
            </w:r>
            <w:r w:rsidR="00A35B35" w:rsidRPr="006F1CC8">
              <w:rPr>
                <w:sz w:val="24"/>
                <w:szCs w:val="24"/>
                <w:lang w:val="ro-RO"/>
              </w:rPr>
              <w:t xml:space="preserve"> </w:t>
            </w:r>
            <w:r w:rsidRPr="006F1CC8">
              <w:rPr>
                <w:sz w:val="24"/>
                <w:szCs w:val="24"/>
                <w:lang w:val="ro-RO"/>
              </w:rPr>
              <w:t xml:space="preserve">responsabilitatea operatorilor din </w:t>
            </w:r>
            <w:r w:rsidR="00A35B35" w:rsidRPr="006F1CC8">
              <w:rPr>
                <w:sz w:val="24"/>
                <w:szCs w:val="24"/>
                <w:lang w:val="ro-RO"/>
              </w:rPr>
              <w:t xml:space="preserve">domeniul </w:t>
            </w:r>
            <w:r w:rsidR="00FD2E43">
              <w:rPr>
                <w:sz w:val="24"/>
                <w:szCs w:val="24"/>
                <w:lang w:val="ro-RO"/>
              </w:rPr>
              <w:t>alimentar</w:t>
            </w:r>
            <w:r w:rsidR="00A35B35" w:rsidRPr="006F1CC8">
              <w:rPr>
                <w:sz w:val="24"/>
                <w:szCs w:val="24"/>
                <w:lang w:val="ro-RO"/>
              </w:rPr>
              <w:t xml:space="preserve">. </w:t>
            </w:r>
          </w:p>
          <w:p w14:paraId="5598C3BB" w14:textId="69137991" w:rsidR="00457A8E" w:rsidRPr="006F1CC8" w:rsidRDefault="00A35B35" w:rsidP="00FD2E43">
            <w:pPr>
              <w:ind w:firstLine="567"/>
              <w:rPr>
                <w:sz w:val="24"/>
                <w:szCs w:val="24"/>
                <w:lang w:val="ro-RO"/>
              </w:rPr>
            </w:pPr>
            <w:r w:rsidRPr="006F1CC8">
              <w:rPr>
                <w:sz w:val="24"/>
                <w:szCs w:val="24"/>
                <w:lang w:val="ro-RO"/>
              </w:rPr>
              <w:t xml:space="preserve">Ca urmare aprobării prezentului proiect vor fi abrogate prevederile </w:t>
            </w:r>
            <w:r w:rsidR="00FD2E43">
              <w:rPr>
                <w:sz w:val="24"/>
                <w:szCs w:val="24"/>
                <w:lang w:val="ro-RO"/>
              </w:rPr>
              <w:t xml:space="preserve">Capitolului II și III a </w:t>
            </w:r>
            <w:r w:rsidRPr="006F1CC8">
              <w:rPr>
                <w:sz w:val="24"/>
                <w:szCs w:val="24"/>
                <w:lang w:val="ro-RO"/>
              </w:rPr>
              <w:t>Hotărîrii de Guvern nr.</w:t>
            </w:r>
            <w:r w:rsidR="00FD2E43">
              <w:rPr>
                <w:sz w:val="24"/>
                <w:szCs w:val="24"/>
                <w:lang w:val="ro-RO"/>
              </w:rPr>
              <w:t>65</w:t>
            </w:r>
            <w:r w:rsidRPr="006F1CC8">
              <w:rPr>
                <w:sz w:val="24"/>
                <w:szCs w:val="24"/>
                <w:lang w:val="ro-RO"/>
              </w:rPr>
              <w:t>/201</w:t>
            </w:r>
            <w:r w:rsidR="00FD2E43">
              <w:rPr>
                <w:sz w:val="24"/>
                <w:szCs w:val="24"/>
                <w:lang w:val="ro-RO"/>
              </w:rPr>
              <w:t>1.</w:t>
            </w:r>
          </w:p>
        </w:tc>
      </w:tr>
      <w:tr w:rsidR="00457A8E" w:rsidRPr="006F1CC8" w14:paraId="38474C1F" w14:textId="77777777" w:rsidTr="003A6B92">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77DD3A5" w14:textId="77777777" w:rsidR="00457A8E" w:rsidRPr="006F1CC8" w:rsidRDefault="00457A8E" w:rsidP="00EE0372">
            <w:pPr>
              <w:ind w:firstLine="0"/>
              <w:jc w:val="left"/>
              <w:rPr>
                <w:bCs/>
                <w:sz w:val="24"/>
                <w:szCs w:val="24"/>
                <w:lang w:val="ro-RO"/>
              </w:rPr>
            </w:pPr>
            <w:r w:rsidRPr="006F1CC8">
              <w:rPr>
                <w:bCs/>
                <w:sz w:val="24"/>
                <w:szCs w:val="24"/>
                <w:lang w:val="ro-RO"/>
              </w:rPr>
              <w:t>b) Indicați clar indicatorii de performanță în baza cărora se va efectua monitorizarea</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012D0C8E" w14:textId="77777777" w:rsidR="00457A8E" w:rsidRPr="006F1CC8" w:rsidRDefault="00457A8E" w:rsidP="00EE0372">
            <w:pPr>
              <w:ind w:firstLine="0"/>
              <w:jc w:val="left"/>
              <w:rPr>
                <w:sz w:val="24"/>
                <w:szCs w:val="24"/>
                <w:lang w:val="ro-RO"/>
              </w:rPr>
            </w:pPr>
          </w:p>
        </w:tc>
      </w:tr>
      <w:tr w:rsidR="00457A8E" w:rsidRPr="006F1CC8" w14:paraId="6359CEA2" w14:textId="77777777" w:rsidTr="003A6B92">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240255F" w14:textId="77777777" w:rsidR="00B7110F" w:rsidRPr="006F1CC8" w:rsidRDefault="00B7110F" w:rsidP="005D0678">
            <w:pPr>
              <w:ind w:firstLine="567"/>
              <w:jc w:val="left"/>
              <w:rPr>
                <w:bCs/>
                <w:sz w:val="24"/>
                <w:szCs w:val="24"/>
                <w:lang w:val="ro-RO"/>
              </w:rPr>
            </w:pPr>
            <w:r w:rsidRPr="006F1CC8">
              <w:rPr>
                <w:bCs/>
                <w:sz w:val="24"/>
                <w:szCs w:val="24"/>
                <w:lang w:val="ro-RO"/>
              </w:rPr>
              <w:t>Monitorizarea se va efectua în baza următorilor indicatori de performanță:</w:t>
            </w:r>
          </w:p>
          <w:p w14:paraId="11E65FDE" w14:textId="695B25B0" w:rsidR="00B7110F" w:rsidRPr="006F1CC8" w:rsidRDefault="00B7110F" w:rsidP="005D0678">
            <w:pPr>
              <w:ind w:firstLine="567"/>
              <w:jc w:val="left"/>
              <w:rPr>
                <w:bCs/>
                <w:sz w:val="24"/>
                <w:szCs w:val="24"/>
                <w:lang w:val="ro-RO"/>
              </w:rPr>
            </w:pPr>
            <w:r w:rsidRPr="006F1CC8">
              <w:rPr>
                <w:bCs/>
                <w:sz w:val="24"/>
                <w:szCs w:val="24"/>
                <w:lang w:val="ro-RO"/>
              </w:rPr>
              <w:t xml:space="preserve">1. </w:t>
            </w:r>
            <w:r w:rsidR="000243BB" w:rsidRPr="006F1CC8">
              <w:rPr>
                <w:bCs/>
                <w:sz w:val="24"/>
                <w:szCs w:val="24"/>
                <w:lang w:val="ro-RO"/>
              </w:rPr>
              <w:t>Numărul redus a cazurilor de ne</w:t>
            </w:r>
            <w:r w:rsidRPr="006F1CC8">
              <w:rPr>
                <w:bCs/>
                <w:sz w:val="24"/>
                <w:szCs w:val="24"/>
                <w:lang w:val="ro-RO"/>
              </w:rPr>
              <w:t xml:space="preserve">conformități la producerea și comercializarea </w:t>
            </w:r>
            <w:r w:rsidR="0009217F">
              <w:rPr>
                <w:bCs/>
                <w:sz w:val="24"/>
                <w:szCs w:val="24"/>
                <w:lang w:val="ro-RO"/>
              </w:rPr>
              <w:t>produselor alimentare inclusiv celor culinare</w:t>
            </w:r>
            <w:r w:rsidRPr="006F1CC8">
              <w:rPr>
                <w:bCs/>
                <w:sz w:val="24"/>
                <w:szCs w:val="24"/>
                <w:lang w:val="ro-RO"/>
              </w:rPr>
              <w:t>;</w:t>
            </w:r>
          </w:p>
          <w:p w14:paraId="50F44828" w14:textId="7D7E1792" w:rsidR="00B7110F" w:rsidRDefault="000243BB" w:rsidP="005D0678">
            <w:pPr>
              <w:ind w:firstLine="567"/>
              <w:jc w:val="left"/>
              <w:rPr>
                <w:bCs/>
                <w:sz w:val="24"/>
                <w:szCs w:val="24"/>
                <w:lang w:val="ro-RO"/>
              </w:rPr>
            </w:pPr>
            <w:r w:rsidRPr="006F1CC8">
              <w:rPr>
                <w:bCs/>
                <w:sz w:val="24"/>
                <w:szCs w:val="24"/>
                <w:lang w:val="ro-RO"/>
              </w:rPr>
              <w:t>2.</w:t>
            </w:r>
            <w:r w:rsidR="0009217F">
              <w:rPr>
                <w:bCs/>
                <w:sz w:val="24"/>
                <w:szCs w:val="24"/>
                <w:lang w:val="ro-RO"/>
              </w:rPr>
              <w:t>Rezultatele analizelor de laborator a produselor alimentare</w:t>
            </w:r>
            <w:r w:rsidRPr="006F1CC8">
              <w:rPr>
                <w:bCs/>
                <w:sz w:val="24"/>
                <w:szCs w:val="24"/>
                <w:lang w:val="ro-RO"/>
              </w:rPr>
              <w:t>;</w:t>
            </w:r>
          </w:p>
          <w:p w14:paraId="68C1AF45" w14:textId="064817DC" w:rsidR="0009217F" w:rsidRPr="006F1CC8" w:rsidRDefault="0009217F" w:rsidP="005D0678">
            <w:pPr>
              <w:ind w:firstLine="567"/>
              <w:jc w:val="left"/>
              <w:rPr>
                <w:bCs/>
                <w:sz w:val="24"/>
                <w:szCs w:val="24"/>
                <w:lang w:val="ro-RO"/>
              </w:rPr>
            </w:pPr>
            <w:r>
              <w:rPr>
                <w:bCs/>
                <w:sz w:val="24"/>
                <w:szCs w:val="24"/>
                <w:lang w:val="ro-RO"/>
              </w:rPr>
              <w:t>3. Numărul pețiților înaintate de către consumatori;</w:t>
            </w:r>
          </w:p>
          <w:p w14:paraId="46811580" w14:textId="4620FB3F" w:rsidR="00B7110F" w:rsidRPr="006F1CC8" w:rsidRDefault="000243BB" w:rsidP="005D0678">
            <w:pPr>
              <w:ind w:firstLine="567"/>
              <w:jc w:val="left"/>
              <w:rPr>
                <w:bCs/>
                <w:sz w:val="24"/>
                <w:szCs w:val="24"/>
                <w:lang w:val="ro-RO"/>
              </w:rPr>
            </w:pPr>
            <w:r w:rsidRPr="006F1CC8">
              <w:rPr>
                <w:bCs/>
                <w:sz w:val="24"/>
                <w:szCs w:val="24"/>
                <w:lang w:val="ro-RO"/>
              </w:rPr>
              <w:t>4</w:t>
            </w:r>
            <w:r w:rsidR="00B7110F" w:rsidRPr="006F1CC8">
              <w:rPr>
                <w:bCs/>
                <w:sz w:val="24"/>
                <w:szCs w:val="24"/>
                <w:lang w:val="ro-RO"/>
              </w:rPr>
              <w:t xml:space="preserve">. </w:t>
            </w:r>
            <w:r w:rsidRPr="006F1CC8">
              <w:rPr>
                <w:bCs/>
                <w:sz w:val="24"/>
                <w:szCs w:val="24"/>
                <w:lang w:val="ro-RO"/>
              </w:rPr>
              <w:t xml:space="preserve">Rata exportului </w:t>
            </w:r>
            <w:r w:rsidR="00FD2E43">
              <w:rPr>
                <w:bCs/>
                <w:sz w:val="24"/>
                <w:szCs w:val="24"/>
                <w:lang w:val="ro-RO"/>
              </w:rPr>
              <w:t>produselor alimentare de origine animală</w:t>
            </w:r>
            <w:r w:rsidRPr="006F1CC8">
              <w:rPr>
                <w:bCs/>
                <w:sz w:val="24"/>
                <w:szCs w:val="24"/>
                <w:lang w:val="ro-RO"/>
              </w:rPr>
              <w:t>;</w:t>
            </w:r>
          </w:p>
          <w:p w14:paraId="6122A9B6" w14:textId="77777777" w:rsidR="00B7110F" w:rsidRPr="006F1CC8" w:rsidRDefault="000243BB" w:rsidP="005D0678">
            <w:pPr>
              <w:ind w:firstLine="567"/>
              <w:jc w:val="left"/>
              <w:rPr>
                <w:bCs/>
                <w:sz w:val="24"/>
                <w:szCs w:val="24"/>
                <w:lang w:val="ro-RO"/>
              </w:rPr>
            </w:pPr>
            <w:r w:rsidRPr="006F1CC8">
              <w:rPr>
                <w:bCs/>
                <w:sz w:val="24"/>
                <w:szCs w:val="24"/>
                <w:lang w:val="ro-RO"/>
              </w:rPr>
              <w:t xml:space="preserve">5. Numărul de </w:t>
            </w:r>
            <w:r w:rsidR="00B7110F" w:rsidRPr="006F1CC8">
              <w:rPr>
                <w:bCs/>
                <w:sz w:val="24"/>
                <w:szCs w:val="24"/>
                <w:lang w:val="ro-RO"/>
              </w:rPr>
              <w:t>prescripții, procese verbale de sancționare întocmite</w:t>
            </w:r>
            <w:r w:rsidRPr="006F1CC8">
              <w:rPr>
                <w:bCs/>
                <w:sz w:val="24"/>
                <w:szCs w:val="24"/>
                <w:lang w:val="ro-RO"/>
              </w:rPr>
              <w:t>;</w:t>
            </w:r>
          </w:p>
          <w:p w14:paraId="09D59FA2" w14:textId="2E4F189B" w:rsidR="00457A8E" w:rsidRPr="006F1CC8" w:rsidRDefault="000243BB" w:rsidP="0009217F">
            <w:pPr>
              <w:ind w:firstLine="567"/>
              <w:jc w:val="left"/>
              <w:rPr>
                <w:bCs/>
                <w:sz w:val="24"/>
                <w:szCs w:val="24"/>
                <w:lang w:val="ro-RO"/>
              </w:rPr>
            </w:pPr>
            <w:r w:rsidRPr="006F1CC8">
              <w:rPr>
                <w:bCs/>
                <w:sz w:val="24"/>
                <w:szCs w:val="24"/>
                <w:lang w:val="ro-RO"/>
              </w:rPr>
              <w:t xml:space="preserve">6. Numărul de </w:t>
            </w:r>
            <w:r w:rsidR="0009217F">
              <w:rPr>
                <w:bCs/>
                <w:sz w:val="24"/>
                <w:szCs w:val="24"/>
                <w:lang w:val="ro-RO"/>
              </w:rPr>
              <w:t>întreprinderi</w:t>
            </w:r>
            <w:r w:rsidRPr="006F1CC8">
              <w:rPr>
                <w:bCs/>
                <w:sz w:val="24"/>
                <w:szCs w:val="24"/>
                <w:lang w:val="ro-RO"/>
              </w:rPr>
              <w:t xml:space="preserve"> noi înregistrate</w:t>
            </w:r>
            <w:r w:rsidR="0009217F">
              <w:rPr>
                <w:bCs/>
                <w:sz w:val="24"/>
                <w:szCs w:val="24"/>
                <w:lang w:val="ro-RO"/>
              </w:rPr>
              <w:t xml:space="preserve"> în domeniul alimentar</w:t>
            </w:r>
            <w:r w:rsidRPr="006F1CC8">
              <w:rPr>
                <w:bCs/>
                <w:sz w:val="24"/>
                <w:szCs w:val="24"/>
                <w:lang w:val="ro-RO"/>
              </w:rPr>
              <w:t>.</w:t>
            </w:r>
          </w:p>
        </w:tc>
      </w:tr>
      <w:tr w:rsidR="00457A8E" w:rsidRPr="006F1CC8" w14:paraId="58EFED14" w14:textId="77777777" w:rsidTr="003A6B92">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7591351" w14:textId="77777777" w:rsidR="00457A8E" w:rsidRPr="006F1CC8" w:rsidRDefault="00457A8E" w:rsidP="00F21F56">
            <w:pPr>
              <w:ind w:firstLine="0"/>
              <w:rPr>
                <w:bCs/>
                <w:sz w:val="24"/>
                <w:szCs w:val="24"/>
                <w:lang w:val="ro-RO"/>
              </w:rPr>
            </w:pPr>
            <w:r w:rsidRPr="006F1CC8">
              <w:rPr>
                <w:bCs/>
                <w:sz w:val="24"/>
                <w:szCs w:val="24"/>
                <w:lang w:val="ro-RO"/>
              </w:rPr>
              <w:t>c) Identificați peste cît timp vor fi resimțite impacturile estimate și este necesară evaluarea performanței actului normativ propus. Explicați cum va fi monitorizată şi evaluată opţiunea</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7F46C491" w14:textId="77777777" w:rsidR="00457A8E" w:rsidRPr="006F1CC8" w:rsidRDefault="00457A8E" w:rsidP="00EE0372">
            <w:pPr>
              <w:ind w:firstLine="0"/>
              <w:jc w:val="left"/>
              <w:rPr>
                <w:sz w:val="24"/>
                <w:szCs w:val="24"/>
                <w:lang w:val="ro-RO"/>
              </w:rPr>
            </w:pPr>
          </w:p>
        </w:tc>
      </w:tr>
      <w:tr w:rsidR="00457A8E" w:rsidRPr="006F1CC8" w14:paraId="15DB2B08" w14:textId="77777777" w:rsidTr="003A6B92">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7670298" w14:textId="77777777" w:rsidR="00457A8E" w:rsidRPr="006F1CC8" w:rsidRDefault="000243BB" w:rsidP="005D0678">
            <w:pPr>
              <w:ind w:firstLine="567"/>
              <w:rPr>
                <w:bCs/>
                <w:sz w:val="24"/>
                <w:szCs w:val="24"/>
                <w:lang w:val="ro-RO"/>
              </w:rPr>
            </w:pPr>
            <w:r w:rsidRPr="006F1CC8">
              <w:rPr>
                <w:bCs/>
                <w:sz w:val="24"/>
                <w:szCs w:val="24"/>
                <w:lang w:val="ro-RO"/>
              </w:rPr>
              <w:t>Odată cu aprobarea și intrarea în vigoare a prevederilor prezentului proiect impactul pozitiv se va resimți în timp, după o evaluare anuală a implementărilor și respectării prevederilor propuse.</w:t>
            </w:r>
          </w:p>
        </w:tc>
      </w:tr>
      <w:tr w:rsidR="00457A8E" w:rsidRPr="006F1CC8" w14:paraId="0E2AFABD" w14:textId="77777777" w:rsidTr="003A6B92">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40E9306" w14:textId="77777777" w:rsidR="00457A8E" w:rsidRPr="006F1CC8" w:rsidRDefault="00457A8E" w:rsidP="00EE0372">
            <w:pPr>
              <w:ind w:firstLine="0"/>
              <w:jc w:val="left"/>
              <w:rPr>
                <w:sz w:val="24"/>
                <w:szCs w:val="24"/>
                <w:lang w:val="ro-RO"/>
              </w:rPr>
            </w:pPr>
            <w:r w:rsidRPr="006F1CC8">
              <w:rPr>
                <w:b/>
                <w:bCs/>
                <w:sz w:val="24"/>
                <w:szCs w:val="24"/>
                <w:lang w:val="ro-RO"/>
              </w:rPr>
              <w:t>6. Consultarea</w:t>
            </w:r>
          </w:p>
        </w:tc>
      </w:tr>
      <w:tr w:rsidR="00457A8E" w:rsidRPr="006F1CC8" w14:paraId="1B72BEDE" w14:textId="77777777" w:rsidTr="003A6B92">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1E1E8EC" w14:textId="77777777" w:rsidR="00457A8E" w:rsidRPr="006F1CC8" w:rsidRDefault="00457A8E" w:rsidP="00EE0372">
            <w:pPr>
              <w:ind w:firstLine="0"/>
              <w:jc w:val="left"/>
              <w:rPr>
                <w:bCs/>
                <w:sz w:val="24"/>
                <w:szCs w:val="24"/>
                <w:lang w:val="ro-RO"/>
              </w:rPr>
            </w:pPr>
            <w:r w:rsidRPr="006F1CC8">
              <w:rPr>
                <w:sz w:val="24"/>
                <w:szCs w:val="24"/>
                <w:lang w:val="ro-RO"/>
              </w:rPr>
              <w:t>a) Identificați principalele părţi (grupuri) interesate în intervenţia propusă</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72B16B6A" w14:textId="77777777" w:rsidR="00457A8E" w:rsidRPr="006F1CC8" w:rsidRDefault="00457A8E" w:rsidP="00EE0372">
            <w:pPr>
              <w:ind w:firstLine="0"/>
              <w:jc w:val="left"/>
              <w:rPr>
                <w:sz w:val="24"/>
                <w:szCs w:val="24"/>
                <w:lang w:val="ro-RO"/>
              </w:rPr>
            </w:pPr>
          </w:p>
        </w:tc>
      </w:tr>
      <w:tr w:rsidR="00457A8E" w:rsidRPr="006F1CC8" w14:paraId="3401DB6C" w14:textId="77777777" w:rsidTr="003A6B92">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C10F9C8" w14:textId="77777777" w:rsidR="000243BB" w:rsidRPr="006F1CC8" w:rsidRDefault="000243BB" w:rsidP="0051632B">
            <w:pPr>
              <w:ind w:firstLine="567"/>
              <w:rPr>
                <w:sz w:val="24"/>
                <w:szCs w:val="24"/>
                <w:lang w:val="ro-RO"/>
              </w:rPr>
            </w:pPr>
            <w:r w:rsidRPr="006F1CC8">
              <w:rPr>
                <w:sz w:val="24"/>
                <w:szCs w:val="24"/>
                <w:lang w:val="ro-RO"/>
              </w:rPr>
              <w:t>Principalele părți interesate în promovarea prezentului proiect sunt:</w:t>
            </w:r>
          </w:p>
          <w:p w14:paraId="524B2ACC" w14:textId="77777777" w:rsidR="000243BB" w:rsidRPr="006F1CC8" w:rsidRDefault="0051632B" w:rsidP="0051632B">
            <w:pPr>
              <w:ind w:firstLine="567"/>
              <w:rPr>
                <w:sz w:val="24"/>
                <w:szCs w:val="24"/>
                <w:lang w:val="ro-RO"/>
              </w:rPr>
            </w:pPr>
            <w:r w:rsidRPr="006F1CC8">
              <w:rPr>
                <w:sz w:val="24"/>
                <w:szCs w:val="24"/>
                <w:lang w:val="ro-RO"/>
              </w:rPr>
              <w:t>-C</w:t>
            </w:r>
            <w:r w:rsidR="000243BB" w:rsidRPr="006F1CC8">
              <w:rPr>
                <w:sz w:val="24"/>
                <w:szCs w:val="24"/>
                <w:lang w:val="ro-RO"/>
              </w:rPr>
              <w:t>onsumatorii, care își manifestă interesul firesc față de protejarea sănătății umane și a protejării intereselor sale în privința achiziționării produselor alimentare de origine animală inofensive și calitative;</w:t>
            </w:r>
          </w:p>
          <w:p w14:paraId="28B5B658" w14:textId="44993071" w:rsidR="000243BB" w:rsidRPr="006F1CC8" w:rsidRDefault="0051632B" w:rsidP="0051632B">
            <w:pPr>
              <w:ind w:firstLine="567"/>
              <w:rPr>
                <w:sz w:val="24"/>
                <w:szCs w:val="24"/>
                <w:lang w:val="ro-RO"/>
              </w:rPr>
            </w:pPr>
            <w:r w:rsidRPr="006F1CC8">
              <w:rPr>
                <w:sz w:val="24"/>
                <w:szCs w:val="24"/>
                <w:lang w:val="ro-RO"/>
              </w:rPr>
              <w:t>-O</w:t>
            </w:r>
            <w:r w:rsidR="000243BB" w:rsidRPr="006F1CC8">
              <w:rPr>
                <w:sz w:val="24"/>
                <w:szCs w:val="24"/>
                <w:lang w:val="ro-RO"/>
              </w:rPr>
              <w:t xml:space="preserve">peratorii din domeniul </w:t>
            </w:r>
            <w:r w:rsidR="0009217F">
              <w:rPr>
                <w:sz w:val="24"/>
                <w:szCs w:val="24"/>
                <w:lang w:val="ro-RO"/>
              </w:rPr>
              <w:t>alimentar</w:t>
            </w:r>
            <w:r w:rsidR="000243BB" w:rsidRPr="006F1CC8">
              <w:rPr>
                <w:sz w:val="24"/>
                <w:szCs w:val="24"/>
                <w:lang w:val="ro-RO"/>
              </w:rPr>
              <w:t xml:space="preserve"> care sunt obligați să respecte cerințele </w:t>
            </w:r>
            <w:r w:rsidR="0009217F">
              <w:rPr>
                <w:sz w:val="24"/>
                <w:szCs w:val="24"/>
                <w:lang w:val="ro-RO"/>
              </w:rPr>
              <w:t>de siguranță și de calitate în privința produselor alimentare</w:t>
            </w:r>
            <w:r w:rsidR="000243BB" w:rsidRPr="006F1CC8">
              <w:rPr>
                <w:sz w:val="24"/>
                <w:szCs w:val="24"/>
                <w:lang w:val="ro-RO"/>
              </w:rPr>
              <w:t>;</w:t>
            </w:r>
          </w:p>
          <w:p w14:paraId="5E210677" w14:textId="77777777" w:rsidR="00457A8E" w:rsidRPr="006F1CC8" w:rsidRDefault="0051632B" w:rsidP="0051632B">
            <w:pPr>
              <w:ind w:firstLine="567"/>
              <w:rPr>
                <w:sz w:val="24"/>
                <w:szCs w:val="24"/>
                <w:lang w:val="ro-RO"/>
              </w:rPr>
            </w:pPr>
            <w:r w:rsidRPr="006F1CC8">
              <w:rPr>
                <w:sz w:val="24"/>
                <w:szCs w:val="24"/>
                <w:lang w:val="ro-RO"/>
              </w:rPr>
              <w:t>-A</w:t>
            </w:r>
            <w:r w:rsidR="000243BB" w:rsidRPr="006F1CC8">
              <w:rPr>
                <w:sz w:val="24"/>
                <w:szCs w:val="24"/>
                <w:lang w:val="ro-RO"/>
              </w:rPr>
              <w:t xml:space="preserve">utoritatea publică interesată (Agenția Națională pentru Siguranța Alimentelor) care are obligația, competența de control și supraveghere a implementării politicilor din domeniul siguranței alimentare  și a hranei pentru animale de către operatorii din </w:t>
            </w:r>
            <w:r w:rsidRPr="006F1CC8">
              <w:rPr>
                <w:sz w:val="24"/>
                <w:szCs w:val="24"/>
                <w:lang w:val="ro-RO"/>
              </w:rPr>
              <w:t>domeniile respective.</w:t>
            </w:r>
          </w:p>
        </w:tc>
      </w:tr>
      <w:tr w:rsidR="00457A8E" w:rsidRPr="006F1CC8" w14:paraId="1433B87E" w14:textId="77777777" w:rsidTr="003A6B92">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64B900E" w14:textId="77777777" w:rsidR="00457A8E" w:rsidRPr="006F1CC8" w:rsidRDefault="00457A8E" w:rsidP="00EE0372">
            <w:pPr>
              <w:ind w:firstLine="0"/>
              <w:jc w:val="left"/>
              <w:rPr>
                <w:sz w:val="24"/>
                <w:szCs w:val="24"/>
                <w:lang w:val="ro-RO"/>
              </w:rPr>
            </w:pPr>
            <w:r w:rsidRPr="006F1CC8">
              <w:rPr>
                <w:sz w:val="24"/>
                <w:szCs w:val="24"/>
                <w:lang w:val="ro-RO"/>
              </w:rPr>
              <w:t>b) Explicați succint cum (prin ce metode) s-a asigurat consultarea adecvată a părţilor</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5BE25069" w14:textId="77777777" w:rsidR="00457A8E" w:rsidRPr="006F1CC8" w:rsidRDefault="00457A8E" w:rsidP="00EE0372">
            <w:pPr>
              <w:ind w:firstLine="0"/>
              <w:jc w:val="left"/>
              <w:rPr>
                <w:sz w:val="24"/>
                <w:szCs w:val="24"/>
                <w:lang w:val="ro-RO"/>
              </w:rPr>
            </w:pPr>
          </w:p>
        </w:tc>
      </w:tr>
      <w:tr w:rsidR="00457A8E" w:rsidRPr="006F1CC8" w14:paraId="6231BB9B" w14:textId="77777777" w:rsidTr="003A6B92">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CE116B9" w14:textId="07853E7B" w:rsidR="00457A8E" w:rsidRPr="006F1CC8" w:rsidRDefault="000243BB" w:rsidP="00A24FD4">
            <w:pPr>
              <w:ind w:firstLine="567"/>
              <w:rPr>
                <w:sz w:val="24"/>
                <w:szCs w:val="24"/>
                <w:lang w:val="ro-RO"/>
              </w:rPr>
            </w:pPr>
            <w:r w:rsidRPr="006F1CC8">
              <w:rPr>
                <w:sz w:val="24"/>
                <w:szCs w:val="24"/>
                <w:lang w:val="ro-RO"/>
              </w:rPr>
              <w:t xml:space="preserve">Întru respectarea articolului 9 al Legii nr.239/2008 privind transparența în procesul decizional Anunțul de inițiere a elaborării proiectului la data de </w:t>
            </w:r>
            <w:r w:rsidR="0009217F">
              <w:rPr>
                <w:sz w:val="24"/>
                <w:szCs w:val="24"/>
                <w:lang w:val="ro-RO"/>
              </w:rPr>
              <w:t>07 aprilie 2021</w:t>
            </w:r>
            <w:r w:rsidRPr="006F1CC8">
              <w:rPr>
                <w:sz w:val="24"/>
                <w:szCs w:val="24"/>
                <w:lang w:val="ro-RO"/>
              </w:rPr>
              <w:t xml:space="preserve"> a fost plasat pe pagina web a Ministerului Agriculturii, Dezvoltării Regionale și Mediului web: </w:t>
            </w:r>
            <w:hyperlink r:id="rId10" w:history="1">
              <w:r w:rsidR="0009217F" w:rsidRPr="0009217F">
                <w:rPr>
                  <w:rStyle w:val="Hyperlink"/>
                  <w:sz w:val="24"/>
                  <w:szCs w:val="24"/>
                </w:rPr>
                <w:t>https://madrm.gov.md/ro/content/anun%C8%9B-privind-ini%C8%9Bierea-elabor%C4%83rii-proiectului-hot%C4%83r%C3%A2rii-de-guvern-cu-privire-la-0</w:t>
              </w:r>
            </w:hyperlink>
            <w:r w:rsidR="0009217F">
              <w:t xml:space="preserve"> </w:t>
            </w:r>
            <w:r w:rsidRPr="006F1CC8">
              <w:rPr>
                <w:sz w:val="24"/>
                <w:szCs w:val="24"/>
                <w:lang w:val="ro-RO"/>
              </w:rPr>
              <w:t xml:space="preserve">la compartimentul </w:t>
            </w:r>
            <w:r w:rsidRPr="006F1CC8">
              <w:rPr>
                <w:i/>
                <w:sz w:val="24"/>
                <w:szCs w:val="24"/>
                <w:lang w:val="ro-RO"/>
              </w:rPr>
              <w:t>Transparență decizională,</w:t>
            </w:r>
            <w:r w:rsidRPr="006F1CC8">
              <w:rPr>
                <w:sz w:val="24"/>
                <w:szCs w:val="24"/>
                <w:lang w:val="ro-RO"/>
              </w:rPr>
              <w:t xml:space="preserve"> la rubrica </w:t>
            </w:r>
            <w:r w:rsidRPr="006F1CC8">
              <w:rPr>
                <w:i/>
                <w:sz w:val="24"/>
                <w:szCs w:val="24"/>
                <w:lang w:val="ro-RO"/>
              </w:rPr>
              <w:t>Anunțuri de inițiere a elaborării deciziilor</w:t>
            </w:r>
            <w:r w:rsidR="0009217F">
              <w:rPr>
                <w:i/>
                <w:sz w:val="24"/>
                <w:szCs w:val="24"/>
                <w:lang w:val="ro-RO"/>
              </w:rPr>
              <w:t>.</w:t>
            </w:r>
            <w:r w:rsidRPr="006F1CC8">
              <w:rPr>
                <w:sz w:val="24"/>
                <w:szCs w:val="24"/>
                <w:lang w:val="ro-RO"/>
              </w:rPr>
              <w:t xml:space="preserve"> </w:t>
            </w:r>
          </w:p>
        </w:tc>
      </w:tr>
      <w:tr w:rsidR="00457A8E" w:rsidRPr="006F1CC8" w14:paraId="56F2CDE5" w14:textId="77777777" w:rsidTr="003A6B92">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8F701A7" w14:textId="77777777" w:rsidR="00457A8E" w:rsidRPr="006F1CC8" w:rsidRDefault="00457A8E" w:rsidP="00F21F56">
            <w:pPr>
              <w:ind w:firstLine="0"/>
              <w:rPr>
                <w:sz w:val="24"/>
                <w:szCs w:val="24"/>
                <w:lang w:val="ro-RO"/>
              </w:rPr>
            </w:pPr>
            <w:r w:rsidRPr="006F1CC8">
              <w:rPr>
                <w:sz w:val="24"/>
                <w:szCs w:val="24"/>
                <w:lang w:val="ro-RO"/>
              </w:rPr>
              <w:t>c) Expuneți succint poziţia fiecărei entităţi consultate față de documentul de analiză a impactului şi/sau intervenţia propusă (se expune poziția a cel puțin unui exponent din fiecare grup de interese identificat)</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27071D11" w14:textId="77777777" w:rsidR="00457A8E" w:rsidRPr="006F1CC8" w:rsidRDefault="00457A8E" w:rsidP="00EE0372">
            <w:pPr>
              <w:ind w:firstLine="0"/>
              <w:jc w:val="left"/>
              <w:rPr>
                <w:sz w:val="24"/>
                <w:szCs w:val="24"/>
                <w:lang w:val="ro-RO"/>
              </w:rPr>
            </w:pPr>
          </w:p>
        </w:tc>
      </w:tr>
      <w:tr w:rsidR="00457A8E" w:rsidRPr="006F1CC8" w14:paraId="77715757" w14:textId="77777777" w:rsidTr="003A6B92">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BD1B74A" w14:textId="0906B228" w:rsidR="00457A8E" w:rsidRPr="006F1CC8" w:rsidRDefault="00457A8E" w:rsidP="00B04367">
            <w:pPr>
              <w:ind w:firstLine="567"/>
              <w:rPr>
                <w:bCs/>
                <w:sz w:val="24"/>
                <w:szCs w:val="24"/>
                <w:lang w:val="ro-RO"/>
              </w:rPr>
            </w:pPr>
          </w:p>
        </w:tc>
      </w:tr>
      <w:tr w:rsidR="00457A8E" w:rsidRPr="006F1CC8" w14:paraId="3BF866CE" w14:textId="77777777" w:rsidTr="003A6B92">
        <w:trPr>
          <w:trHeight w:val="245"/>
          <w:jc w:val="center"/>
        </w:trPr>
        <w:tc>
          <w:tcPr>
            <w:tcW w:w="5000" w:type="pct"/>
            <w:gridSpan w:val="6"/>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14:paraId="52308D0E" w14:textId="2B70735B" w:rsidR="00457A8E" w:rsidRPr="006F1CC8" w:rsidRDefault="00457A8E" w:rsidP="00EE0372">
            <w:pPr>
              <w:ind w:firstLine="0"/>
              <w:jc w:val="right"/>
              <w:rPr>
                <w:b/>
                <w:bCs/>
                <w:sz w:val="24"/>
                <w:szCs w:val="24"/>
                <w:lang w:val="ro-RO"/>
              </w:rPr>
            </w:pPr>
            <w:r w:rsidRPr="006F1CC8">
              <w:rPr>
                <w:b/>
                <w:bCs/>
                <w:sz w:val="24"/>
                <w:szCs w:val="24"/>
                <w:lang w:val="ro-RO"/>
              </w:rPr>
              <w:t>Anex</w:t>
            </w:r>
            <w:r w:rsidR="0019610D">
              <w:rPr>
                <w:b/>
                <w:bCs/>
                <w:sz w:val="24"/>
                <w:szCs w:val="24"/>
                <w:lang w:val="ro-RO"/>
              </w:rPr>
              <w:t>ă</w:t>
            </w:r>
          </w:p>
          <w:p w14:paraId="2BA03405" w14:textId="77777777" w:rsidR="00457A8E" w:rsidRPr="006F1CC8" w:rsidRDefault="00457A8E" w:rsidP="00EE0372">
            <w:pPr>
              <w:ind w:firstLine="0"/>
              <w:jc w:val="center"/>
              <w:rPr>
                <w:b/>
                <w:bCs/>
                <w:sz w:val="24"/>
                <w:szCs w:val="24"/>
                <w:lang w:val="ro-RO"/>
              </w:rPr>
            </w:pPr>
            <w:r w:rsidRPr="006F1CC8">
              <w:rPr>
                <w:b/>
                <w:bCs/>
                <w:sz w:val="24"/>
                <w:szCs w:val="24"/>
                <w:lang w:val="ro-RO"/>
              </w:rPr>
              <w:t>Tabel pentru identificarea impacturilor</w:t>
            </w:r>
          </w:p>
        </w:tc>
      </w:tr>
      <w:tr w:rsidR="00457A8E" w:rsidRPr="006F1CC8" w14:paraId="27BF620A" w14:textId="77777777" w:rsidTr="003A6B92">
        <w:trPr>
          <w:trHeight w:val="263"/>
          <w:jc w:val="center"/>
        </w:trPr>
        <w:tc>
          <w:tcPr>
            <w:tcW w:w="2696" w:type="pct"/>
            <w:gridSpan w:val="2"/>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14:paraId="438CAF26" w14:textId="77777777" w:rsidR="00457A8E" w:rsidRPr="006F1CC8" w:rsidRDefault="00457A8E" w:rsidP="00EE0372">
            <w:pPr>
              <w:ind w:firstLine="0"/>
              <w:jc w:val="center"/>
              <w:rPr>
                <w:b/>
                <w:bCs/>
                <w:sz w:val="24"/>
                <w:szCs w:val="24"/>
                <w:lang w:val="ro-RO"/>
              </w:rPr>
            </w:pPr>
            <w:r w:rsidRPr="006F1CC8">
              <w:rPr>
                <w:b/>
                <w:bCs/>
                <w:sz w:val="24"/>
                <w:szCs w:val="24"/>
                <w:lang w:val="ro-RO"/>
              </w:rPr>
              <w:t>Categorii de impact</w:t>
            </w:r>
          </w:p>
        </w:tc>
        <w:tc>
          <w:tcPr>
            <w:tcW w:w="2304" w:type="pct"/>
            <w:gridSpan w:val="4"/>
            <w:tcBorders>
              <w:top w:val="single" w:sz="4" w:space="0" w:color="auto"/>
              <w:left w:val="single" w:sz="6" w:space="0" w:color="000000"/>
              <w:bottom w:val="single" w:sz="6" w:space="0" w:color="000000"/>
              <w:right w:val="single" w:sz="6" w:space="0" w:color="000000"/>
            </w:tcBorders>
          </w:tcPr>
          <w:p w14:paraId="07281522" w14:textId="77777777" w:rsidR="00457A8E" w:rsidRPr="006F1CC8" w:rsidRDefault="00457A8E" w:rsidP="00EE0372">
            <w:pPr>
              <w:ind w:firstLine="0"/>
              <w:jc w:val="center"/>
              <w:rPr>
                <w:b/>
                <w:sz w:val="24"/>
                <w:szCs w:val="24"/>
                <w:lang w:val="ro-RO"/>
              </w:rPr>
            </w:pPr>
            <w:r w:rsidRPr="006F1CC8">
              <w:rPr>
                <w:b/>
                <w:sz w:val="24"/>
                <w:szCs w:val="24"/>
                <w:lang w:val="ro-RO"/>
              </w:rPr>
              <w:t>Punctaj atribuit</w:t>
            </w:r>
          </w:p>
        </w:tc>
      </w:tr>
      <w:tr w:rsidR="00457A8E" w:rsidRPr="006F1CC8" w14:paraId="57B522E9" w14:textId="77777777" w:rsidTr="003A6B92">
        <w:trPr>
          <w:trHeight w:val="444"/>
          <w:jc w:val="center"/>
        </w:trPr>
        <w:tc>
          <w:tcPr>
            <w:tcW w:w="2696"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420E54F" w14:textId="77777777" w:rsidR="00457A8E" w:rsidRPr="006F1CC8" w:rsidRDefault="00457A8E" w:rsidP="00EE0372">
            <w:pPr>
              <w:ind w:firstLine="0"/>
              <w:jc w:val="left"/>
              <w:rPr>
                <w:bCs/>
                <w:i/>
                <w:sz w:val="24"/>
                <w:szCs w:val="24"/>
                <w:lang w:val="ro-RO"/>
              </w:rPr>
            </w:pPr>
          </w:p>
        </w:tc>
        <w:tc>
          <w:tcPr>
            <w:tcW w:w="765" w:type="pct"/>
            <w:tcBorders>
              <w:top w:val="nil"/>
              <w:left w:val="single" w:sz="6" w:space="0" w:color="000000"/>
              <w:bottom w:val="single" w:sz="6" w:space="0" w:color="000000"/>
              <w:right w:val="single" w:sz="6" w:space="0" w:color="000000"/>
            </w:tcBorders>
          </w:tcPr>
          <w:p w14:paraId="2D09F313" w14:textId="77777777" w:rsidR="00457A8E" w:rsidRPr="006F1CC8" w:rsidRDefault="00457A8E" w:rsidP="00EE0372">
            <w:pPr>
              <w:ind w:firstLine="0"/>
              <w:jc w:val="left"/>
              <w:rPr>
                <w:i/>
                <w:sz w:val="24"/>
                <w:szCs w:val="24"/>
                <w:lang w:val="ro-RO"/>
              </w:rPr>
            </w:pPr>
            <w:r w:rsidRPr="006F1CC8">
              <w:rPr>
                <w:i/>
                <w:sz w:val="24"/>
                <w:szCs w:val="24"/>
                <w:lang w:val="ro-RO"/>
              </w:rPr>
              <w:t xml:space="preserve">Opțiunea </w:t>
            </w:r>
          </w:p>
          <w:p w14:paraId="71BEDE9D" w14:textId="77777777" w:rsidR="00457A8E" w:rsidRPr="006F1CC8" w:rsidRDefault="00457A8E" w:rsidP="00EE0372">
            <w:pPr>
              <w:ind w:firstLine="0"/>
              <w:jc w:val="left"/>
              <w:rPr>
                <w:i/>
                <w:sz w:val="24"/>
                <w:szCs w:val="24"/>
                <w:lang w:val="ro-RO"/>
              </w:rPr>
            </w:pPr>
            <w:r w:rsidRPr="006F1CC8">
              <w:rPr>
                <w:i/>
                <w:sz w:val="24"/>
                <w:szCs w:val="24"/>
                <w:lang w:val="ro-RO"/>
              </w:rPr>
              <w:t>propusă</w:t>
            </w:r>
          </w:p>
        </w:tc>
        <w:tc>
          <w:tcPr>
            <w:tcW w:w="766" w:type="pct"/>
            <w:tcBorders>
              <w:top w:val="nil"/>
              <w:left w:val="single" w:sz="6" w:space="0" w:color="000000"/>
              <w:bottom w:val="single" w:sz="6" w:space="0" w:color="000000"/>
              <w:right w:val="single" w:sz="6" w:space="0" w:color="000000"/>
            </w:tcBorders>
          </w:tcPr>
          <w:p w14:paraId="426F2E83" w14:textId="77777777" w:rsidR="00457A8E" w:rsidRPr="006F1CC8" w:rsidRDefault="00457A8E" w:rsidP="00EE0372">
            <w:pPr>
              <w:ind w:firstLine="0"/>
              <w:jc w:val="left"/>
              <w:rPr>
                <w:bCs/>
                <w:i/>
                <w:sz w:val="24"/>
                <w:szCs w:val="24"/>
                <w:lang w:val="ro-RO"/>
              </w:rPr>
            </w:pPr>
            <w:r w:rsidRPr="006F1CC8">
              <w:rPr>
                <w:bCs/>
                <w:i/>
                <w:sz w:val="24"/>
                <w:szCs w:val="24"/>
                <w:lang w:val="ro-RO"/>
              </w:rPr>
              <w:t>Opțiunea alterativă 1</w:t>
            </w:r>
          </w:p>
        </w:tc>
        <w:tc>
          <w:tcPr>
            <w:tcW w:w="772" w:type="pct"/>
            <w:gridSpan w:val="2"/>
            <w:tcBorders>
              <w:top w:val="nil"/>
              <w:left w:val="single" w:sz="6" w:space="0" w:color="000000"/>
              <w:bottom w:val="single" w:sz="6" w:space="0" w:color="000000"/>
              <w:right w:val="single" w:sz="6" w:space="0" w:color="000000"/>
            </w:tcBorders>
          </w:tcPr>
          <w:p w14:paraId="3E582CA2" w14:textId="77777777" w:rsidR="00457A8E" w:rsidRPr="006F1CC8" w:rsidRDefault="00457A8E" w:rsidP="00EE0372">
            <w:pPr>
              <w:ind w:firstLine="0"/>
              <w:jc w:val="left"/>
              <w:rPr>
                <w:bCs/>
                <w:i/>
                <w:sz w:val="24"/>
                <w:szCs w:val="24"/>
                <w:lang w:val="ro-RO"/>
              </w:rPr>
            </w:pPr>
            <w:r w:rsidRPr="006F1CC8">
              <w:rPr>
                <w:bCs/>
                <w:i/>
                <w:sz w:val="24"/>
                <w:szCs w:val="24"/>
                <w:lang w:val="ro-RO"/>
              </w:rPr>
              <w:t>Opțiunea alterativă 2</w:t>
            </w:r>
          </w:p>
        </w:tc>
      </w:tr>
      <w:tr w:rsidR="00457A8E" w:rsidRPr="006F1CC8" w14:paraId="071A15C6" w14:textId="77777777" w:rsidTr="003A6B92">
        <w:trPr>
          <w:trHeight w:val="237"/>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B09193D" w14:textId="77777777" w:rsidR="00457A8E" w:rsidRPr="006F1CC8" w:rsidRDefault="00457A8E" w:rsidP="00EE0372">
            <w:pPr>
              <w:ind w:firstLine="0"/>
              <w:jc w:val="left"/>
              <w:rPr>
                <w:b/>
                <w:sz w:val="24"/>
                <w:szCs w:val="24"/>
                <w:lang w:val="ro-RO"/>
              </w:rPr>
            </w:pPr>
            <w:r w:rsidRPr="006F1CC8">
              <w:rPr>
                <w:b/>
                <w:bCs/>
                <w:sz w:val="24"/>
                <w:szCs w:val="24"/>
                <w:lang w:val="ro-RO"/>
              </w:rPr>
              <w:t>Economic</w:t>
            </w:r>
          </w:p>
        </w:tc>
      </w:tr>
      <w:tr w:rsidR="00457A8E" w:rsidRPr="006F1CC8" w14:paraId="773B378A" w14:textId="77777777" w:rsidTr="003A6B92">
        <w:trPr>
          <w:trHeight w:val="219"/>
          <w:jc w:val="center"/>
        </w:trPr>
        <w:tc>
          <w:tcPr>
            <w:tcW w:w="2696"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EC213E4" w14:textId="77777777" w:rsidR="00457A8E" w:rsidRPr="006F1CC8" w:rsidRDefault="00457A8E" w:rsidP="00EE0372">
            <w:pPr>
              <w:ind w:firstLine="0"/>
              <w:jc w:val="left"/>
              <w:rPr>
                <w:sz w:val="24"/>
                <w:szCs w:val="24"/>
                <w:lang w:val="ro-RO"/>
              </w:rPr>
            </w:pPr>
            <w:r w:rsidRPr="006F1CC8">
              <w:rPr>
                <w:bCs/>
                <w:sz w:val="24"/>
                <w:szCs w:val="24"/>
                <w:lang w:val="ro-RO"/>
              </w:rPr>
              <w:t>costurile desfășurării afacerilor</w:t>
            </w:r>
          </w:p>
        </w:tc>
        <w:tc>
          <w:tcPr>
            <w:tcW w:w="765" w:type="pct"/>
            <w:tcBorders>
              <w:top w:val="nil"/>
              <w:left w:val="single" w:sz="6" w:space="0" w:color="000000"/>
              <w:bottom w:val="single" w:sz="6" w:space="0" w:color="000000"/>
              <w:right w:val="single" w:sz="6" w:space="0" w:color="000000"/>
            </w:tcBorders>
          </w:tcPr>
          <w:p w14:paraId="4681C5D4" w14:textId="77777777" w:rsidR="00457A8E" w:rsidRPr="006F1CC8" w:rsidRDefault="00457A8E" w:rsidP="00EE0372">
            <w:pPr>
              <w:ind w:firstLine="0"/>
              <w:jc w:val="left"/>
              <w:rPr>
                <w:sz w:val="24"/>
                <w:szCs w:val="24"/>
                <w:lang w:val="ro-RO"/>
              </w:rPr>
            </w:pPr>
          </w:p>
        </w:tc>
        <w:tc>
          <w:tcPr>
            <w:tcW w:w="766" w:type="pct"/>
            <w:tcBorders>
              <w:top w:val="nil"/>
              <w:left w:val="single" w:sz="6" w:space="0" w:color="000000"/>
              <w:bottom w:val="single" w:sz="6" w:space="0" w:color="000000"/>
              <w:right w:val="single" w:sz="6" w:space="0" w:color="000000"/>
            </w:tcBorders>
          </w:tcPr>
          <w:p w14:paraId="7B8F3219" w14:textId="77777777" w:rsidR="00457A8E" w:rsidRPr="006F1CC8" w:rsidRDefault="00457A8E" w:rsidP="00EE0372">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3F81F25A" w14:textId="77777777" w:rsidR="00457A8E" w:rsidRPr="006F1CC8" w:rsidRDefault="00457A8E" w:rsidP="00EE0372">
            <w:pPr>
              <w:ind w:firstLine="0"/>
              <w:jc w:val="left"/>
              <w:rPr>
                <w:sz w:val="24"/>
                <w:szCs w:val="24"/>
                <w:lang w:val="ro-RO"/>
              </w:rPr>
            </w:pPr>
          </w:p>
        </w:tc>
      </w:tr>
      <w:tr w:rsidR="00457A8E" w:rsidRPr="006F1CC8" w14:paraId="7F629377" w14:textId="77777777" w:rsidTr="003A6B92">
        <w:trPr>
          <w:trHeight w:val="228"/>
          <w:jc w:val="center"/>
        </w:trPr>
        <w:tc>
          <w:tcPr>
            <w:tcW w:w="2696"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5CEA8F6" w14:textId="77777777" w:rsidR="00457A8E" w:rsidRPr="006F1CC8" w:rsidRDefault="00457A8E" w:rsidP="00EE0372">
            <w:pPr>
              <w:ind w:firstLine="0"/>
              <w:jc w:val="left"/>
              <w:rPr>
                <w:bCs/>
                <w:sz w:val="24"/>
                <w:szCs w:val="24"/>
                <w:lang w:val="ro-RO"/>
              </w:rPr>
            </w:pPr>
            <w:r w:rsidRPr="006F1CC8">
              <w:rPr>
                <w:bCs/>
                <w:sz w:val="24"/>
                <w:szCs w:val="24"/>
                <w:lang w:val="ro-RO"/>
              </w:rPr>
              <w:t>povara administrativă</w:t>
            </w:r>
          </w:p>
        </w:tc>
        <w:tc>
          <w:tcPr>
            <w:tcW w:w="765" w:type="pct"/>
            <w:tcBorders>
              <w:top w:val="nil"/>
              <w:left w:val="single" w:sz="6" w:space="0" w:color="000000"/>
              <w:bottom w:val="single" w:sz="6" w:space="0" w:color="000000"/>
              <w:right w:val="single" w:sz="6" w:space="0" w:color="000000"/>
            </w:tcBorders>
          </w:tcPr>
          <w:p w14:paraId="5434BAB6" w14:textId="77777777" w:rsidR="00457A8E" w:rsidRPr="006F1CC8" w:rsidRDefault="00457A8E" w:rsidP="00EE0372">
            <w:pPr>
              <w:ind w:firstLine="0"/>
              <w:jc w:val="left"/>
              <w:rPr>
                <w:sz w:val="24"/>
                <w:szCs w:val="24"/>
                <w:lang w:val="ro-RO"/>
              </w:rPr>
            </w:pPr>
          </w:p>
        </w:tc>
        <w:tc>
          <w:tcPr>
            <w:tcW w:w="766" w:type="pct"/>
            <w:tcBorders>
              <w:top w:val="nil"/>
              <w:left w:val="single" w:sz="6" w:space="0" w:color="000000"/>
              <w:bottom w:val="single" w:sz="6" w:space="0" w:color="000000"/>
              <w:right w:val="single" w:sz="6" w:space="0" w:color="000000"/>
            </w:tcBorders>
          </w:tcPr>
          <w:p w14:paraId="05EBADB0" w14:textId="77777777" w:rsidR="00457A8E" w:rsidRPr="006F1CC8" w:rsidRDefault="00457A8E" w:rsidP="00EE0372">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3D72FD0C" w14:textId="77777777" w:rsidR="00457A8E" w:rsidRPr="006F1CC8" w:rsidRDefault="00457A8E" w:rsidP="00EE0372">
            <w:pPr>
              <w:ind w:firstLine="0"/>
              <w:jc w:val="left"/>
              <w:rPr>
                <w:sz w:val="24"/>
                <w:szCs w:val="24"/>
                <w:lang w:val="ro-RO"/>
              </w:rPr>
            </w:pPr>
          </w:p>
        </w:tc>
      </w:tr>
      <w:tr w:rsidR="00457A8E" w:rsidRPr="006F1CC8" w14:paraId="167F3CB5" w14:textId="77777777" w:rsidTr="003A6B92">
        <w:trPr>
          <w:trHeight w:val="246"/>
          <w:jc w:val="center"/>
        </w:trPr>
        <w:tc>
          <w:tcPr>
            <w:tcW w:w="2696"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3C041D5" w14:textId="77777777" w:rsidR="00457A8E" w:rsidRPr="006F1CC8" w:rsidRDefault="00457A8E" w:rsidP="00EE0372">
            <w:pPr>
              <w:ind w:firstLine="0"/>
              <w:jc w:val="left"/>
              <w:rPr>
                <w:sz w:val="24"/>
                <w:szCs w:val="24"/>
                <w:lang w:val="ro-RO"/>
              </w:rPr>
            </w:pPr>
            <w:r w:rsidRPr="006F1CC8">
              <w:rPr>
                <w:bCs/>
                <w:sz w:val="24"/>
                <w:szCs w:val="24"/>
                <w:lang w:val="ro-RO"/>
              </w:rPr>
              <w:t>fluxurile comerciale și investiționale</w:t>
            </w:r>
          </w:p>
        </w:tc>
        <w:tc>
          <w:tcPr>
            <w:tcW w:w="765" w:type="pct"/>
            <w:tcBorders>
              <w:top w:val="nil"/>
              <w:left w:val="single" w:sz="6" w:space="0" w:color="000000"/>
              <w:bottom w:val="single" w:sz="6" w:space="0" w:color="000000"/>
              <w:right w:val="single" w:sz="6" w:space="0" w:color="000000"/>
            </w:tcBorders>
          </w:tcPr>
          <w:p w14:paraId="01AA36C3" w14:textId="77777777" w:rsidR="00457A8E" w:rsidRPr="006F1CC8" w:rsidRDefault="00457A8E" w:rsidP="00EE0372">
            <w:pPr>
              <w:ind w:firstLine="0"/>
              <w:jc w:val="left"/>
              <w:rPr>
                <w:sz w:val="24"/>
                <w:szCs w:val="24"/>
                <w:lang w:val="ro-RO"/>
              </w:rPr>
            </w:pPr>
          </w:p>
        </w:tc>
        <w:tc>
          <w:tcPr>
            <w:tcW w:w="766" w:type="pct"/>
            <w:tcBorders>
              <w:top w:val="nil"/>
              <w:left w:val="single" w:sz="6" w:space="0" w:color="000000"/>
              <w:bottom w:val="single" w:sz="6" w:space="0" w:color="000000"/>
              <w:right w:val="single" w:sz="6" w:space="0" w:color="000000"/>
            </w:tcBorders>
          </w:tcPr>
          <w:p w14:paraId="7A039B05" w14:textId="77777777" w:rsidR="00457A8E" w:rsidRPr="006F1CC8" w:rsidRDefault="00457A8E" w:rsidP="00EE0372">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775F1A42" w14:textId="77777777" w:rsidR="00457A8E" w:rsidRPr="006F1CC8" w:rsidRDefault="00457A8E" w:rsidP="00EE0372">
            <w:pPr>
              <w:ind w:firstLine="0"/>
              <w:jc w:val="left"/>
              <w:rPr>
                <w:sz w:val="24"/>
                <w:szCs w:val="24"/>
                <w:lang w:val="ro-RO"/>
              </w:rPr>
            </w:pPr>
          </w:p>
        </w:tc>
      </w:tr>
      <w:tr w:rsidR="00457A8E" w:rsidRPr="006F1CC8" w14:paraId="549C80C5" w14:textId="77777777" w:rsidTr="003A6B92">
        <w:trPr>
          <w:trHeight w:val="237"/>
          <w:jc w:val="center"/>
        </w:trPr>
        <w:tc>
          <w:tcPr>
            <w:tcW w:w="2696"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A48A06E" w14:textId="77777777" w:rsidR="00457A8E" w:rsidRPr="006F1CC8" w:rsidRDefault="00457A8E" w:rsidP="00EE0372">
            <w:pPr>
              <w:ind w:firstLine="0"/>
              <w:jc w:val="left"/>
              <w:rPr>
                <w:sz w:val="24"/>
                <w:szCs w:val="24"/>
                <w:lang w:val="ro-RO"/>
              </w:rPr>
            </w:pPr>
            <w:r w:rsidRPr="006F1CC8">
              <w:rPr>
                <w:bCs/>
                <w:sz w:val="24"/>
                <w:szCs w:val="24"/>
                <w:lang w:val="ro-RO"/>
              </w:rPr>
              <w:lastRenderedPageBreak/>
              <w:t>competitivitatea afacerilor</w:t>
            </w:r>
          </w:p>
        </w:tc>
        <w:tc>
          <w:tcPr>
            <w:tcW w:w="765" w:type="pct"/>
            <w:tcBorders>
              <w:top w:val="nil"/>
              <w:left w:val="single" w:sz="6" w:space="0" w:color="000000"/>
              <w:bottom w:val="single" w:sz="6" w:space="0" w:color="000000"/>
              <w:right w:val="single" w:sz="6" w:space="0" w:color="000000"/>
            </w:tcBorders>
          </w:tcPr>
          <w:p w14:paraId="3F3F6A09" w14:textId="77777777" w:rsidR="00457A8E" w:rsidRPr="006F1CC8" w:rsidRDefault="00774938" w:rsidP="00EE0372">
            <w:pPr>
              <w:ind w:firstLine="0"/>
              <w:jc w:val="left"/>
              <w:rPr>
                <w:sz w:val="24"/>
                <w:szCs w:val="24"/>
                <w:lang w:val="ro-RO"/>
              </w:rPr>
            </w:pPr>
            <w:r w:rsidRPr="006F1CC8">
              <w:rPr>
                <w:sz w:val="24"/>
                <w:szCs w:val="24"/>
                <w:lang w:val="ro-RO"/>
              </w:rPr>
              <w:t>3</w:t>
            </w:r>
          </w:p>
        </w:tc>
        <w:tc>
          <w:tcPr>
            <w:tcW w:w="766" w:type="pct"/>
            <w:tcBorders>
              <w:top w:val="nil"/>
              <w:left w:val="single" w:sz="6" w:space="0" w:color="000000"/>
              <w:bottom w:val="single" w:sz="6" w:space="0" w:color="000000"/>
              <w:right w:val="single" w:sz="6" w:space="0" w:color="000000"/>
            </w:tcBorders>
          </w:tcPr>
          <w:p w14:paraId="7ED3BF72" w14:textId="77777777" w:rsidR="00457A8E" w:rsidRPr="006F1CC8" w:rsidRDefault="00457A8E" w:rsidP="00EE0372">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1C647300" w14:textId="77777777" w:rsidR="00457A8E" w:rsidRPr="006F1CC8" w:rsidRDefault="00457A8E" w:rsidP="00EE0372">
            <w:pPr>
              <w:ind w:firstLine="0"/>
              <w:jc w:val="left"/>
              <w:rPr>
                <w:sz w:val="24"/>
                <w:szCs w:val="24"/>
                <w:lang w:val="ro-RO"/>
              </w:rPr>
            </w:pPr>
          </w:p>
        </w:tc>
      </w:tr>
      <w:tr w:rsidR="00457A8E" w:rsidRPr="006F1CC8" w14:paraId="16A4E42B" w14:textId="77777777" w:rsidTr="003A6B92">
        <w:trPr>
          <w:trHeight w:val="138"/>
          <w:jc w:val="center"/>
        </w:trPr>
        <w:tc>
          <w:tcPr>
            <w:tcW w:w="2696"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304E122" w14:textId="77777777" w:rsidR="00457A8E" w:rsidRPr="006F1CC8" w:rsidRDefault="00457A8E" w:rsidP="00EE0372">
            <w:pPr>
              <w:ind w:firstLine="0"/>
              <w:jc w:val="left"/>
              <w:rPr>
                <w:bCs/>
                <w:sz w:val="24"/>
                <w:szCs w:val="24"/>
                <w:lang w:val="ro-RO"/>
              </w:rPr>
            </w:pPr>
            <w:r w:rsidRPr="006F1CC8">
              <w:rPr>
                <w:bCs/>
                <w:sz w:val="24"/>
                <w:szCs w:val="24"/>
                <w:lang w:val="ro-RO"/>
              </w:rPr>
              <w:t>activitatea diferitor categorii de întreprinderi mici și mijlocii</w:t>
            </w:r>
          </w:p>
        </w:tc>
        <w:tc>
          <w:tcPr>
            <w:tcW w:w="765" w:type="pct"/>
            <w:tcBorders>
              <w:top w:val="nil"/>
              <w:left w:val="single" w:sz="6" w:space="0" w:color="000000"/>
              <w:bottom w:val="single" w:sz="6" w:space="0" w:color="000000"/>
              <w:right w:val="single" w:sz="6" w:space="0" w:color="000000"/>
            </w:tcBorders>
          </w:tcPr>
          <w:p w14:paraId="3D3D877B" w14:textId="3BD32300" w:rsidR="00457A8E" w:rsidRPr="006F1CC8" w:rsidRDefault="00A44631" w:rsidP="00EE0372">
            <w:pPr>
              <w:ind w:firstLine="0"/>
              <w:jc w:val="left"/>
              <w:rPr>
                <w:sz w:val="24"/>
                <w:szCs w:val="24"/>
                <w:lang w:val="ro-RO"/>
              </w:rPr>
            </w:pPr>
            <w:r>
              <w:rPr>
                <w:sz w:val="24"/>
                <w:szCs w:val="24"/>
                <w:lang w:val="ro-RO"/>
              </w:rPr>
              <w:t>2</w:t>
            </w:r>
          </w:p>
        </w:tc>
        <w:tc>
          <w:tcPr>
            <w:tcW w:w="766" w:type="pct"/>
            <w:tcBorders>
              <w:top w:val="nil"/>
              <w:left w:val="single" w:sz="6" w:space="0" w:color="000000"/>
              <w:bottom w:val="single" w:sz="6" w:space="0" w:color="000000"/>
              <w:right w:val="single" w:sz="6" w:space="0" w:color="000000"/>
            </w:tcBorders>
          </w:tcPr>
          <w:p w14:paraId="7C834103" w14:textId="77777777" w:rsidR="00457A8E" w:rsidRPr="006F1CC8" w:rsidRDefault="00457A8E" w:rsidP="00EE0372">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52620D4B" w14:textId="77777777" w:rsidR="00457A8E" w:rsidRPr="006F1CC8" w:rsidRDefault="00457A8E" w:rsidP="00EE0372">
            <w:pPr>
              <w:ind w:firstLine="0"/>
              <w:jc w:val="left"/>
              <w:rPr>
                <w:sz w:val="24"/>
                <w:szCs w:val="24"/>
                <w:lang w:val="ro-RO"/>
              </w:rPr>
            </w:pPr>
          </w:p>
        </w:tc>
      </w:tr>
      <w:tr w:rsidR="00457A8E" w:rsidRPr="006F1CC8" w14:paraId="2CC2CC4D" w14:textId="77777777" w:rsidTr="003A6B92">
        <w:trPr>
          <w:trHeight w:val="66"/>
          <w:jc w:val="center"/>
        </w:trPr>
        <w:tc>
          <w:tcPr>
            <w:tcW w:w="2696"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ED20B01" w14:textId="77777777" w:rsidR="00457A8E" w:rsidRPr="006F1CC8" w:rsidRDefault="00457A8E" w:rsidP="00EE0372">
            <w:pPr>
              <w:ind w:firstLine="0"/>
              <w:jc w:val="left"/>
              <w:rPr>
                <w:bCs/>
                <w:sz w:val="24"/>
                <w:szCs w:val="24"/>
                <w:lang w:val="ro-RO"/>
              </w:rPr>
            </w:pPr>
            <w:r w:rsidRPr="006F1CC8">
              <w:rPr>
                <w:bCs/>
                <w:sz w:val="24"/>
                <w:szCs w:val="24"/>
                <w:lang w:val="ro-RO"/>
              </w:rPr>
              <w:t>concurența pe piață</w:t>
            </w:r>
          </w:p>
        </w:tc>
        <w:tc>
          <w:tcPr>
            <w:tcW w:w="765" w:type="pct"/>
            <w:tcBorders>
              <w:top w:val="nil"/>
              <w:left w:val="single" w:sz="6" w:space="0" w:color="000000"/>
              <w:bottom w:val="single" w:sz="6" w:space="0" w:color="000000"/>
              <w:right w:val="single" w:sz="6" w:space="0" w:color="000000"/>
            </w:tcBorders>
          </w:tcPr>
          <w:p w14:paraId="6AFD06D8" w14:textId="393D42C2" w:rsidR="00457A8E" w:rsidRPr="006F1CC8" w:rsidRDefault="008755FA" w:rsidP="00EE0372">
            <w:pPr>
              <w:ind w:firstLine="0"/>
              <w:jc w:val="left"/>
              <w:rPr>
                <w:sz w:val="24"/>
                <w:szCs w:val="24"/>
                <w:lang w:val="ro-RO"/>
              </w:rPr>
            </w:pPr>
            <w:r>
              <w:rPr>
                <w:sz w:val="24"/>
                <w:szCs w:val="24"/>
                <w:lang w:val="ro-RO"/>
              </w:rPr>
              <w:t>2</w:t>
            </w:r>
          </w:p>
        </w:tc>
        <w:tc>
          <w:tcPr>
            <w:tcW w:w="766" w:type="pct"/>
            <w:tcBorders>
              <w:top w:val="nil"/>
              <w:left w:val="single" w:sz="6" w:space="0" w:color="000000"/>
              <w:bottom w:val="single" w:sz="6" w:space="0" w:color="000000"/>
              <w:right w:val="single" w:sz="6" w:space="0" w:color="000000"/>
            </w:tcBorders>
          </w:tcPr>
          <w:p w14:paraId="07FC7260" w14:textId="77777777" w:rsidR="00457A8E" w:rsidRPr="006F1CC8" w:rsidRDefault="00457A8E" w:rsidP="00EE0372">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7ABC818C" w14:textId="77777777" w:rsidR="00457A8E" w:rsidRPr="006F1CC8" w:rsidRDefault="00457A8E" w:rsidP="00EE0372">
            <w:pPr>
              <w:ind w:firstLine="0"/>
              <w:jc w:val="left"/>
              <w:rPr>
                <w:sz w:val="24"/>
                <w:szCs w:val="24"/>
                <w:lang w:val="ro-RO"/>
              </w:rPr>
            </w:pPr>
          </w:p>
        </w:tc>
      </w:tr>
      <w:tr w:rsidR="00457A8E" w:rsidRPr="006F1CC8" w14:paraId="75D4623E" w14:textId="77777777" w:rsidTr="003A6B92">
        <w:trPr>
          <w:trHeight w:val="75"/>
          <w:jc w:val="center"/>
        </w:trPr>
        <w:tc>
          <w:tcPr>
            <w:tcW w:w="2696"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82463F0" w14:textId="77777777" w:rsidR="00457A8E" w:rsidRPr="006F1CC8" w:rsidRDefault="00457A8E" w:rsidP="00EE0372">
            <w:pPr>
              <w:ind w:firstLine="0"/>
              <w:jc w:val="left"/>
              <w:rPr>
                <w:bCs/>
                <w:sz w:val="24"/>
                <w:szCs w:val="24"/>
                <w:lang w:val="ro-RO"/>
              </w:rPr>
            </w:pPr>
            <w:r w:rsidRPr="006F1CC8">
              <w:rPr>
                <w:bCs/>
                <w:sz w:val="24"/>
                <w:szCs w:val="24"/>
                <w:lang w:val="ro-RO"/>
              </w:rPr>
              <w:t>activitatea de inovare și cercetare</w:t>
            </w:r>
          </w:p>
        </w:tc>
        <w:tc>
          <w:tcPr>
            <w:tcW w:w="765" w:type="pct"/>
            <w:tcBorders>
              <w:top w:val="nil"/>
              <w:left w:val="single" w:sz="6" w:space="0" w:color="000000"/>
              <w:bottom w:val="single" w:sz="6" w:space="0" w:color="000000"/>
              <w:right w:val="single" w:sz="6" w:space="0" w:color="000000"/>
            </w:tcBorders>
          </w:tcPr>
          <w:p w14:paraId="371AD058" w14:textId="77777777" w:rsidR="00457A8E" w:rsidRPr="006F1CC8" w:rsidRDefault="00457A8E" w:rsidP="00EE0372">
            <w:pPr>
              <w:ind w:firstLine="0"/>
              <w:jc w:val="left"/>
              <w:rPr>
                <w:sz w:val="24"/>
                <w:szCs w:val="24"/>
                <w:lang w:val="ro-RO"/>
              </w:rPr>
            </w:pPr>
          </w:p>
        </w:tc>
        <w:tc>
          <w:tcPr>
            <w:tcW w:w="766" w:type="pct"/>
            <w:tcBorders>
              <w:top w:val="nil"/>
              <w:left w:val="single" w:sz="6" w:space="0" w:color="000000"/>
              <w:bottom w:val="single" w:sz="6" w:space="0" w:color="000000"/>
              <w:right w:val="single" w:sz="6" w:space="0" w:color="000000"/>
            </w:tcBorders>
          </w:tcPr>
          <w:p w14:paraId="1AB797DD" w14:textId="77777777" w:rsidR="00457A8E" w:rsidRPr="006F1CC8" w:rsidRDefault="00457A8E" w:rsidP="00EE0372">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1049AF3D" w14:textId="77777777" w:rsidR="00457A8E" w:rsidRPr="006F1CC8" w:rsidRDefault="00457A8E" w:rsidP="00EE0372">
            <w:pPr>
              <w:ind w:firstLine="0"/>
              <w:jc w:val="left"/>
              <w:rPr>
                <w:sz w:val="24"/>
                <w:szCs w:val="24"/>
                <w:lang w:val="ro-RO"/>
              </w:rPr>
            </w:pPr>
          </w:p>
        </w:tc>
      </w:tr>
      <w:tr w:rsidR="00457A8E" w:rsidRPr="006F1CC8" w14:paraId="173E26AF" w14:textId="77777777" w:rsidTr="003A6B92">
        <w:trPr>
          <w:trHeight w:val="53"/>
          <w:jc w:val="center"/>
        </w:trPr>
        <w:tc>
          <w:tcPr>
            <w:tcW w:w="2696"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FC9CF5E" w14:textId="77777777" w:rsidR="00457A8E" w:rsidRPr="006F1CC8" w:rsidRDefault="00457A8E" w:rsidP="00EE0372">
            <w:pPr>
              <w:ind w:firstLine="0"/>
              <w:jc w:val="left"/>
              <w:rPr>
                <w:bCs/>
                <w:sz w:val="24"/>
                <w:szCs w:val="24"/>
                <w:lang w:val="ro-RO"/>
              </w:rPr>
            </w:pPr>
            <w:r w:rsidRPr="006F1CC8">
              <w:rPr>
                <w:bCs/>
                <w:sz w:val="24"/>
                <w:szCs w:val="24"/>
                <w:lang w:val="ro-RO"/>
              </w:rPr>
              <w:t>veniturile și cheltuielile publice</w:t>
            </w:r>
          </w:p>
        </w:tc>
        <w:tc>
          <w:tcPr>
            <w:tcW w:w="765" w:type="pct"/>
            <w:tcBorders>
              <w:top w:val="nil"/>
              <w:left w:val="single" w:sz="6" w:space="0" w:color="000000"/>
              <w:bottom w:val="single" w:sz="6" w:space="0" w:color="000000"/>
              <w:right w:val="single" w:sz="6" w:space="0" w:color="000000"/>
            </w:tcBorders>
          </w:tcPr>
          <w:p w14:paraId="2C254A40" w14:textId="77777777" w:rsidR="00457A8E" w:rsidRPr="006F1CC8" w:rsidRDefault="00457A8E" w:rsidP="00EE0372">
            <w:pPr>
              <w:ind w:firstLine="0"/>
              <w:jc w:val="left"/>
              <w:rPr>
                <w:sz w:val="24"/>
                <w:szCs w:val="24"/>
                <w:lang w:val="ro-RO"/>
              </w:rPr>
            </w:pPr>
          </w:p>
        </w:tc>
        <w:tc>
          <w:tcPr>
            <w:tcW w:w="766" w:type="pct"/>
            <w:tcBorders>
              <w:top w:val="nil"/>
              <w:left w:val="single" w:sz="6" w:space="0" w:color="000000"/>
              <w:bottom w:val="single" w:sz="6" w:space="0" w:color="000000"/>
              <w:right w:val="single" w:sz="6" w:space="0" w:color="000000"/>
            </w:tcBorders>
          </w:tcPr>
          <w:p w14:paraId="2D9E51E4" w14:textId="77777777" w:rsidR="00457A8E" w:rsidRPr="006F1CC8" w:rsidRDefault="00457A8E" w:rsidP="00EE0372">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2DB86D19" w14:textId="77777777" w:rsidR="00457A8E" w:rsidRPr="006F1CC8" w:rsidRDefault="00457A8E" w:rsidP="00EE0372">
            <w:pPr>
              <w:ind w:firstLine="0"/>
              <w:jc w:val="left"/>
              <w:rPr>
                <w:sz w:val="24"/>
                <w:szCs w:val="24"/>
                <w:lang w:val="ro-RO"/>
              </w:rPr>
            </w:pPr>
          </w:p>
        </w:tc>
      </w:tr>
      <w:tr w:rsidR="00457A8E" w:rsidRPr="006F1CC8" w14:paraId="7D164885" w14:textId="77777777" w:rsidTr="003A6B92">
        <w:trPr>
          <w:trHeight w:val="210"/>
          <w:jc w:val="center"/>
        </w:trPr>
        <w:tc>
          <w:tcPr>
            <w:tcW w:w="2696" w:type="pct"/>
            <w:gridSpan w:val="2"/>
            <w:tcBorders>
              <w:top w:val="nil"/>
              <w:left w:val="single" w:sz="6" w:space="0" w:color="000000"/>
              <w:bottom w:val="single" w:sz="4" w:space="0" w:color="auto"/>
              <w:right w:val="single" w:sz="6" w:space="0" w:color="000000"/>
            </w:tcBorders>
            <w:tcMar>
              <w:top w:w="15" w:type="dxa"/>
              <w:left w:w="45" w:type="dxa"/>
              <w:bottom w:w="15" w:type="dxa"/>
              <w:right w:w="45" w:type="dxa"/>
            </w:tcMar>
          </w:tcPr>
          <w:p w14:paraId="465ECFCE" w14:textId="77777777" w:rsidR="00457A8E" w:rsidRPr="006F1CC8" w:rsidRDefault="00457A8E" w:rsidP="00EE0372">
            <w:pPr>
              <w:ind w:firstLine="0"/>
              <w:jc w:val="left"/>
              <w:rPr>
                <w:bCs/>
                <w:sz w:val="24"/>
                <w:szCs w:val="24"/>
                <w:lang w:val="ro-RO"/>
              </w:rPr>
            </w:pPr>
            <w:r w:rsidRPr="006F1CC8">
              <w:rPr>
                <w:bCs/>
                <w:sz w:val="24"/>
                <w:szCs w:val="24"/>
                <w:lang w:val="ro-RO"/>
              </w:rPr>
              <w:t>cadrul instituțional al autorităților publice</w:t>
            </w:r>
          </w:p>
        </w:tc>
        <w:tc>
          <w:tcPr>
            <w:tcW w:w="765" w:type="pct"/>
            <w:tcBorders>
              <w:top w:val="nil"/>
              <w:left w:val="single" w:sz="6" w:space="0" w:color="000000"/>
              <w:bottom w:val="single" w:sz="4" w:space="0" w:color="auto"/>
              <w:right w:val="single" w:sz="6" w:space="0" w:color="000000"/>
            </w:tcBorders>
          </w:tcPr>
          <w:p w14:paraId="3E56EF92" w14:textId="77777777" w:rsidR="00457A8E" w:rsidRPr="006F1CC8" w:rsidRDefault="00457A8E" w:rsidP="00EE0372">
            <w:pPr>
              <w:ind w:firstLine="0"/>
              <w:jc w:val="left"/>
              <w:rPr>
                <w:sz w:val="24"/>
                <w:szCs w:val="24"/>
                <w:lang w:val="ro-RO"/>
              </w:rPr>
            </w:pPr>
          </w:p>
        </w:tc>
        <w:tc>
          <w:tcPr>
            <w:tcW w:w="766" w:type="pct"/>
            <w:tcBorders>
              <w:top w:val="nil"/>
              <w:left w:val="single" w:sz="6" w:space="0" w:color="000000"/>
              <w:bottom w:val="single" w:sz="4" w:space="0" w:color="auto"/>
              <w:right w:val="single" w:sz="6" w:space="0" w:color="000000"/>
            </w:tcBorders>
          </w:tcPr>
          <w:p w14:paraId="283196CC" w14:textId="77777777" w:rsidR="00457A8E" w:rsidRPr="006F1CC8" w:rsidRDefault="00457A8E" w:rsidP="00EE0372">
            <w:pPr>
              <w:ind w:firstLine="0"/>
              <w:jc w:val="left"/>
              <w:rPr>
                <w:bCs/>
                <w:sz w:val="24"/>
                <w:szCs w:val="24"/>
                <w:lang w:val="ro-RO"/>
              </w:rPr>
            </w:pPr>
          </w:p>
        </w:tc>
        <w:tc>
          <w:tcPr>
            <w:tcW w:w="772" w:type="pct"/>
            <w:gridSpan w:val="2"/>
            <w:tcBorders>
              <w:top w:val="nil"/>
              <w:left w:val="single" w:sz="6" w:space="0" w:color="000000"/>
              <w:bottom w:val="single" w:sz="4" w:space="0" w:color="auto"/>
              <w:right w:val="single" w:sz="6" w:space="0" w:color="000000"/>
            </w:tcBorders>
          </w:tcPr>
          <w:p w14:paraId="1172D306" w14:textId="77777777" w:rsidR="00457A8E" w:rsidRPr="006F1CC8" w:rsidRDefault="00457A8E" w:rsidP="00EE0372">
            <w:pPr>
              <w:ind w:firstLine="0"/>
              <w:jc w:val="left"/>
              <w:rPr>
                <w:sz w:val="24"/>
                <w:szCs w:val="24"/>
                <w:lang w:val="ro-RO"/>
              </w:rPr>
            </w:pPr>
          </w:p>
        </w:tc>
      </w:tr>
      <w:tr w:rsidR="00457A8E" w:rsidRPr="006F1CC8" w14:paraId="51DEF1EA" w14:textId="77777777" w:rsidTr="003A6B92">
        <w:trPr>
          <w:trHeight w:val="147"/>
          <w:jc w:val="center"/>
        </w:trPr>
        <w:tc>
          <w:tcPr>
            <w:tcW w:w="2696" w:type="pct"/>
            <w:gridSpan w:val="2"/>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14:paraId="5AE9111F" w14:textId="77777777" w:rsidR="00457A8E" w:rsidRPr="006F1CC8" w:rsidRDefault="00457A8E" w:rsidP="00EE0372">
            <w:pPr>
              <w:ind w:firstLine="0"/>
              <w:rPr>
                <w:bCs/>
                <w:sz w:val="24"/>
                <w:szCs w:val="24"/>
                <w:lang w:val="ro-RO"/>
              </w:rPr>
            </w:pPr>
            <w:r w:rsidRPr="006F1CC8">
              <w:rPr>
                <w:bCs/>
                <w:sz w:val="24"/>
                <w:szCs w:val="24"/>
                <w:lang w:val="ro-RO"/>
              </w:rPr>
              <w:t>alegerea, calitatea și prețurile pentru consumatori</w:t>
            </w:r>
          </w:p>
        </w:tc>
        <w:tc>
          <w:tcPr>
            <w:tcW w:w="765" w:type="pct"/>
            <w:tcBorders>
              <w:top w:val="single" w:sz="4" w:space="0" w:color="auto"/>
              <w:left w:val="single" w:sz="4" w:space="0" w:color="auto"/>
              <w:bottom w:val="single" w:sz="4" w:space="0" w:color="auto"/>
              <w:right w:val="single" w:sz="4" w:space="0" w:color="auto"/>
            </w:tcBorders>
          </w:tcPr>
          <w:p w14:paraId="3A42C760" w14:textId="19097BCD" w:rsidR="00457A8E" w:rsidRPr="006F1CC8" w:rsidRDefault="008755FA" w:rsidP="00EE0372">
            <w:pPr>
              <w:ind w:firstLine="0"/>
              <w:rPr>
                <w:sz w:val="24"/>
                <w:szCs w:val="24"/>
                <w:lang w:val="ro-RO"/>
              </w:rPr>
            </w:pPr>
            <w:r>
              <w:rPr>
                <w:sz w:val="24"/>
                <w:szCs w:val="24"/>
                <w:lang w:val="ro-RO"/>
              </w:rPr>
              <w:t>2</w:t>
            </w:r>
          </w:p>
        </w:tc>
        <w:tc>
          <w:tcPr>
            <w:tcW w:w="766" w:type="pct"/>
            <w:tcBorders>
              <w:top w:val="single" w:sz="4" w:space="0" w:color="auto"/>
              <w:left w:val="single" w:sz="4" w:space="0" w:color="auto"/>
              <w:bottom w:val="single" w:sz="4" w:space="0" w:color="auto"/>
              <w:right w:val="single" w:sz="4" w:space="0" w:color="auto"/>
            </w:tcBorders>
          </w:tcPr>
          <w:p w14:paraId="2EE7840B" w14:textId="77777777" w:rsidR="00457A8E" w:rsidRPr="006F1CC8" w:rsidRDefault="00457A8E" w:rsidP="00EE0372">
            <w:pPr>
              <w:ind w:firstLine="0"/>
              <w:rPr>
                <w:bCs/>
                <w:sz w:val="24"/>
                <w:szCs w:val="24"/>
                <w:lang w:val="ro-RO"/>
              </w:rPr>
            </w:pPr>
          </w:p>
        </w:tc>
        <w:tc>
          <w:tcPr>
            <w:tcW w:w="772" w:type="pct"/>
            <w:gridSpan w:val="2"/>
            <w:tcBorders>
              <w:top w:val="single" w:sz="4" w:space="0" w:color="auto"/>
              <w:left w:val="single" w:sz="4" w:space="0" w:color="auto"/>
              <w:bottom w:val="single" w:sz="4" w:space="0" w:color="auto"/>
              <w:right w:val="single" w:sz="4" w:space="0" w:color="auto"/>
            </w:tcBorders>
          </w:tcPr>
          <w:p w14:paraId="02C16F7E" w14:textId="77777777" w:rsidR="00457A8E" w:rsidRPr="006F1CC8" w:rsidRDefault="00457A8E" w:rsidP="00EE0372">
            <w:pPr>
              <w:ind w:firstLine="0"/>
              <w:rPr>
                <w:sz w:val="24"/>
                <w:szCs w:val="24"/>
                <w:lang w:val="ro-RO"/>
              </w:rPr>
            </w:pPr>
          </w:p>
        </w:tc>
      </w:tr>
      <w:tr w:rsidR="00457A8E" w:rsidRPr="006F1CC8" w14:paraId="551A4753" w14:textId="77777777" w:rsidTr="003A6B92">
        <w:trPr>
          <w:trHeight w:val="53"/>
          <w:jc w:val="center"/>
        </w:trPr>
        <w:tc>
          <w:tcPr>
            <w:tcW w:w="2696" w:type="pct"/>
            <w:gridSpan w:val="2"/>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14:paraId="70F3803D" w14:textId="77777777" w:rsidR="00457A8E" w:rsidRPr="006F1CC8" w:rsidRDefault="00457A8E" w:rsidP="00EE0372">
            <w:pPr>
              <w:ind w:firstLine="0"/>
              <w:jc w:val="left"/>
              <w:rPr>
                <w:bCs/>
                <w:sz w:val="24"/>
                <w:szCs w:val="24"/>
                <w:lang w:val="ro-RO"/>
              </w:rPr>
            </w:pPr>
            <w:r w:rsidRPr="006F1CC8">
              <w:rPr>
                <w:bCs/>
                <w:sz w:val="24"/>
                <w:szCs w:val="24"/>
                <w:lang w:val="ro-RO"/>
              </w:rPr>
              <w:t>bunăstarea gospodăriilor casnice și a cetățenilor</w:t>
            </w:r>
          </w:p>
        </w:tc>
        <w:tc>
          <w:tcPr>
            <w:tcW w:w="765" w:type="pct"/>
            <w:tcBorders>
              <w:top w:val="single" w:sz="4" w:space="0" w:color="auto"/>
              <w:left w:val="single" w:sz="6" w:space="0" w:color="000000"/>
              <w:bottom w:val="single" w:sz="6" w:space="0" w:color="000000"/>
              <w:right w:val="single" w:sz="6" w:space="0" w:color="000000"/>
            </w:tcBorders>
          </w:tcPr>
          <w:p w14:paraId="488B9A06" w14:textId="1BDF2E6F" w:rsidR="00457A8E" w:rsidRPr="006F1CC8" w:rsidRDefault="00457A8E" w:rsidP="00EE0372">
            <w:pPr>
              <w:ind w:firstLine="0"/>
              <w:jc w:val="left"/>
              <w:rPr>
                <w:sz w:val="24"/>
                <w:szCs w:val="24"/>
                <w:lang w:val="ro-RO"/>
              </w:rPr>
            </w:pPr>
          </w:p>
        </w:tc>
        <w:tc>
          <w:tcPr>
            <w:tcW w:w="766" w:type="pct"/>
            <w:tcBorders>
              <w:top w:val="single" w:sz="4" w:space="0" w:color="auto"/>
              <w:left w:val="single" w:sz="6" w:space="0" w:color="000000"/>
              <w:bottom w:val="single" w:sz="6" w:space="0" w:color="000000"/>
              <w:right w:val="single" w:sz="6" w:space="0" w:color="000000"/>
            </w:tcBorders>
          </w:tcPr>
          <w:p w14:paraId="2EA0A761" w14:textId="77777777" w:rsidR="00457A8E" w:rsidRPr="006F1CC8" w:rsidRDefault="00457A8E" w:rsidP="00EE0372">
            <w:pPr>
              <w:ind w:firstLine="0"/>
              <w:jc w:val="left"/>
              <w:rPr>
                <w:bCs/>
                <w:sz w:val="24"/>
                <w:szCs w:val="24"/>
                <w:lang w:val="ro-RO"/>
              </w:rPr>
            </w:pPr>
          </w:p>
        </w:tc>
        <w:tc>
          <w:tcPr>
            <w:tcW w:w="772" w:type="pct"/>
            <w:gridSpan w:val="2"/>
            <w:tcBorders>
              <w:top w:val="single" w:sz="4" w:space="0" w:color="auto"/>
              <w:left w:val="single" w:sz="6" w:space="0" w:color="000000"/>
              <w:bottom w:val="single" w:sz="6" w:space="0" w:color="000000"/>
              <w:right w:val="single" w:sz="6" w:space="0" w:color="000000"/>
            </w:tcBorders>
          </w:tcPr>
          <w:p w14:paraId="64420DDA" w14:textId="77777777" w:rsidR="00457A8E" w:rsidRPr="006F1CC8" w:rsidRDefault="00457A8E" w:rsidP="00EE0372">
            <w:pPr>
              <w:ind w:firstLine="0"/>
              <w:jc w:val="left"/>
              <w:rPr>
                <w:sz w:val="24"/>
                <w:szCs w:val="24"/>
                <w:lang w:val="ro-RO"/>
              </w:rPr>
            </w:pPr>
          </w:p>
        </w:tc>
      </w:tr>
      <w:tr w:rsidR="00457A8E" w:rsidRPr="006F1CC8" w14:paraId="5F22D1A0" w14:textId="77777777" w:rsidTr="003A6B92">
        <w:trPr>
          <w:trHeight w:val="246"/>
          <w:jc w:val="center"/>
        </w:trPr>
        <w:tc>
          <w:tcPr>
            <w:tcW w:w="2696"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C2F20E7" w14:textId="77777777" w:rsidR="00457A8E" w:rsidRPr="006F1CC8" w:rsidRDefault="00457A8E" w:rsidP="00EE0372">
            <w:pPr>
              <w:ind w:firstLine="0"/>
              <w:jc w:val="left"/>
              <w:rPr>
                <w:bCs/>
                <w:sz w:val="24"/>
                <w:szCs w:val="24"/>
                <w:lang w:val="ro-RO"/>
              </w:rPr>
            </w:pPr>
            <w:r w:rsidRPr="006F1CC8">
              <w:rPr>
                <w:bCs/>
                <w:sz w:val="24"/>
                <w:szCs w:val="24"/>
                <w:lang w:val="ro-RO"/>
              </w:rPr>
              <w:t>situația social-economică în anumite regiuni</w:t>
            </w:r>
          </w:p>
        </w:tc>
        <w:tc>
          <w:tcPr>
            <w:tcW w:w="765" w:type="pct"/>
            <w:tcBorders>
              <w:top w:val="nil"/>
              <w:left w:val="single" w:sz="6" w:space="0" w:color="000000"/>
              <w:bottom w:val="single" w:sz="6" w:space="0" w:color="000000"/>
              <w:right w:val="single" w:sz="6" w:space="0" w:color="000000"/>
            </w:tcBorders>
          </w:tcPr>
          <w:p w14:paraId="670E3161" w14:textId="77777777" w:rsidR="00457A8E" w:rsidRPr="006F1CC8" w:rsidRDefault="00457A8E" w:rsidP="00EE0372">
            <w:pPr>
              <w:ind w:firstLine="0"/>
              <w:jc w:val="left"/>
              <w:rPr>
                <w:sz w:val="24"/>
                <w:szCs w:val="24"/>
                <w:lang w:val="ro-RO"/>
              </w:rPr>
            </w:pPr>
          </w:p>
        </w:tc>
        <w:tc>
          <w:tcPr>
            <w:tcW w:w="766" w:type="pct"/>
            <w:tcBorders>
              <w:top w:val="nil"/>
              <w:left w:val="single" w:sz="6" w:space="0" w:color="000000"/>
              <w:bottom w:val="single" w:sz="6" w:space="0" w:color="000000"/>
              <w:right w:val="single" w:sz="6" w:space="0" w:color="000000"/>
            </w:tcBorders>
          </w:tcPr>
          <w:p w14:paraId="268952FF" w14:textId="77777777" w:rsidR="00457A8E" w:rsidRPr="006F1CC8" w:rsidRDefault="00457A8E" w:rsidP="00EE0372">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7D41C4AB" w14:textId="77777777" w:rsidR="00457A8E" w:rsidRPr="006F1CC8" w:rsidRDefault="00457A8E" w:rsidP="00EE0372">
            <w:pPr>
              <w:ind w:firstLine="0"/>
              <w:jc w:val="left"/>
              <w:rPr>
                <w:sz w:val="24"/>
                <w:szCs w:val="24"/>
                <w:lang w:val="ro-RO"/>
              </w:rPr>
            </w:pPr>
          </w:p>
        </w:tc>
      </w:tr>
      <w:tr w:rsidR="00457A8E" w:rsidRPr="006F1CC8" w14:paraId="4030E895" w14:textId="77777777" w:rsidTr="003A6B92">
        <w:trPr>
          <w:trHeight w:val="246"/>
          <w:jc w:val="center"/>
        </w:trPr>
        <w:tc>
          <w:tcPr>
            <w:tcW w:w="2696"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5D0CA8E" w14:textId="77777777" w:rsidR="00457A8E" w:rsidRPr="006F1CC8" w:rsidRDefault="00457A8E" w:rsidP="00EE0372">
            <w:pPr>
              <w:ind w:firstLine="0"/>
              <w:jc w:val="left"/>
              <w:rPr>
                <w:bCs/>
                <w:sz w:val="24"/>
                <w:szCs w:val="24"/>
                <w:lang w:val="ro-RO"/>
              </w:rPr>
            </w:pPr>
            <w:r w:rsidRPr="006F1CC8">
              <w:rPr>
                <w:bCs/>
                <w:sz w:val="24"/>
                <w:szCs w:val="24"/>
                <w:lang w:val="ro-RO"/>
              </w:rPr>
              <w:t>situația macroeconomică</w:t>
            </w:r>
          </w:p>
        </w:tc>
        <w:tc>
          <w:tcPr>
            <w:tcW w:w="765" w:type="pct"/>
            <w:tcBorders>
              <w:top w:val="nil"/>
              <w:left w:val="single" w:sz="6" w:space="0" w:color="000000"/>
              <w:bottom w:val="single" w:sz="6" w:space="0" w:color="000000"/>
              <w:right w:val="single" w:sz="6" w:space="0" w:color="000000"/>
            </w:tcBorders>
          </w:tcPr>
          <w:p w14:paraId="45F784D9" w14:textId="77777777" w:rsidR="00457A8E" w:rsidRPr="006F1CC8" w:rsidRDefault="00457A8E" w:rsidP="00EE0372">
            <w:pPr>
              <w:ind w:firstLine="0"/>
              <w:jc w:val="left"/>
              <w:rPr>
                <w:sz w:val="24"/>
                <w:szCs w:val="24"/>
                <w:lang w:val="ro-RO"/>
              </w:rPr>
            </w:pPr>
          </w:p>
        </w:tc>
        <w:tc>
          <w:tcPr>
            <w:tcW w:w="766" w:type="pct"/>
            <w:tcBorders>
              <w:top w:val="nil"/>
              <w:left w:val="single" w:sz="6" w:space="0" w:color="000000"/>
              <w:bottom w:val="single" w:sz="6" w:space="0" w:color="000000"/>
              <w:right w:val="single" w:sz="6" w:space="0" w:color="000000"/>
            </w:tcBorders>
          </w:tcPr>
          <w:p w14:paraId="43B05BD0" w14:textId="77777777" w:rsidR="00457A8E" w:rsidRPr="006F1CC8" w:rsidRDefault="00457A8E" w:rsidP="00EE0372">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5FBF1260" w14:textId="77777777" w:rsidR="00457A8E" w:rsidRPr="006F1CC8" w:rsidRDefault="00457A8E" w:rsidP="00EE0372">
            <w:pPr>
              <w:ind w:firstLine="0"/>
              <w:jc w:val="left"/>
              <w:rPr>
                <w:sz w:val="24"/>
                <w:szCs w:val="24"/>
                <w:lang w:val="ro-RO"/>
              </w:rPr>
            </w:pPr>
          </w:p>
        </w:tc>
      </w:tr>
      <w:tr w:rsidR="00457A8E" w:rsidRPr="006F1CC8" w14:paraId="78627221" w14:textId="77777777" w:rsidTr="003A6B92">
        <w:trPr>
          <w:trHeight w:val="237"/>
          <w:jc w:val="center"/>
        </w:trPr>
        <w:tc>
          <w:tcPr>
            <w:tcW w:w="2696"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F5771B3" w14:textId="77777777" w:rsidR="00457A8E" w:rsidRPr="006F1CC8" w:rsidRDefault="00457A8E" w:rsidP="00EE0372">
            <w:pPr>
              <w:ind w:firstLine="0"/>
              <w:jc w:val="left"/>
              <w:rPr>
                <w:bCs/>
                <w:sz w:val="24"/>
                <w:szCs w:val="24"/>
                <w:lang w:val="ro-RO"/>
              </w:rPr>
            </w:pPr>
            <w:r w:rsidRPr="006F1CC8">
              <w:rPr>
                <w:bCs/>
                <w:sz w:val="24"/>
                <w:szCs w:val="24"/>
                <w:lang w:val="ro-RO"/>
              </w:rPr>
              <w:t>alte aspecte economice</w:t>
            </w:r>
          </w:p>
        </w:tc>
        <w:tc>
          <w:tcPr>
            <w:tcW w:w="765" w:type="pct"/>
            <w:tcBorders>
              <w:top w:val="nil"/>
              <w:left w:val="single" w:sz="6" w:space="0" w:color="000000"/>
              <w:bottom w:val="single" w:sz="6" w:space="0" w:color="000000"/>
              <w:right w:val="single" w:sz="6" w:space="0" w:color="000000"/>
            </w:tcBorders>
          </w:tcPr>
          <w:p w14:paraId="48B1A423" w14:textId="77777777" w:rsidR="00457A8E" w:rsidRPr="006F1CC8" w:rsidRDefault="00457A8E" w:rsidP="00EE0372">
            <w:pPr>
              <w:ind w:firstLine="0"/>
              <w:jc w:val="left"/>
              <w:rPr>
                <w:sz w:val="24"/>
                <w:szCs w:val="24"/>
                <w:lang w:val="ro-RO"/>
              </w:rPr>
            </w:pPr>
          </w:p>
        </w:tc>
        <w:tc>
          <w:tcPr>
            <w:tcW w:w="766" w:type="pct"/>
            <w:tcBorders>
              <w:top w:val="nil"/>
              <w:left w:val="single" w:sz="6" w:space="0" w:color="000000"/>
              <w:bottom w:val="single" w:sz="6" w:space="0" w:color="000000"/>
              <w:right w:val="single" w:sz="6" w:space="0" w:color="000000"/>
            </w:tcBorders>
          </w:tcPr>
          <w:p w14:paraId="61F2B0D3" w14:textId="77777777" w:rsidR="00457A8E" w:rsidRPr="006F1CC8" w:rsidRDefault="00457A8E" w:rsidP="00EE0372">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36766DE3" w14:textId="77777777" w:rsidR="00457A8E" w:rsidRPr="006F1CC8" w:rsidRDefault="00457A8E" w:rsidP="00EE0372">
            <w:pPr>
              <w:ind w:firstLine="0"/>
              <w:jc w:val="left"/>
              <w:rPr>
                <w:sz w:val="24"/>
                <w:szCs w:val="24"/>
                <w:lang w:val="ro-RO"/>
              </w:rPr>
            </w:pPr>
          </w:p>
        </w:tc>
      </w:tr>
      <w:tr w:rsidR="00457A8E" w:rsidRPr="006F1CC8" w14:paraId="5D7044BC" w14:textId="77777777" w:rsidTr="003A6B92">
        <w:trPr>
          <w:trHeight w:val="53"/>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3C165EE" w14:textId="77777777" w:rsidR="00457A8E" w:rsidRPr="006F1CC8" w:rsidRDefault="00457A8E" w:rsidP="00EE0372">
            <w:pPr>
              <w:ind w:firstLine="0"/>
              <w:jc w:val="left"/>
              <w:rPr>
                <w:b/>
                <w:sz w:val="24"/>
                <w:szCs w:val="24"/>
                <w:lang w:val="ro-RO"/>
              </w:rPr>
            </w:pPr>
            <w:r w:rsidRPr="006F1CC8">
              <w:rPr>
                <w:b/>
                <w:bCs/>
                <w:sz w:val="24"/>
                <w:szCs w:val="24"/>
                <w:lang w:val="ro-RO"/>
              </w:rPr>
              <w:t>Social</w:t>
            </w:r>
          </w:p>
        </w:tc>
      </w:tr>
      <w:tr w:rsidR="00457A8E" w:rsidRPr="006F1CC8" w14:paraId="55A28789" w14:textId="77777777" w:rsidTr="003A6B92">
        <w:trPr>
          <w:trHeight w:val="156"/>
          <w:jc w:val="center"/>
        </w:trPr>
        <w:tc>
          <w:tcPr>
            <w:tcW w:w="2696"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709C214" w14:textId="77777777" w:rsidR="00457A8E" w:rsidRPr="006F1CC8" w:rsidRDefault="00457A8E" w:rsidP="00EE0372">
            <w:pPr>
              <w:ind w:firstLine="0"/>
              <w:jc w:val="left"/>
              <w:rPr>
                <w:bCs/>
                <w:sz w:val="24"/>
                <w:szCs w:val="24"/>
                <w:lang w:val="ro-RO"/>
              </w:rPr>
            </w:pPr>
            <w:r w:rsidRPr="006F1CC8">
              <w:rPr>
                <w:bCs/>
                <w:sz w:val="24"/>
                <w:szCs w:val="24"/>
                <w:lang w:val="ro-RO"/>
              </w:rPr>
              <w:t>gradul de ocupare a forței de muncă</w:t>
            </w:r>
          </w:p>
        </w:tc>
        <w:tc>
          <w:tcPr>
            <w:tcW w:w="765" w:type="pct"/>
            <w:tcBorders>
              <w:top w:val="nil"/>
              <w:left w:val="single" w:sz="6" w:space="0" w:color="000000"/>
              <w:bottom w:val="single" w:sz="6" w:space="0" w:color="000000"/>
              <w:right w:val="single" w:sz="6" w:space="0" w:color="000000"/>
            </w:tcBorders>
          </w:tcPr>
          <w:p w14:paraId="0C6754AE" w14:textId="77777777" w:rsidR="00457A8E" w:rsidRPr="006F1CC8" w:rsidRDefault="00457A8E" w:rsidP="00EE0372">
            <w:pPr>
              <w:ind w:firstLine="0"/>
              <w:jc w:val="left"/>
              <w:rPr>
                <w:sz w:val="24"/>
                <w:szCs w:val="24"/>
                <w:lang w:val="ro-RO"/>
              </w:rPr>
            </w:pPr>
          </w:p>
        </w:tc>
        <w:tc>
          <w:tcPr>
            <w:tcW w:w="766" w:type="pct"/>
            <w:tcBorders>
              <w:top w:val="nil"/>
              <w:left w:val="single" w:sz="6" w:space="0" w:color="000000"/>
              <w:bottom w:val="single" w:sz="6" w:space="0" w:color="000000"/>
              <w:right w:val="single" w:sz="6" w:space="0" w:color="000000"/>
            </w:tcBorders>
          </w:tcPr>
          <w:p w14:paraId="732861C3" w14:textId="77777777" w:rsidR="00457A8E" w:rsidRPr="006F1CC8" w:rsidRDefault="00457A8E" w:rsidP="00EE0372">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6F3B6BC6" w14:textId="77777777" w:rsidR="00457A8E" w:rsidRPr="006F1CC8" w:rsidRDefault="00457A8E" w:rsidP="00EE0372">
            <w:pPr>
              <w:ind w:firstLine="0"/>
              <w:jc w:val="left"/>
              <w:rPr>
                <w:sz w:val="24"/>
                <w:szCs w:val="24"/>
                <w:lang w:val="ro-RO"/>
              </w:rPr>
            </w:pPr>
          </w:p>
        </w:tc>
      </w:tr>
      <w:tr w:rsidR="00457A8E" w:rsidRPr="006F1CC8" w14:paraId="29940758" w14:textId="77777777" w:rsidTr="003A6B92">
        <w:trPr>
          <w:trHeight w:val="53"/>
          <w:jc w:val="center"/>
        </w:trPr>
        <w:tc>
          <w:tcPr>
            <w:tcW w:w="2696"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7366F4E" w14:textId="77777777" w:rsidR="00457A8E" w:rsidRPr="006F1CC8" w:rsidRDefault="00457A8E" w:rsidP="00EE0372">
            <w:pPr>
              <w:ind w:firstLine="0"/>
              <w:jc w:val="left"/>
              <w:rPr>
                <w:bCs/>
                <w:sz w:val="24"/>
                <w:szCs w:val="24"/>
                <w:lang w:val="ro-RO"/>
              </w:rPr>
            </w:pPr>
            <w:r w:rsidRPr="006F1CC8">
              <w:rPr>
                <w:bCs/>
                <w:sz w:val="24"/>
                <w:szCs w:val="24"/>
                <w:lang w:val="ro-RO"/>
              </w:rPr>
              <w:t>nivelul de salarizare</w:t>
            </w:r>
          </w:p>
        </w:tc>
        <w:tc>
          <w:tcPr>
            <w:tcW w:w="765" w:type="pct"/>
            <w:tcBorders>
              <w:top w:val="nil"/>
              <w:left w:val="single" w:sz="6" w:space="0" w:color="000000"/>
              <w:bottom w:val="single" w:sz="6" w:space="0" w:color="000000"/>
              <w:right w:val="single" w:sz="6" w:space="0" w:color="000000"/>
            </w:tcBorders>
          </w:tcPr>
          <w:p w14:paraId="5E58E9B0" w14:textId="77777777" w:rsidR="00457A8E" w:rsidRPr="006F1CC8" w:rsidRDefault="00457A8E" w:rsidP="00EE0372">
            <w:pPr>
              <w:ind w:firstLine="0"/>
              <w:jc w:val="left"/>
              <w:rPr>
                <w:sz w:val="24"/>
                <w:szCs w:val="24"/>
                <w:lang w:val="ro-RO"/>
              </w:rPr>
            </w:pPr>
          </w:p>
        </w:tc>
        <w:tc>
          <w:tcPr>
            <w:tcW w:w="766" w:type="pct"/>
            <w:tcBorders>
              <w:top w:val="nil"/>
              <w:left w:val="single" w:sz="6" w:space="0" w:color="000000"/>
              <w:bottom w:val="single" w:sz="6" w:space="0" w:color="000000"/>
              <w:right w:val="single" w:sz="6" w:space="0" w:color="000000"/>
            </w:tcBorders>
          </w:tcPr>
          <w:p w14:paraId="1409E36D" w14:textId="77777777" w:rsidR="00457A8E" w:rsidRPr="006F1CC8" w:rsidRDefault="00457A8E" w:rsidP="00EE0372">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5A6681F2" w14:textId="77777777" w:rsidR="00457A8E" w:rsidRPr="006F1CC8" w:rsidRDefault="00457A8E" w:rsidP="00EE0372">
            <w:pPr>
              <w:ind w:firstLine="0"/>
              <w:jc w:val="left"/>
              <w:rPr>
                <w:sz w:val="24"/>
                <w:szCs w:val="24"/>
                <w:lang w:val="ro-RO"/>
              </w:rPr>
            </w:pPr>
          </w:p>
        </w:tc>
      </w:tr>
      <w:tr w:rsidR="00457A8E" w:rsidRPr="006F1CC8" w14:paraId="7ACABDF6" w14:textId="77777777" w:rsidTr="003A6B92">
        <w:trPr>
          <w:trHeight w:val="53"/>
          <w:jc w:val="center"/>
        </w:trPr>
        <w:tc>
          <w:tcPr>
            <w:tcW w:w="2696"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EEA7A0F" w14:textId="77777777" w:rsidR="00457A8E" w:rsidRPr="006F1CC8" w:rsidRDefault="00457A8E" w:rsidP="00EE0372">
            <w:pPr>
              <w:ind w:firstLine="0"/>
              <w:jc w:val="left"/>
              <w:rPr>
                <w:bCs/>
                <w:sz w:val="24"/>
                <w:szCs w:val="24"/>
                <w:lang w:val="ro-RO"/>
              </w:rPr>
            </w:pPr>
            <w:r w:rsidRPr="006F1CC8">
              <w:rPr>
                <w:bCs/>
                <w:sz w:val="24"/>
                <w:szCs w:val="24"/>
                <w:lang w:val="ro-RO"/>
              </w:rPr>
              <w:t>condițiile și organizarea muncii</w:t>
            </w:r>
          </w:p>
        </w:tc>
        <w:tc>
          <w:tcPr>
            <w:tcW w:w="765" w:type="pct"/>
            <w:tcBorders>
              <w:top w:val="nil"/>
              <w:left w:val="single" w:sz="6" w:space="0" w:color="000000"/>
              <w:bottom w:val="single" w:sz="6" w:space="0" w:color="000000"/>
              <w:right w:val="single" w:sz="6" w:space="0" w:color="000000"/>
            </w:tcBorders>
          </w:tcPr>
          <w:p w14:paraId="7459690A" w14:textId="77777777" w:rsidR="00457A8E" w:rsidRPr="006F1CC8" w:rsidRDefault="00457A8E" w:rsidP="00EE0372">
            <w:pPr>
              <w:ind w:firstLine="0"/>
              <w:jc w:val="left"/>
              <w:rPr>
                <w:sz w:val="24"/>
                <w:szCs w:val="24"/>
                <w:lang w:val="ro-RO"/>
              </w:rPr>
            </w:pPr>
          </w:p>
        </w:tc>
        <w:tc>
          <w:tcPr>
            <w:tcW w:w="766" w:type="pct"/>
            <w:tcBorders>
              <w:top w:val="nil"/>
              <w:left w:val="single" w:sz="6" w:space="0" w:color="000000"/>
              <w:bottom w:val="single" w:sz="6" w:space="0" w:color="000000"/>
              <w:right w:val="single" w:sz="6" w:space="0" w:color="000000"/>
            </w:tcBorders>
          </w:tcPr>
          <w:p w14:paraId="251F8B70" w14:textId="77777777" w:rsidR="00457A8E" w:rsidRPr="006F1CC8" w:rsidRDefault="00457A8E" w:rsidP="00EE0372">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46350341" w14:textId="77777777" w:rsidR="00457A8E" w:rsidRPr="006F1CC8" w:rsidRDefault="00457A8E" w:rsidP="00EE0372">
            <w:pPr>
              <w:ind w:firstLine="0"/>
              <w:jc w:val="left"/>
              <w:rPr>
                <w:sz w:val="24"/>
                <w:szCs w:val="24"/>
                <w:lang w:val="ro-RO"/>
              </w:rPr>
            </w:pPr>
          </w:p>
        </w:tc>
      </w:tr>
      <w:tr w:rsidR="00457A8E" w:rsidRPr="006F1CC8" w14:paraId="77F1104E" w14:textId="77777777" w:rsidTr="003A6B92">
        <w:trPr>
          <w:trHeight w:val="53"/>
          <w:jc w:val="center"/>
        </w:trPr>
        <w:tc>
          <w:tcPr>
            <w:tcW w:w="2696"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EE66F0B" w14:textId="77777777" w:rsidR="00457A8E" w:rsidRPr="006F1CC8" w:rsidRDefault="00457A8E" w:rsidP="00EE0372">
            <w:pPr>
              <w:ind w:firstLine="0"/>
              <w:jc w:val="left"/>
              <w:rPr>
                <w:bCs/>
                <w:sz w:val="24"/>
                <w:szCs w:val="24"/>
                <w:lang w:val="ro-RO"/>
              </w:rPr>
            </w:pPr>
            <w:r w:rsidRPr="006F1CC8">
              <w:rPr>
                <w:bCs/>
                <w:sz w:val="24"/>
                <w:szCs w:val="24"/>
                <w:lang w:val="ro-RO"/>
              </w:rPr>
              <w:t>sănătatea și securitatea muncii</w:t>
            </w:r>
          </w:p>
        </w:tc>
        <w:tc>
          <w:tcPr>
            <w:tcW w:w="765" w:type="pct"/>
            <w:tcBorders>
              <w:top w:val="nil"/>
              <w:left w:val="single" w:sz="6" w:space="0" w:color="000000"/>
              <w:bottom w:val="single" w:sz="6" w:space="0" w:color="000000"/>
              <w:right w:val="single" w:sz="6" w:space="0" w:color="000000"/>
            </w:tcBorders>
          </w:tcPr>
          <w:p w14:paraId="793EC964" w14:textId="77777777" w:rsidR="00457A8E" w:rsidRPr="006F1CC8" w:rsidRDefault="00457A8E" w:rsidP="00EE0372">
            <w:pPr>
              <w:ind w:firstLine="0"/>
              <w:jc w:val="left"/>
              <w:rPr>
                <w:sz w:val="24"/>
                <w:szCs w:val="24"/>
                <w:lang w:val="ro-RO"/>
              </w:rPr>
            </w:pPr>
          </w:p>
        </w:tc>
        <w:tc>
          <w:tcPr>
            <w:tcW w:w="766" w:type="pct"/>
            <w:tcBorders>
              <w:top w:val="nil"/>
              <w:left w:val="single" w:sz="6" w:space="0" w:color="000000"/>
              <w:bottom w:val="single" w:sz="6" w:space="0" w:color="000000"/>
              <w:right w:val="single" w:sz="6" w:space="0" w:color="000000"/>
            </w:tcBorders>
          </w:tcPr>
          <w:p w14:paraId="78C0FDB5" w14:textId="77777777" w:rsidR="00457A8E" w:rsidRPr="006F1CC8" w:rsidRDefault="00457A8E" w:rsidP="00EE0372">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1ED1F6AD" w14:textId="77777777" w:rsidR="00457A8E" w:rsidRPr="006F1CC8" w:rsidRDefault="00457A8E" w:rsidP="00EE0372">
            <w:pPr>
              <w:ind w:firstLine="0"/>
              <w:jc w:val="left"/>
              <w:rPr>
                <w:sz w:val="24"/>
                <w:szCs w:val="24"/>
                <w:lang w:val="ro-RO"/>
              </w:rPr>
            </w:pPr>
          </w:p>
        </w:tc>
      </w:tr>
      <w:tr w:rsidR="00457A8E" w:rsidRPr="006F1CC8" w14:paraId="26641FB0" w14:textId="77777777" w:rsidTr="003A6B92">
        <w:trPr>
          <w:trHeight w:val="102"/>
          <w:jc w:val="center"/>
        </w:trPr>
        <w:tc>
          <w:tcPr>
            <w:tcW w:w="2696"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60B68C8" w14:textId="77777777" w:rsidR="00457A8E" w:rsidRPr="006F1CC8" w:rsidRDefault="00457A8E" w:rsidP="00EE0372">
            <w:pPr>
              <w:ind w:firstLine="0"/>
              <w:jc w:val="left"/>
              <w:rPr>
                <w:bCs/>
                <w:sz w:val="24"/>
                <w:szCs w:val="24"/>
                <w:lang w:val="ro-RO"/>
              </w:rPr>
            </w:pPr>
            <w:r w:rsidRPr="006F1CC8">
              <w:rPr>
                <w:bCs/>
                <w:sz w:val="24"/>
                <w:szCs w:val="24"/>
                <w:lang w:val="ro-RO"/>
              </w:rPr>
              <w:t>formarea profesională</w:t>
            </w:r>
          </w:p>
        </w:tc>
        <w:tc>
          <w:tcPr>
            <w:tcW w:w="765" w:type="pct"/>
            <w:tcBorders>
              <w:top w:val="nil"/>
              <w:left w:val="single" w:sz="6" w:space="0" w:color="000000"/>
              <w:bottom w:val="single" w:sz="6" w:space="0" w:color="000000"/>
              <w:right w:val="single" w:sz="6" w:space="0" w:color="000000"/>
            </w:tcBorders>
          </w:tcPr>
          <w:p w14:paraId="2EBFC8F4" w14:textId="77777777" w:rsidR="00457A8E" w:rsidRPr="006F1CC8" w:rsidRDefault="00457A8E" w:rsidP="00EE0372">
            <w:pPr>
              <w:ind w:firstLine="0"/>
              <w:jc w:val="left"/>
              <w:rPr>
                <w:sz w:val="24"/>
                <w:szCs w:val="24"/>
                <w:lang w:val="ro-RO"/>
              </w:rPr>
            </w:pPr>
          </w:p>
        </w:tc>
        <w:tc>
          <w:tcPr>
            <w:tcW w:w="766" w:type="pct"/>
            <w:tcBorders>
              <w:top w:val="nil"/>
              <w:left w:val="single" w:sz="6" w:space="0" w:color="000000"/>
              <w:bottom w:val="single" w:sz="6" w:space="0" w:color="000000"/>
              <w:right w:val="single" w:sz="6" w:space="0" w:color="000000"/>
            </w:tcBorders>
          </w:tcPr>
          <w:p w14:paraId="0E8CFBB4" w14:textId="77777777" w:rsidR="00457A8E" w:rsidRPr="006F1CC8" w:rsidRDefault="00457A8E" w:rsidP="00EE0372">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51A0F1AB" w14:textId="77777777" w:rsidR="00457A8E" w:rsidRPr="006F1CC8" w:rsidRDefault="00457A8E" w:rsidP="00EE0372">
            <w:pPr>
              <w:ind w:firstLine="0"/>
              <w:jc w:val="left"/>
              <w:rPr>
                <w:sz w:val="24"/>
                <w:szCs w:val="24"/>
                <w:lang w:val="ro-RO"/>
              </w:rPr>
            </w:pPr>
          </w:p>
        </w:tc>
      </w:tr>
      <w:tr w:rsidR="00457A8E" w:rsidRPr="006F1CC8" w14:paraId="621F0D9D" w14:textId="77777777" w:rsidTr="003A6B92">
        <w:trPr>
          <w:trHeight w:val="210"/>
          <w:jc w:val="center"/>
        </w:trPr>
        <w:tc>
          <w:tcPr>
            <w:tcW w:w="2696"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A20725C" w14:textId="77777777" w:rsidR="00457A8E" w:rsidRPr="006F1CC8" w:rsidRDefault="00457A8E" w:rsidP="00EE0372">
            <w:pPr>
              <w:ind w:firstLine="0"/>
              <w:jc w:val="left"/>
              <w:rPr>
                <w:bCs/>
                <w:sz w:val="24"/>
                <w:szCs w:val="24"/>
                <w:lang w:val="ro-RO"/>
              </w:rPr>
            </w:pPr>
            <w:r w:rsidRPr="006F1CC8">
              <w:rPr>
                <w:bCs/>
                <w:sz w:val="24"/>
                <w:szCs w:val="24"/>
                <w:lang w:val="ro-RO"/>
              </w:rPr>
              <w:t>inegalitatea și distribuția veniturilor</w:t>
            </w:r>
          </w:p>
        </w:tc>
        <w:tc>
          <w:tcPr>
            <w:tcW w:w="765" w:type="pct"/>
            <w:tcBorders>
              <w:top w:val="nil"/>
              <w:left w:val="single" w:sz="6" w:space="0" w:color="000000"/>
              <w:bottom w:val="single" w:sz="6" w:space="0" w:color="000000"/>
              <w:right w:val="single" w:sz="6" w:space="0" w:color="000000"/>
            </w:tcBorders>
          </w:tcPr>
          <w:p w14:paraId="79D021F0" w14:textId="77777777" w:rsidR="00457A8E" w:rsidRPr="006F1CC8" w:rsidRDefault="00457A8E" w:rsidP="00EE0372">
            <w:pPr>
              <w:ind w:firstLine="0"/>
              <w:jc w:val="left"/>
              <w:rPr>
                <w:sz w:val="24"/>
                <w:szCs w:val="24"/>
                <w:lang w:val="ro-RO"/>
              </w:rPr>
            </w:pPr>
          </w:p>
        </w:tc>
        <w:tc>
          <w:tcPr>
            <w:tcW w:w="766" w:type="pct"/>
            <w:tcBorders>
              <w:top w:val="nil"/>
              <w:left w:val="single" w:sz="6" w:space="0" w:color="000000"/>
              <w:bottom w:val="single" w:sz="6" w:space="0" w:color="000000"/>
              <w:right w:val="single" w:sz="6" w:space="0" w:color="000000"/>
            </w:tcBorders>
          </w:tcPr>
          <w:p w14:paraId="40B2F151" w14:textId="77777777" w:rsidR="00457A8E" w:rsidRPr="006F1CC8" w:rsidRDefault="00457A8E" w:rsidP="00EE0372">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2BE09774" w14:textId="77777777" w:rsidR="00457A8E" w:rsidRPr="006F1CC8" w:rsidRDefault="00457A8E" w:rsidP="00EE0372">
            <w:pPr>
              <w:ind w:firstLine="0"/>
              <w:jc w:val="left"/>
              <w:rPr>
                <w:sz w:val="24"/>
                <w:szCs w:val="24"/>
                <w:lang w:val="ro-RO"/>
              </w:rPr>
            </w:pPr>
          </w:p>
        </w:tc>
      </w:tr>
      <w:tr w:rsidR="00457A8E" w:rsidRPr="006F1CC8" w14:paraId="08AFE413" w14:textId="77777777" w:rsidTr="003A6B92">
        <w:trPr>
          <w:trHeight w:val="210"/>
          <w:jc w:val="center"/>
        </w:trPr>
        <w:tc>
          <w:tcPr>
            <w:tcW w:w="2696"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C5A1D05" w14:textId="77777777" w:rsidR="00457A8E" w:rsidRPr="006F1CC8" w:rsidRDefault="00457A8E" w:rsidP="00EE0372">
            <w:pPr>
              <w:ind w:firstLine="0"/>
              <w:jc w:val="left"/>
              <w:rPr>
                <w:bCs/>
                <w:sz w:val="24"/>
                <w:szCs w:val="24"/>
                <w:lang w:val="ro-RO"/>
              </w:rPr>
            </w:pPr>
            <w:r w:rsidRPr="006F1CC8">
              <w:rPr>
                <w:bCs/>
                <w:sz w:val="24"/>
                <w:szCs w:val="24"/>
                <w:lang w:val="ro-RO"/>
              </w:rPr>
              <w:t>nivelul veniturilor populației</w:t>
            </w:r>
          </w:p>
        </w:tc>
        <w:tc>
          <w:tcPr>
            <w:tcW w:w="765" w:type="pct"/>
            <w:tcBorders>
              <w:top w:val="nil"/>
              <w:left w:val="single" w:sz="6" w:space="0" w:color="000000"/>
              <w:bottom w:val="single" w:sz="6" w:space="0" w:color="000000"/>
              <w:right w:val="single" w:sz="6" w:space="0" w:color="000000"/>
            </w:tcBorders>
          </w:tcPr>
          <w:p w14:paraId="0818329E" w14:textId="77777777" w:rsidR="00457A8E" w:rsidRPr="006F1CC8" w:rsidRDefault="00457A8E" w:rsidP="00EE0372">
            <w:pPr>
              <w:ind w:firstLine="0"/>
              <w:jc w:val="left"/>
              <w:rPr>
                <w:sz w:val="24"/>
                <w:szCs w:val="24"/>
                <w:lang w:val="ro-RO"/>
              </w:rPr>
            </w:pPr>
          </w:p>
        </w:tc>
        <w:tc>
          <w:tcPr>
            <w:tcW w:w="766" w:type="pct"/>
            <w:tcBorders>
              <w:top w:val="nil"/>
              <w:left w:val="single" w:sz="6" w:space="0" w:color="000000"/>
              <w:bottom w:val="single" w:sz="6" w:space="0" w:color="000000"/>
              <w:right w:val="single" w:sz="6" w:space="0" w:color="000000"/>
            </w:tcBorders>
          </w:tcPr>
          <w:p w14:paraId="235A9D29" w14:textId="77777777" w:rsidR="00457A8E" w:rsidRPr="006F1CC8" w:rsidRDefault="00457A8E" w:rsidP="00EE0372">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664BE57D" w14:textId="77777777" w:rsidR="00457A8E" w:rsidRPr="006F1CC8" w:rsidRDefault="00457A8E" w:rsidP="00EE0372">
            <w:pPr>
              <w:ind w:firstLine="0"/>
              <w:jc w:val="left"/>
              <w:rPr>
                <w:sz w:val="24"/>
                <w:szCs w:val="24"/>
                <w:lang w:val="ro-RO"/>
              </w:rPr>
            </w:pPr>
          </w:p>
        </w:tc>
      </w:tr>
      <w:tr w:rsidR="00457A8E" w:rsidRPr="006F1CC8" w14:paraId="0C298306" w14:textId="77777777" w:rsidTr="003A6B92">
        <w:trPr>
          <w:trHeight w:val="129"/>
          <w:jc w:val="center"/>
        </w:trPr>
        <w:tc>
          <w:tcPr>
            <w:tcW w:w="2696"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ECD6373" w14:textId="77777777" w:rsidR="00457A8E" w:rsidRPr="006F1CC8" w:rsidRDefault="00457A8E" w:rsidP="00EE0372">
            <w:pPr>
              <w:ind w:firstLine="0"/>
              <w:jc w:val="left"/>
              <w:rPr>
                <w:bCs/>
                <w:sz w:val="24"/>
                <w:szCs w:val="24"/>
                <w:lang w:val="ro-RO"/>
              </w:rPr>
            </w:pPr>
            <w:r w:rsidRPr="006F1CC8">
              <w:rPr>
                <w:bCs/>
                <w:sz w:val="24"/>
                <w:szCs w:val="24"/>
                <w:lang w:val="ro-RO"/>
              </w:rPr>
              <w:t>nivelul sărăciei</w:t>
            </w:r>
          </w:p>
        </w:tc>
        <w:tc>
          <w:tcPr>
            <w:tcW w:w="765" w:type="pct"/>
            <w:tcBorders>
              <w:top w:val="nil"/>
              <w:left w:val="single" w:sz="6" w:space="0" w:color="000000"/>
              <w:bottom w:val="single" w:sz="6" w:space="0" w:color="000000"/>
              <w:right w:val="single" w:sz="6" w:space="0" w:color="000000"/>
            </w:tcBorders>
          </w:tcPr>
          <w:p w14:paraId="086D159D" w14:textId="77777777" w:rsidR="00457A8E" w:rsidRPr="006F1CC8" w:rsidRDefault="00457A8E" w:rsidP="00EE0372">
            <w:pPr>
              <w:ind w:firstLine="0"/>
              <w:jc w:val="left"/>
              <w:rPr>
                <w:sz w:val="24"/>
                <w:szCs w:val="24"/>
                <w:lang w:val="ro-RO"/>
              </w:rPr>
            </w:pPr>
          </w:p>
        </w:tc>
        <w:tc>
          <w:tcPr>
            <w:tcW w:w="766" w:type="pct"/>
            <w:tcBorders>
              <w:top w:val="nil"/>
              <w:left w:val="single" w:sz="6" w:space="0" w:color="000000"/>
              <w:bottom w:val="single" w:sz="6" w:space="0" w:color="000000"/>
              <w:right w:val="single" w:sz="6" w:space="0" w:color="000000"/>
            </w:tcBorders>
          </w:tcPr>
          <w:p w14:paraId="5BE2CB8D" w14:textId="77777777" w:rsidR="00457A8E" w:rsidRPr="006F1CC8" w:rsidRDefault="00457A8E" w:rsidP="00EE0372">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26A7BDCF" w14:textId="77777777" w:rsidR="00457A8E" w:rsidRPr="006F1CC8" w:rsidRDefault="00457A8E" w:rsidP="00EE0372">
            <w:pPr>
              <w:ind w:firstLine="0"/>
              <w:jc w:val="left"/>
              <w:rPr>
                <w:sz w:val="24"/>
                <w:szCs w:val="24"/>
                <w:lang w:val="ro-RO"/>
              </w:rPr>
            </w:pPr>
          </w:p>
        </w:tc>
      </w:tr>
      <w:tr w:rsidR="00457A8E" w:rsidRPr="006F1CC8" w14:paraId="2DBEBB88" w14:textId="77777777" w:rsidTr="003A6B92">
        <w:trPr>
          <w:trHeight w:val="444"/>
          <w:jc w:val="center"/>
        </w:trPr>
        <w:tc>
          <w:tcPr>
            <w:tcW w:w="2696"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F9421F9" w14:textId="77777777" w:rsidR="00457A8E" w:rsidRPr="006F1CC8" w:rsidRDefault="00457A8E" w:rsidP="00EE0372">
            <w:pPr>
              <w:ind w:firstLine="0"/>
              <w:jc w:val="left"/>
              <w:rPr>
                <w:bCs/>
                <w:sz w:val="24"/>
                <w:szCs w:val="24"/>
                <w:lang w:val="ro-RO"/>
              </w:rPr>
            </w:pPr>
            <w:r w:rsidRPr="006F1CC8">
              <w:rPr>
                <w:bCs/>
                <w:sz w:val="24"/>
                <w:szCs w:val="24"/>
                <w:lang w:val="ro-RO"/>
              </w:rPr>
              <w:t>accesul la bunuri și servicii de bază, în special pentru persoanele social-vulnerabile</w:t>
            </w:r>
          </w:p>
        </w:tc>
        <w:tc>
          <w:tcPr>
            <w:tcW w:w="765" w:type="pct"/>
            <w:tcBorders>
              <w:top w:val="nil"/>
              <w:left w:val="single" w:sz="6" w:space="0" w:color="000000"/>
              <w:bottom w:val="single" w:sz="6" w:space="0" w:color="000000"/>
              <w:right w:val="single" w:sz="6" w:space="0" w:color="000000"/>
            </w:tcBorders>
          </w:tcPr>
          <w:p w14:paraId="60E8080D" w14:textId="77777777" w:rsidR="00457A8E" w:rsidRPr="006F1CC8" w:rsidRDefault="00457A8E" w:rsidP="00EE0372">
            <w:pPr>
              <w:ind w:firstLine="0"/>
              <w:jc w:val="left"/>
              <w:rPr>
                <w:sz w:val="24"/>
                <w:szCs w:val="24"/>
                <w:lang w:val="ro-RO"/>
              </w:rPr>
            </w:pPr>
          </w:p>
        </w:tc>
        <w:tc>
          <w:tcPr>
            <w:tcW w:w="766" w:type="pct"/>
            <w:tcBorders>
              <w:top w:val="nil"/>
              <w:left w:val="single" w:sz="6" w:space="0" w:color="000000"/>
              <w:bottom w:val="single" w:sz="6" w:space="0" w:color="000000"/>
              <w:right w:val="single" w:sz="6" w:space="0" w:color="000000"/>
            </w:tcBorders>
          </w:tcPr>
          <w:p w14:paraId="4089B636" w14:textId="77777777" w:rsidR="00457A8E" w:rsidRPr="006F1CC8" w:rsidRDefault="00457A8E" w:rsidP="00EE0372">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7E200723" w14:textId="77777777" w:rsidR="00457A8E" w:rsidRPr="006F1CC8" w:rsidRDefault="00457A8E" w:rsidP="00EE0372">
            <w:pPr>
              <w:ind w:firstLine="0"/>
              <w:jc w:val="left"/>
              <w:rPr>
                <w:sz w:val="24"/>
                <w:szCs w:val="24"/>
                <w:lang w:val="ro-RO"/>
              </w:rPr>
            </w:pPr>
          </w:p>
        </w:tc>
      </w:tr>
      <w:tr w:rsidR="00457A8E" w:rsidRPr="006F1CC8" w14:paraId="75EE20E5" w14:textId="77777777" w:rsidTr="003A6B92">
        <w:trPr>
          <w:trHeight w:val="53"/>
          <w:jc w:val="center"/>
        </w:trPr>
        <w:tc>
          <w:tcPr>
            <w:tcW w:w="2696"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92D26F4" w14:textId="77777777" w:rsidR="00457A8E" w:rsidRPr="006F1CC8" w:rsidRDefault="00457A8E" w:rsidP="00EE0372">
            <w:pPr>
              <w:ind w:firstLine="0"/>
              <w:jc w:val="left"/>
              <w:rPr>
                <w:bCs/>
                <w:sz w:val="24"/>
                <w:szCs w:val="24"/>
                <w:lang w:val="ro-RO"/>
              </w:rPr>
            </w:pPr>
            <w:r w:rsidRPr="006F1CC8">
              <w:rPr>
                <w:bCs/>
                <w:sz w:val="24"/>
                <w:szCs w:val="24"/>
                <w:lang w:val="ro-RO"/>
              </w:rPr>
              <w:t>diversitatea culturală și lingvistică</w:t>
            </w:r>
          </w:p>
        </w:tc>
        <w:tc>
          <w:tcPr>
            <w:tcW w:w="765" w:type="pct"/>
            <w:tcBorders>
              <w:top w:val="nil"/>
              <w:left w:val="single" w:sz="6" w:space="0" w:color="000000"/>
              <w:bottom w:val="single" w:sz="6" w:space="0" w:color="000000"/>
              <w:right w:val="single" w:sz="6" w:space="0" w:color="000000"/>
            </w:tcBorders>
          </w:tcPr>
          <w:p w14:paraId="243C0A40" w14:textId="77777777" w:rsidR="00457A8E" w:rsidRPr="006F1CC8" w:rsidRDefault="00457A8E" w:rsidP="00EE0372">
            <w:pPr>
              <w:ind w:firstLine="0"/>
              <w:jc w:val="left"/>
              <w:rPr>
                <w:sz w:val="24"/>
                <w:szCs w:val="24"/>
                <w:lang w:val="ro-RO"/>
              </w:rPr>
            </w:pPr>
          </w:p>
        </w:tc>
        <w:tc>
          <w:tcPr>
            <w:tcW w:w="766" w:type="pct"/>
            <w:tcBorders>
              <w:top w:val="nil"/>
              <w:left w:val="single" w:sz="6" w:space="0" w:color="000000"/>
              <w:bottom w:val="single" w:sz="6" w:space="0" w:color="000000"/>
              <w:right w:val="single" w:sz="6" w:space="0" w:color="000000"/>
            </w:tcBorders>
          </w:tcPr>
          <w:p w14:paraId="2E620827" w14:textId="77777777" w:rsidR="00457A8E" w:rsidRPr="006F1CC8" w:rsidRDefault="00457A8E" w:rsidP="00EE0372">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01DF7DEA" w14:textId="77777777" w:rsidR="00457A8E" w:rsidRPr="006F1CC8" w:rsidRDefault="00457A8E" w:rsidP="00EE0372">
            <w:pPr>
              <w:ind w:firstLine="0"/>
              <w:jc w:val="left"/>
              <w:rPr>
                <w:sz w:val="24"/>
                <w:szCs w:val="24"/>
                <w:lang w:val="ro-RO"/>
              </w:rPr>
            </w:pPr>
          </w:p>
        </w:tc>
      </w:tr>
      <w:tr w:rsidR="00457A8E" w:rsidRPr="006F1CC8" w14:paraId="4F3FB6F9" w14:textId="77777777" w:rsidTr="003A6B92">
        <w:trPr>
          <w:trHeight w:val="53"/>
          <w:jc w:val="center"/>
        </w:trPr>
        <w:tc>
          <w:tcPr>
            <w:tcW w:w="2696"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B70D573" w14:textId="77777777" w:rsidR="00457A8E" w:rsidRPr="006F1CC8" w:rsidRDefault="00457A8E" w:rsidP="00EE0372">
            <w:pPr>
              <w:ind w:firstLine="0"/>
              <w:jc w:val="left"/>
              <w:rPr>
                <w:bCs/>
                <w:sz w:val="24"/>
                <w:szCs w:val="24"/>
                <w:lang w:val="ro-RO"/>
              </w:rPr>
            </w:pPr>
            <w:r w:rsidRPr="006F1CC8">
              <w:rPr>
                <w:bCs/>
                <w:sz w:val="24"/>
                <w:szCs w:val="24"/>
                <w:lang w:val="ro-RO"/>
              </w:rPr>
              <w:t>partidele politice și organizațiile civice</w:t>
            </w:r>
          </w:p>
        </w:tc>
        <w:tc>
          <w:tcPr>
            <w:tcW w:w="765" w:type="pct"/>
            <w:tcBorders>
              <w:top w:val="nil"/>
              <w:left w:val="single" w:sz="6" w:space="0" w:color="000000"/>
              <w:bottom w:val="single" w:sz="6" w:space="0" w:color="000000"/>
              <w:right w:val="single" w:sz="6" w:space="0" w:color="000000"/>
            </w:tcBorders>
          </w:tcPr>
          <w:p w14:paraId="42B968AE" w14:textId="77777777" w:rsidR="00457A8E" w:rsidRPr="006F1CC8" w:rsidRDefault="00457A8E" w:rsidP="00EE0372">
            <w:pPr>
              <w:ind w:firstLine="0"/>
              <w:jc w:val="left"/>
              <w:rPr>
                <w:sz w:val="24"/>
                <w:szCs w:val="24"/>
                <w:lang w:val="ro-RO"/>
              </w:rPr>
            </w:pPr>
          </w:p>
        </w:tc>
        <w:tc>
          <w:tcPr>
            <w:tcW w:w="766" w:type="pct"/>
            <w:tcBorders>
              <w:top w:val="nil"/>
              <w:left w:val="single" w:sz="6" w:space="0" w:color="000000"/>
              <w:bottom w:val="single" w:sz="6" w:space="0" w:color="000000"/>
              <w:right w:val="single" w:sz="6" w:space="0" w:color="000000"/>
            </w:tcBorders>
          </w:tcPr>
          <w:p w14:paraId="5DF1B520" w14:textId="77777777" w:rsidR="00457A8E" w:rsidRPr="006F1CC8" w:rsidRDefault="00457A8E" w:rsidP="00EE0372">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1CBE6545" w14:textId="77777777" w:rsidR="00457A8E" w:rsidRPr="006F1CC8" w:rsidRDefault="00457A8E" w:rsidP="00EE0372">
            <w:pPr>
              <w:ind w:firstLine="0"/>
              <w:jc w:val="left"/>
              <w:rPr>
                <w:sz w:val="24"/>
                <w:szCs w:val="24"/>
                <w:lang w:val="ro-RO"/>
              </w:rPr>
            </w:pPr>
          </w:p>
        </w:tc>
      </w:tr>
      <w:tr w:rsidR="00457A8E" w:rsidRPr="006F1CC8" w14:paraId="0C359758" w14:textId="77777777" w:rsidTr="003A6B92">
        <w:trPr>
          <w:trHeight w:val="120"/>
          <w:jc w:val="center"/>
        </w:trPr>
        <w:tc>
          <w:tcPr>
            <w:tcW w:w="2696"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A5B3D0E" w14:textId="77777777" w:rsidR="00457A8E" w:rsidRPr="006F1CC8" w:rsidRDefault="00457A8E" w:rsidP="00EE0372">
            <w:pPr>
              <w:ind w:firstLine="0"/>
              <w:jc w:val="left"/>
              <w:rPr>
                <w:bCs/>
                <w:sz w:val="24"/>
                <w:szCs w:val="24"/>
                <w:lang w:val="ro-RO"/>
              </w:rPr>
            </w:pPr>
            <w:r w:rsidRPr="006F1CC8">
              <w:rPr>
                <w:bCs/>
                <w:sz w:val="24"/>
                <w:szCs w:val="24"/>
                <w:lang w:val="ro-RO"/>
              </w:rPr>
              <w:t>sănătatea publică, inclusiv mortalitatea și morbiditatea</w:t>
            </w:r>
          </w:p>
        </w:tc>
        <w:tc>
          <w:tcPr>
            <w:tcW w:w="765" w:type="pct"/>
            <w:tcBorders>
              <w:top w:val="nil"/>
              <w:left w:val="single" w:sz="6" w:space="0" w:color="000000"/>
              <w:bottom w:val="single" w:sz="6" w:space="0" w:color="000000"/>
              <w:right w:val="single" w:sz="6" w:space="0" w:color="000000"/>
            </w:tcBorders>
          </w:tcPr>
          <w:p w14:paraId="794230AD" w14:textId="4F23E8D6" w:rsidR="00457A8E" w:rsidRPr="006F1CC8" w:rsidRDefault="00A44631" w:rsidP="00EE0372">
            <w:pPr>
              <w:ind w:firstLine="0"/>
              <w:jc w:val="left"/>
              <w:rPr>
                <w:sz w:val="24"/>
                <w:szCs w:val="24"/>
                <w:lang w:val="ro-RO"/>
              </w:rPr>
            </w:pPr>
            <w:r>
              <w:rPr>
                <w:sz w:val="24"/>
                <w:szCs w:val="24"/>
                <w:lang w:val="ro-RO"/>
              </w:rPr>
              <w:t>3</w:t>
            </w:r>
          </w:p>
        </w:tc>
        <w:tc>
          <w:tcPr>
            <w:tcW w:w="766" w:type="pct"/>
            <w:tcBorders>
              <w:top w:val="nil"/>
              <w:left w:val="single" w:sz="6" w:space="0" w:color="000000"/>
              <w:bottom w:val="single" w:sz="6" w:space="0" w:color="000000"/>
              <w:right w:val="single" w:sz="6" w:space="0" w:color="000000"/>
            </w:tcBorders>
          </w:tcPr>
          <w:p w14:paraId="7B5260F1" w14:textId="77777777" w:rsidR="00457A8E" w:rsidRPr="006F1CC8" w:rsidRDefault="00457A8E" w:rsidP="00EE0372">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225E06BF" w14:textId="77777777" w:rsidR="00457A8E" w:rsidRPr="006F1CC8" w:rsidRDefault="00457A8E" w:rsidP="00EE0372">
            <w:pPr>
              <w:ind w:firstLine="0"/>
              <w:jc w:val="left"/>
              <w:rPr>
                <w:sz w:val="24"/>
                <w:szCs w:val="24"/>
                <w:lang w:val="ro-RO"/>
              </w:rPr>
            </w:pPr>
          </w:p>
        </w:tc>
      </w:tr>
      <w:tr w:rsidR="00457A8E" w:rsidRPr="006F1CC8" w14:paraId="6ED95F6C" w14:textId="77777777" w:rsidTr="003A6B92">
        <w:trPr>
          <w:trHeight w:val="53"/>
          <w:jc w:val="center"/>
        </w:trPr>
        <w:tc>
          <w:tcPr>
            <w:tcW w:w="2696"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EFBC928" w14:textId="77777777" w:rsidR="00457A8E" w:rsidRPr="006F1CC8" w:rsidRDefault="00457A8E" w:rsidP="00EE0372">
            <w:pPr>
              <w:ind w:firstLine="0"/>
              <w:jc w:val="left"/>
              <w:rPr>
                <w:bCs/>
                <w:sz w:val="24"/>
                <w:szCs w:val="24"/>
                <w:lang w:val="ro-RO"/>
              </w:rPr>
            </w:pPr>
            <w:r w:rsidRPr="006F1CC8">
              <w:rPr>
                <w:bCs/>
                <w:sz w:val="24"/>
                <w:szCs w:val="24"/>
                <w:lang w:val="ro-RO"/>
              </w:rPr>
              <w:t>modul sănătos de viață al populației</w:t>
            </w:r>
          </w:p>
        </w:tc>
        <w:tc>
          <w:tcPr>
            <w:tcW w:w="765" w:type="pct"/>
            <w:tcBorders>
              <w:top w:val="nil"/>
              <w:left w:val="single" w:sz="6" w:space="0" w:color="000000"/>
              <w:bottom w:val="single" w:sz="6" w:space="0" w:color="000000"/>
              <w:right w:val="single" w:sz="6" w:space="0" w:color="000000"/>
            </w:tcBorders>
          </w:tcPr>
          <w:p w14:paraId="1C60FA98" w14:textId="77777777" w:rsidR="00457A8E" w:rsidRPr="006F1CC8" w:rsidRDefault="00457A8E" w:rsidP="00EE0372">
            <w:pPr>
              <w:ind w:firstLine="0"/>
              <w:jc w:val="left"/>
              <w:rPr>
                <w:sz w:val="24"/>
                <w:szCs w:val="24"/>
                <w:lang w:val="ro-RO"/>
              </w:rPr>
            </w:pPr>
          </w:p>
        </w:tc>
        <w:tc>
          <w:tcPr>
            <w:tcW w:w="766" w:type="pct"/>
            <w:tcBorders>
              <w:top w:val="nil"/>
              <w:left w:val="single" w:sz="6" w:space="0" w:color="000000"/>
              <w:bottom w:val="single" w:sz="6" w:space="0" w:color="000000"/>
              <w:right w:val="single" w:sz="6" w:space="0" w:color="000000"/>
            </w:tcBorders>
          </w:tcPr>
          <w:p w14:paraId="4F7A64D2" w14:textId="77777777" w:rsidR="00457A8E" w:rsidRPr="006F1CC8" w:rsidRDefault="00457A8E" w:rsidP="00EE0372">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257AB0B2" w14:textId="77777777" w:rsidR="00457A8E" w:rsidRPr="006F1CC8" w:rsidRDefault="00457A8E" w:rsidP="00EE0372">
            <w:pPr>
              <w:ind w:firstLine="0"/>
              <w:jc w:val="left"/>
              <w:rPr>
                <w:sz w:val="24"/>
                <w:szCs w:val="24"/>
                <w:lang w:val="ro-RO"/>
              </w:rPr>
            </w:pPr>
          </w:p>
        </w:tc>
      </w:tr>
      <w:tr w:rsidR="00457A8E" w:rsidRPr="006F1CC8" w14:paraId="67F387A6" w14:textId="77777777" w:rsidTr="003A6B92">
        <w:trPr>
          <w:trHeight w:val="228"/>
          <w:jc w:val="center"/>
        </w:trPr>
        <w:tc>
          <w:tcPr>
            <w:tcW w:w="2696"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42EAC5F" w14:textId="77777777" w:rsidR="00457A8E" w:rsidRPr="006F1CC8" w:rsidRDefault="00457A8E" w:rsidP="00EE0372">
            <w:pPr>
              <w:ind w:firstLine="0"/>
              <w:jc w:val="left"/>
              <w:rPr>
                <w:bCs/>
                <w:sz w:val="24"/>
                <w:szCs w:val="24"/>
                <w:lang w:val="ro-RO"/>
              </w:rPr>
            </w:pPr>
            <w:r w:rsidRPr="006F1CC8">
              <w:rPr>
                <w:bCs/>
                <w:sz w:val="24"/>
                <w:szCs w:val="24"/>
                <w:lang w:val="ro-RO"/>
              </w:rPr>
              <w:t>nivelul criminalității și securității publice</w:t>
            </w:r>
          </w:p>
        </w:tc>
        <w:tc>
          <w:tcPr>
            <w:tcW w:w="765" w:type="pct"/>
            <w:tcBorders>
              <w:top w:val="nil"/>
              <w:left w:val="single" w:sz="6" w:space="0" w:color="000000"/>
              <w:bottom w:val="single" w:sz="6" w:space="0" w:color="000000"/>
              <w:right w:val="single" w:sz="6" w:space="0" w:color="000000"/>
            </w:tcBorders>
          </w:tcPr>
          <w:p w14:paraId="2D976EFC" w14:textId="77777777" w:rsidR="00457A8E" w:rsidRPr="006F1CC8" w:rsidRDefault="00457A8E" w:rsidP="00EE0372">
            <w:pPr>
              <w:ind w:firstLine="0"/>
              <w:jc w:val="left"/>
              <w:rPr>
                <w:sz w:val="24"/>
                <w:szCs w:val="24"/>
                <w:lang w:val="ro-RO"/>
              </w:rPr>
            </w:pPr>
          </w:p>
        </w:tc>
        <w:tc>
          <w:tcPr>
            <w:tcW w:w="766" w:type="pct"/>
            <w:tcBorders>
              <w:top w:val="nil"/>
              <w:left w:val="single" w:sz="6" w:space="0" w:color="000000"/>
              <w:bottom w:val="single" w:sz="6" w:space="0" w:color="000000"/>
              <w:right w:val="single" w:sz="6" w:space="0" w:color="000000"/>
            </w:tcBorders>
          </w:tcPr>
          <w:p w14:paraId="25899569" w14:textId="77777777" w:rsidR="00457A8E" w:rsidRPr="006F1CC8" w:rsidRDefault="00457A8E" w:rsidP="00EE0372">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2A35AB26" w14:textId="77777777" w:rsidR="00457A8E" w:rsidRPr="006F1CC8" w:rsidRDefault="00457A8E" w:rsidP="00EE0372">
            <w:pPr>
              <w:ind w:firstLine="0"/>
              <w:jc w:val="left"/>
              <w:rPr>
                <w:sz w:val="24"/>
                <w:szCs w:val="24"/>
                <w:lang w:val="ro-RO"/>
              </w:rPr>
            </w:pPr>
          </w:p>
        </w:tc>
      </w:tr>
      <w:tr w:rsidR="00457A8E" w:rsidRPr="006F1CC8" w14:paraId="59DC0E73" w14:textId="77777777" w:rsidTr="003A6B92">
        <w:trPr>
          <w:trHeight w:val="57"/>
          <w:jc w:val="center"/>
        </w:trPr>
        <w:tc>
          <w:tcPr>
            <w:tcW w:w="2696"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4A7EA03" w14:textId="77777777" w:rsidR="00457A8E" w:rsidRPr="006F1CC8" w:rsidRDefault="00457A8E" w:rsidP="00EE0372">
            <w:pPr>
              <w:ind w:firstLine="0"/>
              <w:jc w:val="left"/>
              <w:rPr>
                <w:bCs/>
                <w:sz w:val="24"/>
                <w:szCs w:val="24"/>
                <w:lang w:val="ro-RO"/>
              </w:rPr>
            </w:pPr>
            <w:r w:rsidRPr="006F1CC8">
              <w:rPr>
                <w:bCs/>
                <w:sz w:val="24"/>
                <w:szCs w:val="24"/>
                <w:lang w:val="ro-RO"/>
              </w:rPr>
              <w:t>accesul și calitatea serviciilor de protecție socială</w:t>
            </w:r>
          </w:p>
        </w:tc>
        <w:tc>
          <w:tcPr>
            <w:tcW w:w="765" w:type="pct"/>
            <w:tcBorders>
              <w:top w:val="nil"/>
              <w:left w:val="single" w:sz="6" w:space="0" w:color="000000"/>
              <w:bottom w:val="single" w:sz="6" w:space="0" w:color="000000"/>
              <w:right w:val="single" w:sz="6" w:space="0" w:color="000000"/>
            </w:tcBorders>
          </w:tcPr>
          <w:p w14:paraId="38C92E7C" w14:textId="77777777" w:rsidR="00457A8E" w:rsidRPr="006F1CC8" w:rsidRDefault="00457A8E" w:rsidP="00EE0372">
            <w:pPr>
              <w:ind w:firstLine="0"/>
              <w:jc w:val="left"/>
              <w:rPr>
                <w:sz w:val="24"/>
                <w:szCs w:val="24"/>
                <w:lang w:val="ro-RO"/>
              </w:rPr>
            </w:pPr>
          </w:p>
        </w:tc>
        <w:tc>
          <w:tcPr>
            <w:tcW w:w="766" w:type="pct"/>
            <w:tcBorders>
              <w:top w:val="nil"/>
              <w:left w:val="single" w:sz="6" w:space="0" w:color="000000"/>
              <w:bottom w:val="single" w:sz="6" w:space="0" w:color="000000"/>
              <w:right w:val="single" w:sz="6" w:space="0" w:color="000000"/>
            </w:tcBorders>
          </w:tcPr>
          <w:p w14:paraId="19092A22" w14:textId="77777777" w:rsidR="00457A8E" w:rsidRPr="006F1CC8" w:rsidRDefault="00457A8E" w:rsidP="00EE0372">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0FA22116" w14:textId="77777777" w:rsidR="00457A8E" w:rsidRPr="006F1CC8" w:rsidRDefault="00457A8E" w:rsidP="00EE0372">
            <w:pPr>
              <w:ind w:firstLine="0"/>
              <w:jc w:val="left"/>
              <w:rPr>
                <w:sz w:val="24"/>
                <w:szCs w:val="24"/>
                <w:lang w:val="ro-RO"/>
              </w:rPr>
            </w:pPr>
          </w:p>
        </w:tc>
      </w:tr>
      <w:tr w:rsidR="00457A8E" w:rsidRPr="006F1CC8" w14:paraId="0CDB89A6" w14:textId="77777777" w:rsidTr="003A6B92">
        <w:trPr>
          <w:trHeight w:val="165"/>
          <w:jc w:val="center"/>
        </w:trPr>
        <w:tc>
          <w:tcPr>
            <w:tcW w:w="2696"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A233A3A" w14:textId="77777777" w:rsidR="00457A8E" w:rsidRPr="006F1CC8" w:rsidRDefault="00457A8E" w:rsidP="00EE0372">
            <w:pPr>
              <w:ind w:firstLine="0"/>
              <w:jc w:val="left"/>
              <w:rPr>
                <w:bCs/>
                <w:sz w:val="24"/>
                <w:szCs w:val="24"/>
                <w:lang w:val="ro-RO"/>
              </w:rPr>
            </w:pPr>
            <w:r w:rsidRPr="006F1CC8">
              <w:rPr>
                <w:bCs/>
                <w:sz w:val="24"/>
                <w:szCs w:val="24"/>
                <w:lang w:val="ro-RO"/>
              </w:rPr>
              <w:t>accesul și calitatea serviciilor educaționale</w:t>
            </w:r>
          </w:p>
        </w:tc>
        <w:tc>
          <w:tcPr>
            <w:tcW w:w="765" w:type="pct"/>
            <w:tcBorders>
              <w:top w:val="nil"/>
              <w:left w:val="single" w:sz="6" w:space="0" w:color="000000"/>
              <w:bottom w:val="single" w:sz="6" w:space="0" w:color="000000"/>
              <w:right w:val="single" w:sz="6" w:space="0" w:color="000000"/>
            </w:tcBorders>
          </w:tcPr>
          <w:p w14:paraId="647DA4DA" w14:textId="77777777" w:rsidR="00457A8E" w:rsidRPr="006F1CC8" w:rsidRDefault="00457A8E" w:rsidP="00EE0372">
            <w:pPr>
              <w:ind w:firstLine="0"/>
              <w:jc w:val="left"/>
              <w:rPr>
                <w:sz w:val="24"/>
                <w:szCs w:val="24"/>
                <w:lang w:val="ro-RO"/>
              </w:rPr>
            </w:pPr>
          </w:p>
        </w:tc>
        <w:tc>
          <w:tcPr>
            <w:tcW w:w="766" w:type="pct"/>
            <w:tcBorders>
              <w:top w:val="nil"/>
              <w:left w:val="single" w:sz="6" w:space="0" w:color="000000"/>
              <w:bottom w:val="single" w:sz="6" w:space="0" w:color="000000"/>
              <w:right w:val="single" w:sz="6" w:space="0" w:color="000000"/>
            </w:tcBorders>
          </w:tcPr>
          <w:p w14:paraId="432A1A9C" w14:textId="77777777" w:rsidR="00457A8E" w:rsidRPr="006F1CC8" w:rsidRDefault="00457A8E" w:rsidP="00EE0372">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414B9D3A" w14:textId="77777777" w:rsidR="00457A8E" w:rsidRPr="006F1CC8" w:rsidRDefault="00457A8E" w:rsidP="00EE0372">
            <w:pPr>
              <w:ind w:firstLine="0"/>
              <w:jc w:val="left"/>
              <w:rPr>
                <w:sz w:val="24"/>
                <w:szCs w:val="24"/>
                <w:lang w:val="ro-RO"/>
              </w:rPr>
            </w:pPr>
          </w:p>
        </w:tc>
      </w:tr>
      <w:tr w:rsidR="00457A8E" w:rsidRPr="006F1CC8" w14:paraId="77EA1166" w14:textId="77777777" w:rsidTr="003A6B92">
        <w:trPr>
          <w:trHeight w:val="53"/>
          <w:jc w:val="center"/>
        </w:trPr>
        <w:tc>
          <w:tcPr>
            <w:tcW w:w="2696"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D3C5508" w14:textId="77777777" w:rsidR="00457A8E" w:rsidRPr="006F1CC8" w:rsidRDefault="00457A8E" w:rsidP="00EE0372">
            <w:pPr>
              <w:ind w:firstLine="0"/>
              <w:jc w:val="left"/>
              <w:rPr>
                <w:bCs/>
                <w:sz w:val="24"/>
                <w:szCs w:val="24"/>
                <w:lang w:val="ro-RO"/>
              </w:rPr>
            </w:pPr>
            <w:r w:rsidRPr="006F1CC8">
              <w:rPr>
                <w:bCs/>
                <w:sz w:val="24"/>
                <w:szCs w:val="24"/>
                <w:lang w:val="ro-RO"/>
              </w:rPr>
              <w:t>accesul și calitatea serviciilor medicale</w:t>
            </w:r>
          </w:p>
        </w:tc>
        <w:tc>
          <w:tcPr>
            <w:tcW w:w="765" w:type="pct"/>
            <w:tcBorders>
              <w:top w:val="nil"/>
              <w:left w:val="single" w:sz="6" w:space="0" w:color="000000"/>
              <w:bottom w:val="single" w:sz="6" w:space="0" w:color="000000"/>
              <w:right w:val="single" w:sz="6" w:space="0" w:color="000000"/>
            </w:tcBorders>
          </w:tcPr>
          <w:p w14:paraId="6E9708CB" w14:textId="77777777" w:rsidR="00457A8E" w:rsidRPr="006F1CC8" w:rsidRDefault="00457A8E" w:rsidP="00EE0372">
            <w:pPr>
              <w:ind w:firstLine="0"/>
              <w:jc w:val="left"/>
              <w:rPr>
                <w:sz w:val="24"/>
                <w:szCs w:val="24"/>
                <w:lang w:val="ro-RO"/>
              </w:rPr>
            </w:pPr>
          </w:p>
        </w:tc>
        <w:tc>
          <w:tcPr>
            <w:tcW w:w="766" w:type="pct"/>
            <w:tcBorders>
              <w:top w:val="nil"/>
              <w:left w:val="single" w:sz="6" w:space="0" w:color="000000"/>
              <w:bottom w:val="single" w:sz="6" w:space="0" w:color="000000"/>
              <w:right w:val="single" w:sz="6" w:space="0" w:color="000000"/>
            </w:tcBorders>
          </w:tcPr>
          <w:p w14:paraId="33393B5F" w14:textId="77777777" w:rsidR="00457A8E" w:rsidRPr="006F1CC8" w:rsidRDefault="00457A8E" w:rsidP="00EE0372">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35A78D72" w14:textId="77777777" w:rsidR="00457A8E" w:rsidRPr="006F1CC8" w:rsidRDefault="00457A8E" w:rsidP="00EE0372">
            <w:pPr>
              <w:ind w:firstLine="0"/>
              <w:jc w:val="left"/>
              <w:rPr>
                <w:sz w:val="24"/>
                <w:szCs w:val="24"/>
                <w:lang w:val="ro-RO"/>
              </w:rPr>
            </w:pPr>
          </w:p>
        </w:tc>
      </w:tr>
      <w:tr w:rsidR="00457A8E" w:rsidRPr="006F1CC8" w14:paraId="75578EEA" w14:textId="77777777" w:rsidTr="003A6B92">
        <w:trPr>
          <w:trHeight w:val="84"/>
          <w:jc w:val="center"/>
        </w:trPr>
        <w:tc>
          <w:tcPr>
            <w:tcW w:w="2696"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9AA5EBA" w14:textId="77777777" w:rsidR="00457A8E" w:rsidRPr="006F1CC8" w:rsidRDefault="00457A8E" w:rsidP="00EE0372">
            <w:pPr>
              <w:ind w:firstLine="0"/>
              <w:jc w:val="left"/>
              <w:rPr>
                <w:bCs/>
                <w:sz w:val="24"/>
                <w:szCs w:val="24"/>
                <w:lang w:val="ro-RO"/>
              </w:rPr>
            </w:pPr>
            <w:r w:rsidRPr="006F1CC8">
              <w:rPr>
                <w:bCs/>
                <w:sz w:val="24"/>
                <w:szCs w:val="24"/>
                <w:lang w:val="ro-RO"/>
              </w:rPr>
              <w:t>accesul și calitatea serviciilor publice administrative</w:t>
            </w:r>
          </w:p>
        </w:tc>
        <w:tc>
          <w:tcPr>
            <w:tcW w:w="765" w:type="pct"/>
            <w:tcBorders>
              <w:top w:val="nil"/>
              <w:left w:val="single" w:sz="6" w:space="0" w:color="000000"/>
              <w:bottom w:val="single" w:sz="6" w:space="0" w:color="000000"/>
              <w:right w:val="single" w:sz="6" w:space="0" w:color="000000"/>
            </w:tcBorders>
          </w:tcPr>
          <w:p w14:paraId="4800FC55" w14:textId="77777777" w:rsidR="00457A8E" w:rsidRPr="006F1CC8" w:rsidRDefault="00457A8E" w:rsidP="00EE0372">
            <w:pPr>
              <w:ind w:firstLine="0"/>
              <w:jc w:val="left"/>
              <w:rPr>
                <w:sz w:val="24"/>
                <w:szCs w:val="24"/>
                <w:lang w:val="ro-RO"/>
              </w:rPr>
            </w:pPr>
          </w:p>
        </w:tc>
        <w:tc>
          <w:tcPr>
            <w:tcW w:w="766" w:type="pct"/>
            <w:tcBorders>
              <w:top w:val="nil"/>
              <w:left w:val="single" w:sz="6" w:space="0" w:color="000000"/>
              <w:bottom w:val="single" w:sz="6" w:space="0" w:color="000000"/>
              <w:right w:val="single" w:sz="6" w:space="0" w:color="000000"/>
            </w:tcBorders>
          </w:tcPr>
          <w:p w14:paraId="68DD1EE5" w14:textId="77777777" w:rsidR="00457A8E" w:rsidRPr="006F1CC8" w:rsidRDefault="00457A8E" w:rsidP="00EE0372">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05F7251D" w14:textId="77777777" w:rsidR="00457A8E" w:rsidRPr="006F1CC8" w:rsidRDefault="00457A8E" w:rsidP="00EE0372">
            <w:pPr>
              <w:ind w:firstLine="0"/>
              <w:jc w:val="left"/>
              <w:rPr>
                <w:sz w:val="24"/>
                <w:szCs w:val="24"/>
                <w:lang w:val="ro-RO"/>
              </w:rPr>
            </w:pPr>
          </w:p>
        </w:tc>
      </w:tr>
      <w:tr w:rsidR="00457A8E" w:rsidRPr="006F1CC8" w14:paraId="14F7ABA1" w14:textId="77777777" w:rsidTr="003A6B92">
        <w:trPr>
          <w:trHeight w:val="53"/>
          <w:jc w:val="center"/>
        </w:trPr>
        <w:tc>
          <w:tcPr>
            <w:tcW w:w="2696"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B12AEDA" w14:textId="77777777" w:rsidR="00457A8E" w:rsidRPr="006F1CC8" w:rsidRDefault="00457A8E" w:rsidP="00EE0372">
            <w:pPr>
              <w:ind w:firstLine="0"/>
              <w:jc w:val="left"/>
              <w:rPr>
                <w:bCs/>
                <w:sz w:val="24"/>
                <w:szCs w:val="24"/>
                <w:lang w:val="ro-RO"/>
              </w:rPr>
            </w:pPr>
            <w:r w:rsidRPr="006F1CC8">
              <w:rPr>
                <w:bCs/>
                <w:sz w:val="24"/>
                <w:szCs w:val="24"/>
                <w:lang w:val="ro-RO"/>
              </w:rPr>
              <w:t>nivelul și calitatea educației populației</w:t>
            </w:r>
          </w:p>
        </w:tc>
        <w:tc>
          <w:tcPr>
            <w:tcW w:w="765" w:type="pct"/>
            <w:tcBorders>
              <w:top w:val="nil"/>
              <w:left w:val="single" w:sz="6" w:space="0" w:color="000000"/>
              <w:bottom w:val="single" w:sz="6" w:space="0" w:color="000000"/>
              <w:right w:val="single" w:sz="6" w:space="0" w:color="000000"/>
            </w:tcBorders>
          </w:tcPr>
          <w:p w14:paraId="56CAC72C" w14:textId="77777777" w:rsidR="00457A8E" w:rsidRPr="006F1CC8" w:rsidRDefault="00457A8E" w:rsidP="00EE0372">
            <w:pPr>
              <w:ind w:firstLine="0"/>
              <w:jc w:val="left"/>
              <w:rPr>
                <w:sz w:val="24"/>
                <w:szCs w:val="24"/>
                <w:lang w:val="ro-RO"/>
              </w:rPr>
            </w:pPr>
          </w:p>
        </w:tc>
        <w:tc>
          <w:tcPr>
            <w:tcW w:w="766" w:type="pct"/>
            <w:tcBorders>
              <w:top w:val="nil"/>
              <w:left w:val="single" w:sz="6" w:space="0" w:color="000000"/>
              <w:bottom w:val="single" w:sz="6" w:space="0" w:color="000000"/>
              <w:right w:val="single" w:sz="6" w:space="0" w:color="000000"/>
            </w:tcBorders>
          </w:tcPr>
          <w:p w14:paraId="3C47C4FE" w14:textId="77777777" w:rsidR="00457A8E" w:rsidRPr="006F1CC8" w:rsidRDefault="00457A8E" w:rsidP="00EE0372">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285D0E3B" w14:textId="77777777" w:rsidR="00457A8E" w:rsidRPr="006F1CC8" w:rsidRDefault="00457A8E" w:rsidP="00EE0372">
            <w:pPr>
              <w:ind w:firstLine="0"/>
              <w:jc w:val="left"/>
              <w:rPr>
                <w:sz w:val="24"/>
                <w:szCs w:val="24"/>
                <w:lang w:val="ro-RO"/>
              </w:rPr>
            </w:pPr>
          </w:p>
        </w:tc>
      </w:tr>
      <w:tr w:rsidR="00457A8E" w:rsidRPr="006F1CC8" w14:paraId="19446856" w14:textId="77777777" w:rsidTr="003A6B92">
        <w:trPr>
          <w:trHeight w:val="111"/>
          <w:jc w:val="center"/>
        </w:trPr>
        <w:tc>
          <w:tcPr>
            <w:tcW w:w="2696"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C7FE9D2" w14:textId="77777777" w:rsidR="00457A8E" w:rsidRPr="006F1CC8" w:rsidRDefault="00457A8E" w:rsidP="00EE0372">
            <w:pPr>
              <w:ind w:firstLine="0"/>
              <w:jc w:val="left"/>
              <w:rPr>
                <w:bCs/>
                <w:sz w:val="24"/>
                <w:szCs w:val="24"/>
                <w:lang w:val="ro-RO"/>
              </w:rPr>
            </w:pPr>
            <w:r w:rsidRPr="006F1CC8">
              <w:rPr>
                <w:bCs/>
                <w:sz w:val="24"/>
                <w:szCs w:val="24"/>
                <w:lang w:val="ro-RO"/>
              </w:rPr>
              <w:t>conservarea patrimoniului cultural</w:t>
            </w:r>
          </w:p>
        </w:tc>
        <w:tc>
          <w:tcPr>
            <w:tcW w:w="765" w:type="pct"/>
            <w:tcBorders>
              <w:top w:val="nil"/>
              <w:left w:val="single" w:sz="6" w:space="0" w:color="000000"/>
              <w:bottom w:val="single" w:sz="6" w:space="0" w:color="000000"/>
              <w:right w:val="single" w:sz="6" w:space="0" w:color="000000"/>
            </w:tcBorders>
          </w:tcPr>
          <w:p w14:paraId="523A0F2E" w14:textId="77777777" w:rsidR="00457A8E" w:rsidRPr="006F1CC8" w:rsidRDefault="00457A8E" w:rsidP="00EE0372">
            <w:pPr>
              <w:ind w:firstLine="0"/>
              <w:jc w:val="left"/>
              <w:rPr>
                <w:sz w:val="24"/>
                <w:szCs w:val="24"/>
                <w:lang w:val="ro-RO"/>
              </w:rPr>
            </w:pPr>
          </w:p>
        </w:tc>
        <w:tc>
          <w:tcPr>
            <w:tcW w:w="766" w:type="pct"/>
            <w:tcBorders>
              <w:top w:val="nil"/>
              <w:left w:val="single" w:sz="6" w:space="0" w:color="000000"/>
              <w:bottom w:val="single" w:sz="6" w:space="0" w:color="000000"/>
              <w:right w:val="single" w:sz="6" w:space="0" w:color="000000"/>
            </w:tcBorders>
          </w:tcPr>
          <w:p w14:paraId="18653526" w14:textId="77777777" w:rsidR="00457A8E" w:rsidRPr="006F1CC8" w:rsidRDefault="00457A8E" w:rsidP="00EE0372">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7DB4B9AF" w14:textId="77777777" w:rsidR="00457A8E" w:rsidRPr="006F1CC8" w:rsidRDefault="00457A8E" w:rsidP="00EE0372">
            <w:pPr>
              <w:ind w:firstLine="0"/>
              <w:jc w:val="left"/>
              <w:rPr>
                <w:sz w:val="24"/>
                <w:szCs w:val="24"/>
                <w:lang w:val="ro-RO"/>
              </w:rPr>
            </w:pPr>
          </w:p>
        </w:tc>
      </w:tr>
      <w:tr w:rsidR="00457A8E" w:rsidRPr="006F1CC8" w14:paraId="099904A7" w14:textId="77777777" w:rsidTr="003A6B92">
        <w:trPr>
          <w:trHeight w:val="444"/>
          <w:jc w:val="center"/>
        </w:trPr>
        <w:tc>
          <w:tcPr>
            <w:tcW w:w="2696"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0636529" w14:textId="77777777" w:rsidR="00457A8E" w:rsidRPr="006F1CC8" w:rsidRDefault="00457A8E" w:rsidP="00EE0372">
            <w:pPr>
              <w:ind w:firstLine="0"/>
              <w:jc w:val="left"/>
              <w:rPr>
                <w:bCs/>
                <w:sz w:val="24"/>
                <w:szCs w:val="24"/>
                <w:lang w:val="ro-RO"/>
              </w:rPr>
            </w:pPr>
            <w:r w:rsidRPr="006F1CC8">
              <w:rPr>
                <w:bCs/>
                <w:sz w:val="24"/>
                <w:szCs w:val="24"/>
                <w:lang w:val="ro-RO"/>
              </w:rPr>
              <w:t>accesul populației la resurse culturale și participarea în manifestații culturale</w:t>
            </w:r>
          </w:p>
        </w:tc>
        <w:tc>
          <w:tcPr>
            <w:tcW w:w="765" w:type="pct"/>
            <w:tcBorders>
              <w:top w:val="nil"/>
              <w:left w:val="single" w:sz="6" w:space="0" w:color="000000"/>
              <w:bottom w:val="single" w:sz="6" w:space="0" w:color="000000"/>
              <w:right w:val="single" w:sz="6" w:space="0" w:color="000000"/>
            </w:tcBorders>
          </w:tcPr>
          <w:p w14:paraId="302CBF65" w14:textId="77777777" w:rsidR="00457A8E" w:rsidRPr="006F1CC8" w:rsidRDefault="00457A8E" w:rsidP="00EE0372">
            <w:pPr>
              <w:ind w:firstLine="0"/>
              <w:jc w:val="left"/>
              <w:rPr>
                <w:sz w:val="24"/>
                <w:szCs w:val="24"/>
                <w:lang w:val="ro-RO"/>
              </w:rPr>
            </w:pPr>
          </w:p>
        </w:tc>
        <w:tc>
          <w:tcPr>
            <w:tcW w:w="766" w:type="pct"/>
            <w:tcBorders>
              <w:top w:val="nil"/>
              <w:left w:val="single" w:sz="6" w:space="0" w:color="000000"/>
              <w:bottom w:val="single" w:sz="6" w:space="0" w:color="000000"/>
              <w:right w:val="single" w:sz="6" w:space="0" w:color="000000"/>
            </w:tcBorders>
          </w:tcPr>
          <w:p w14:paraId="3FB755F1" w14:textId="77777777" w:rsidR="00457A8E" w:rsidRPr="006F1CC8" w:rsidRDefault="00457A8E" w:rsidP="00EE0372">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7768C6A1" w14:textId="77777777" w:rsidR="00457A8E" w:rsidRPr="006F1CC8" w:rsidRDefault="00457A8E" w:rsidP="00EE0372">
            <w:pPr>
              <w:ind w:firstLine="0"/>
              <w:jc w:val="left"/>
              <w:rPr>
                <w:sz w:val="24"/>
                <w:szCs w:val="24"/>
                <w:lang w:val="ro-RO"/>
              </w:rPr>
            </w:pPr>
          </w:p>
        </w:tc>
      </w:tr>
      <w:tr w:rsidR="00457A8E" w:rsidRPr="006F1CC8" w14:paraId="35405CC6" w14:textId="77777777" w:rsidTr="003A6B92">
        <w:trPr>
          <w:trHeight w:val="174"/>
          <w:jc w:val="center"/>
        </w:trPr>
        <w:tc>
          <w:tcPr>
            <w:tcW w:w="2696"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E543F60" w14:textId="77777777" w:rsidR="00457A8E" w:rsidRPr="006F1CC8" w:rsidRDefault="00457A8E" w:rsidP="00EE0372">
            <w:pPr>
              <w:ind w:firstLine="0"/>
              <w:jc w:val="left"/>
              <w:rPr>
                <w:bCs/>
                <w:sz w:val="24"/>
                <w:szCs w:val="24"/>
                <w:lang w:val="ro-RO"/>
              </w:rPr>
            </w:pPr>
            <w:r w:rsidRPr="006F1CC8">
              <w:rPr>
                <w:bCs/>
                <w:sz w:val="24"/>
                <w:szCs w:val="24"/>
                <w:lang w:val="ro-RO"/>
              </w:rPr>
              <w:t>accesul și participarea populației în activități sportive</w:t>
            </w:r>
          </w:p>
        </w:tc>
        <w:tc>
          <w:tcPr>
            <w:tcW w:w="765" w:type="pct"/>
            <w:tcBorders>
              <w:top w:val="nil"/>
              <w:left w:val="single" w:sz="6" w:space="0" w:color="000000"/>
              <w:bottom w:val="single" w:sz="6" w:space="0" w:color="000000"/>
              <w:right w:val="single" w:sz="6" w:space="0" w:color="000000"/>
            </w:tcBorders>
          </w:tcPr>
          <w:p w14:paraId="1110355F" w14:textId="77777777" w:rsidR="00457A8E" w:rsidRPr="006F1CC8" w:rsidRDefault="00457A8E" w:rsidP="00EE0372">
            <w:pPr>
              <w:ind w:firstLine="0"/>
              <w:jc w:val="left"/>
              <w:rPr>
                <w:sz w:val="24"/>
                <w:szCs w:val="24"/>
                <w:lang w:val="ro-RO"/>
              </w:rPr>
            </w:pPr>
          </w:p>
        </w:tc>
        <w:tc>
          <w:tcPr>
            <w:tcW w:w="766" w:type="pct"/>
            <w:tcBorders>
              <w:top w:val="nil"/>
              <w:left w:val="single" w:sz="6" w:space="0" w:color="000000"/>
              <w:bottom w:val="single" w:sz="6" w:space="0" w:color="000000"/>
              <w:right w:val="single" w:sz="6" w:space="0" w:color="000000"/>
            </w:tcBorders>
          </w:tcPr>
          <w:p w14:paraId="35DC3BC7" w14:textId="77777777" w:rsidR="00457A8E" w:rsidRPr="006F1CC8" w:rsidRDefault="00457A8E" w:rsidP="00EE0372">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5CEE18F5" w14:textId="77777777" w:rsidR="00457A8E" w:rsidRPr="006F1CC8" w:rsidRDefault="00457A8E" w:rsidP="00EE0372">
            <w:pPr>
              <w:ind w:firstLine="0"/>
              <w:jc w:val="left"/>
              <w:rPr>
                <w:sz w:val="24"/>
                <w:szCs w:val="24"/>
                <w:lang w:val="ro-RO"/>
              </w:rPr>
            </w:pPr>
          </w:p>
        </w:tc>
      </w:tr>
      <w:tr w:rsidR="00457A8E" w:rsidRPr="006F1CC8" w14:paraId="7627564C" w14:textId="77777777" w:rsidTr="003A6B92">
        <w:trPr>
          <w:trHeight w:val="273"/>
          <w:jc w:val="center"/>
        </w:trPr>
        <w:tc>
          <w:tcPr>
            <w:tcW w:w="2696"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133F5BE" w14:textId="77777777" w:rsidR="00457A8E" w:rsidRPr="006F1CC8" w:rsidRDefault="00457A8E" w:rsidP="00EE0372">
            <w:pPr>
              <w:ind w:firstLine="0"/>
              <w:jc w:val="left"/>
              <w:rPr>
                <w:bCs/>
                <w:sz w:val="24"/>
                <w:szCs w:val="24"/>
                <w:lang w:val="ro-RO"/>
              </w:rPr>
            </w:pPr>
            <w:r w:rsidRPr="006F1CC8">
              <w:rPr>
                <w:bCs/>
                <w:sz w:val="24"/>
                <w:szCs w:val="24"/>
                <w:lang w:val="ro-RO"/>
              </w:rPr>
              <w:t>discriminarea</w:t>
            </w:r>
          </w:p>
        </w:tc>
        <w:tc>
          <w:tcPr>
            <w:tcW w:w="765" w:type="pct"/>
            <w:tcBorders>
              <w:top w:val="nil"/>
              <w:left w:val="single" w:sz="6" w:space="0" w:color="000000"/>
              <w:bottom w:val="single" w:sz="6" w:space="0" w:color="000000"/>
              <w:right w:val="single" w:sz="6" w:space="0" w:color="000000"/>
            </w:tcBorders>
          </w:tcPr>
          <w:p w14:paraId="41673D62" w14:textId="77777777" w:rsidR="00457A8E" w:rsidRPr="006F1CC8" w:rsidRDefault="00457A8E" w:rsidP="00EE0372">
            <w:pPr>
              <w:ind w:firstLine="0"/>
              <w:jc w:val="left"/>
              <w:rPr>
                <w:sz w:val="24"/>
                <w:szCs w:val="24"/>
                <w:lang w:val="ro-RO"/>
              </w:rPr>
            </w:pPr>
          </w:p>
        </w:tc>
        <w:tc>
          <w:tcPr>
            <w:tcW w:w="766" w:type="pct"/>
            <w:tcBorders>
              <w:top w:val="nil"/>
              <w:left w:val="single" w:sz="6" w:space="0" w:color="000000"/>
              <w:bottom w:val="single" w:sz="6" w:space="0" w:color="000000"/>
              <w:right w:val="single" w:sz="6" w:space="0" w:color="000000"/>
            </w:tcBorders>
          </w:tcPr>
          <w:p w14:paraId="30AABDC2" w14:textId="77777777" w:rsidR="00457A8E" w:rsidRPr="006F1CC8" w:rsidRDefault="00457A8E" w:rsidP="00EE0372">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213E82A9" w14:textId="77777777" w:rsidR="00457A8E" w:rsidRPr="006F1CC8" w:rsidRDefault="00457A8E" w:rsidP="00EE0372">
            <w:pPr>
              <w:ind w:firstLine="0"/>
              <w:jc w:val="left"/>
              <w:rPr>
                <w:sz w:val="24"/>
                <w:szCs w:val="24"/>
                <w:lang w:val="ro-RO"/>
              </w:rPr>
            </w:pPr>
          </w:p>
        </w:tc>
      </w:tr>
      <w:tr w:rsidR="00457A8E" w:rsidRPr="006F1CC8" w14:paraId="2C2786B3" w14:textId="77777777" w:rsidTr="003A6B92">
        <w:trPr>
          <w:trHeight w:val="246"/>
          <w:jc w:val="center"/>
        </w:trPr>
        <w:tc>
          <w:tcPr>
            <w:tcW w:w="2696"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E2697B2" w14:textId="77777777" w:rsidR="00457A8E" w:rsidRPr="006F1CC8" w:rsidRDefault="00457A8E" w:rsidP="00EE0372">
            <w:pPr>
              <w:ind w:firstLine="0"/>
              <w:jc w:val="left"/>
              <w:rPr>
                <w:bCs/>
                <w:sz w:val="24"/>
                <w:szCs w:val="24"/>
                <w:lang w:val="ro-RO"/>
              </w:rPr>
            </w:pPr>
            <w:r w:rsidRPr="006F1CC8">
              <w:rPr>
                <w:bCs/>
                <w:sz w:val="24"/>
                <w:szCs w:val="24"/>
                <w:lang w:val="ro-RO"/>
              </w:rPr>
              <w:t>alte aspecte sociale</w:t>
            </w:r>
          </w:p>
        </w:tc>
        <w:tc>
          <w:tcPr>
            <w:tcW w:w="765" w:type="pct"/>
            <w:tcBorders>
              <w:top w:val="nil"/>
              <w:left w:val="single" w:sz="6" w:space="0" w:color="000000"/>
              <w:bottom w:val="single" w:sz="6" w:space="0" w:color="000000"/>
              <w:right w:val="single" w:sz="6" w:space="0" w:color="000000"/>
            </w:tcBorders>
          </w:tcPr>
          <w:p w14:paraId="09966BB2" w14:textId="77777777" w:rsidR="00457A8E" w:rsidRPr="006F1CC8" w:rsidRDefault="00457A8E" w:rsidP="00EE0372">
            <w:pPr>
              <w:ind w:firstLine="0"/>
              <w:jc w:val="left"/>
              <w:rPr>
                <w:sz w:val="24"/>
                <w:szCs w:val="24"/>
                <w:lang w:val="ro-RO"/>
              </w:rPr>
            </w:pPr>
          </w:p>
        </w:tc>
        <w:tc>
          <w:tcPr>
            <w:tcW w:w="766" w:type="pct"/>
            <w:tcBorders>
              <w:top w:val="nil"/>
              <w:left w:val="single" w:sz="6" w:space="0" w:color="000000"/>
              <w:bottom w:val="single" w:sz="6" w:space="0" w:color="000000"/>
              <w:right w:val="single" w:sz="6" w:space="0" w:color="000000"/>
            </w:tcBorders>
          </w:tcPr>
          <w:p w14:paraId="6AAE51F2" w14:textId="77777777" w:rsidR="00457A8E" w:rsidRPr="006F1CC8" w:rsidRDefault="00457A8E" w:rsidP="00EE0372">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3C8A994A" w14:textId="77777777" w:rsidR="00457A8E" w:rsidRPr="006F1CC8" w:rsidRDefault="00457A8E" w:rsidP="00EE0372">
            <w:pPr>
              <w:ind w:firstLine="0"/>
              <w:jc w:val="left"/>
              <w:rPr>
                <w:sz w:val="24"/>
                <w:szCs w:val="24"/>
                <w:lang w:val="ro-RO"/>
              </w:rPr>
            </w:pPr>
          </w:p>
        </w:tc>
      </w:tr>
      <w:tr w:rsidR="00457A8E" w:rsidRPr="006F1CC8" w14:paraId="2A3080B5" w14:textId="77777777" w:rsidTr="003A6B92">
        <w:trPr>
          <w:trHeight w:val="237"/>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3673A34" w14:textId="77777777" w:rsidR="00457A8E" w:rsidRPr="006F1CC8" w:rsidRDefault="00457A8E" w:rsidP="00EE0372">
            <w:pPr>
              <w:ind w:firstLine="0"/>
              <w:jc w:val="left"/>
              <w:rPr>
                <w:b/>
                <w:sz w:val="24"/>
                <w:szCs w:val="24"/>
                <w:lang w:val="ro-RO"/>
              </w:rPr>
            </w:pPr>
            <w:r w:rsidRPr="006F1CC8">
              <w:rPr>
                <w:b/>
                <w:sz w:val="24"/>
                <w:szCs w:val="24"/>
                <w:lang w:val="ro-RO"/>
              </w:rPr>
              <w:t>De mediu</w:t>
            </w:r>
          </w:p>
        </w:tc>
      </w:tr>
      <w:tr w:rsidR="00457A8E" w:rsidRPr="006F1CC8" w14:paraId="78BE0494" w14:textId="77777777" w:rsidTr="003A6B92">
        <w:trPr>
          <w:trHeight w:val="444"/>
          <w:jc w:val="center"/>
        </w:trPr>
        <w:tc>
          <w:tcPr>
            <w:tcW w:w="2696"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1C672DA" w14:textId="77777777" w:rsidR="00457A8E" w:rsidRPr="006F1CC8" w:rsidRDefault="00457A8E" w:rsidP="00EE0372">
            <w:pPr>
              <w:ind w:firstLine="0"/>
              <w:jc w:val="left"/>
              <w:rPr>
                <w:bCs/>
                <w:sz w:val="24"/>
                <w:szCs w:val="24"/>
                <w:lang w:val="ro-RO"/>
              </w:rPr>
            </w:pPr>
            <w:r w:rsidRPr="006F1CC8">
              <w:rPr>
                <w:bCs/>
                <w:sz w:val="24"/>
                <w:szCs w:val="24"/>
                <w:lang w:val="ro-RO"/>
              </w:rPr>
              <w:t>clima, inclusiv emisiile gazelor cu efect de seră și celor care afectează stratul de ozon</w:t>
            </w:r>
          </w:p>
        </w:tc>
        <w:tc>
          <w:tcPr>
            <w:tcW w:w="765" w:type="pct"/>
            <w:tcBorders>
              <w:top w:val="nil"/>
              <w:left w:val="single" w:sz="6" w:space="0" w:color="000000"/>
              <w:bottom w:val="single" w:sz="6" w:space="0" w:color="000000"/>
              <w:right w:val="single" w:sz="6" w:space="0" w:color="000000"/>
            </w:tcBorders>
          </w:tcPr>
          <w:p w14:paraId="5530D987" w14:textId="77777777" w:rsidR="00457A8E" w:rsidRPr="006F1CC8" w:rsidRDefault="00457A8E" w:rsidP="00EE0372">
            <w:pPr>
              <w:ind w:firstLine="0"/>
              <w:jc w:val="left"/>
              <w:rPr>
                <w:sz w:val="24"/>
                <w:szCs w:val="24"/>
                <w:lang w:val="ro-RO"/>
              </w:rPr>
            </w:pPr>
          </w:p>
        </w:tc>
        <w:tc>
          <w:tcPr>
            <w:tcW w:w="766" w:type="pct"/>
            <w:tcBorders>
              <w:top w:val="nil"/>
              <w:left w:val="single" w:sz="6" w:space="0" w:color="000000"/>
              <w:bottom w:val="single" w:sz="6" w:space="0" w:color="000000"/>
              <w:right w:val="single" w:sz="6" w:space="0" w:color="000000"/>
            </w:tcBorders>
          </w:tcPr>
          <w:p w14:paraId="4E16030F" w14:textId="77777777" w:rsidR="00457A8E" w:rsidRPr="006F1CC8" w:rsidRDefault="00457A8E" w:rsidP="00EE0372">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3D802952" w14:textId="77777777" w:rsidR="00457A8E" w:rsidRPr="006F1CC8" w:rsidRDefault="00457A8E" w:rsidP="00EE0372">
            <w:pPr>
              <w:ind w:firstLine="0"/>
              <w:jc w:val="left"/>
              <w:rPr>
                <w:sz w:val="24"/>
                <w:szCs w:val="24"/>
                <w:lang w:val="ro-RO"/>
              </w:rPr>
            </w:pPr>
          </w:p>
        </w:tc>
      </w:tr>
      <w:tr w:rsidR="00457A8E" w:rsidRPr="006F1CC8" w14:paraId="2C7C111C" w14:textId="77777777" w:rsidTr="003A6B92">
        <w:trPr>
          <w:trHeight w:val="53"/>
          <w:jc w:val="center"/>
        </w:trPr>
        <w:tc>
          <w:tcPr>
            <w:tcW w:w="2696"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CC2A125" w14:textId="77777777" w:rsidR="00457A8E" w:rsidRPr="006F1CC8" w:rsidRDefault="00457A8E" w:rsidP="00EE0372">
            <w:pPr>
              <w:ind w:firstLine="0"/>
              <w:jc w:val="left"/>
              <w:rPr>
                <w:bCs/>
                <w:sz w:val="24"/>
                <w:szCs w:val="24"/>
                <w:lang w:val="ro-RO"/>
              </w:rPr>
            </w:pPr>
            <w:r w:rsidRPr="006F1CC8">
              <w:rPr>
                <w:bCs/>
                <w:sz w:val="24"/>
                <w:szCs w:val="24"/>
                <w:lang w:val="ro-RO"/>
              </w:rPr>
              <w:t>calitatea aerului</w:t>
            </w:r>
          </w:p>
        </w:tc>
        <w:tc>
          <w:tcPr>
            <w:tcW w:w="765" w:type="pct"/>
            <w:tcBorders>
              <w:top w:val="nil"/>
              <w:left w:val="single" w:sz="6" w:space="0" w:color="000000"/>
              <w:bottom w:val="single" w:sz="6" w:space="0" w:color="000000"/>
              <w:right w:val="single" w:sz="6" w:space="0" w:color="000000"/>
            </w:tcBorders>
          </w:tcPr>
          <w:p w14:paraId="41ACDA30" w14:textId="77777777" w:rsidR="00457A8E" w:rsidRPr="006F1CC8" w:rsidRDefault="00457A8E" w:rsidP="00EE0372">
            <w:pPr>
              <w:ind w:firstLine="0"/>
              <w:jc w:val="left"/>
              <w:rPr>
                <w:sz w:val="24"/>
                <w:szCs w:val="24"/>
                <w:lang w:val="ro-RO"/>
              </w:rPr>
            </w:pPr>
          </w:p>
        </w:tc>
        <w:tc>
          <w:tcPr>
            <w:tcW w:w="766" w:type="pct"/>
            <w:tcBorders>
              <w:top w:val="nil"/>
              <w:left w:val="single" w:sz="6" w:space="0" w:color="000000"/>
              <w:bottom w:val="single" w:sz="6" w:space="0" w:color="000000"/>
              <w:right w:val="single" w:sz="6" w:space="0" w:color="000000"/>
            </w:tcBorders>
          </w:tcPr>
          <w:p w14:paraId="1F3B43CC" w14:textId="77777777" w:rsidR="00457A8E" w:rsidRPr="006F1CC8" w:rsidRDefault="00457A8E" w:rsidP="00EE0372">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3FA4B337" w14:textId="77777777" w:rsidR="00457A8E" w:rsidRPr="006F1CC8" w:rsidRDefault="00457A8E" w:rsidP="00EE0372">
            <w:pPr>
              <w:ind w:firstLine="0"/>
              <w:jc w:val="left"/>
              <w:rPr>
                <w:sz w:val="24"/>
                <w:szCs w:val="24"/>
                <w:lang w:val="ro-RO"/>
              </w:rPr>
            </w:pPr>
          </w:p>
        </w:tc>
      </w:tr>
      <w:tr w:rsidR="00457A8E" w:rsidRPr="006F1CC8" w14:paraId="3688E18A" w14:textId="77777777" w:rsidTr="003A6B92">
        <w:trPr>
          <w:trHeight w:val="444"/>
          <w:jc w:val="center"/>
        </w:trPr>
        <w:tc>
          <w:tcPr>
            <w:tcW w:w="2696"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EA927A1" w14:textId="77777777" w:rsidR="00457A8E" w:rsidRPr="006F1CC8" w:rsidRDefault="00457A8E" w:rsidP="00EE0372">
            <w:pPr>
              <w:ind w:firstLine="0"/>
              <w:jc w:val="left"/>
              <w:rPr>
                <w:sz w:val="24"/>
                <w:szCs w:val="24"/>
                <w:lang w:val="ro-RO"/>
              </w:rPr>
            </w:pPr>
            <w:r w:rsidRPr="006F1CC8">
              <w:rPr>
                <w:bCs/>
                <w:sz w:val="24"/>
                <w:szCs w:val="24"/>
                <w:lang w:val="ro-RO"/>
              </w:rPr>
              <w:t>calitatea și cantitatea apei și resurselor acvatice, inclusiv a apei potabile și de alt gen</w:t>
            </w:r>
          </w:p>
        </w:tc>
        <w:tc>
          <w:tcPr>
            <w:tcW w:w="765" w:type="pct"/>
            <w:tcBorders>
              <w:top w:val="nil"/>
              <w:left w:val="single" w:sz="6" w:space="0" w:color="000000"/>
              <w:bottom w:val="single" w:sz="6" w:space="0" w:color="000000"/>
              <w:right w:val="single" w:sz="6" w:space="0" w:color="000000"/>
            </w:tcBorders>
          </w:tcPr>
          <w:p w14:paraId="2A6217C4" w14:textId="77777777" w:rsidR="00457A8E" w:rsidRPr="006F1CC8" w:rsidRDefault="00457A8E" w:rsidP="00EE0372">
            <w:pPr>
              <w:ind w:firstLine="0"/>
              <w:jc w:val="left"/>
              <w:rPr>
                <w:sz w:val="24"/>
                <w:szCs w:val="24"/>
                <w:lang w:val="ro-RO"/>
              </w:rPr>
            </w:pPr>
          </w:p>
        </w:tc>
        <w:tc>
          <w:tcPr>
            <w:tcW w:w="766" w:type="pct"/>
            <w:tcBorders>
              <w:top w:val="nil"/>
              <w:left w:val="single" w:sz="6" w:space="0" w:color="000000"/>
              <w:bottom w:val="single" w:sz="6" w:space="0" w:color="000000"/>
              <w:right w:val="single" w:sz="6" w:space="0" w:color="000000"/>
            </w:tcBorders>
          </w:tcPr>
          <w:p w14:paraId="10369099" w14:textId="77777777" w:rsidR="00457A8E" w:rsidRPr="006F1CC8" w:rsidRDefault="00457A8E" w:rsidP="00EE0372">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1856019F" w14:textId="77777777" w:rsidR="00457A8E" w:rsidRPr="006F1CC8" w:rsidRDefault="00457A8E" w:rsidP="00EE0372">
            <w:pPr>
              <w:ind w:firstLine="0"/>
              <w:jc w:val="left"/>
              <w:rPr>
                <w:sz w:val="24"/>
                <w:szCs w:val="24"/>
                <w:lang w:val="ro-RO"/>
              </w:rPr>
            </w:pPr>
          </w:p>
        </w:tc>
      </w:tr>
      <w:tr w:rsidR="00457A8E" w:rsidRPr="006F1CC8" w14:paraId="51C8A4D8" w14:textId="77777777" w:rsidTr="003A6B92">
        <w:trPr>
          <w:trHeight w:val="129"/>
          <w:jc w:val="center"/>
        </w:trPr>
        <w:tc>
          <w:tcPr>
            <w:tcW w:w="2696"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C414E7D" w14:textId="77777777" w:rsidR="00457A8E" w:rsidRPr="006F1CC8" w:rsidRDefault="00457A8E" w:rsidP="00EE0372">
            <w:pPr>
              <w:ind w:firstLine="0"/>
              <w:jc w:val="left"/>
              <w:rPr>
                <w:bCs/>
                <w:sz w:val="24"/>
                <w:szCs w:val="24"/>
                <w:lang w:val="ro-RO"/>
              </w:rPr>
            </w:pPr>
            <w:r w:rsidRPr="006F1CC8">
              <w:rPr>
                <w:bCs/>
                <w:sz w:val="24"/>
                <w:szCs w:val="24"/>
                <w:lang w:val="ro-RO"/>
              </w:rPr>
              <w:t>biodiversitatea</w:t>
            </w:r>
          </w:p>
        </w:tc>
        <w:tc>
          <w:tcPr>
            <w:tcW w:w="765" w:type="pct"/>
            <w:tcBorders>
              <w:top w:val="nil"/>
              <w:left w:val="single" w:sz="6" w:space="0" w:color="000000"/>
              <w:bottom w:val="single" w:sz="6" w:space="0" w:color="000000"/>
              <w:right w:val="single" w:sz="6" w:space="0" w:color="000000"/>
            </w:tcBorders>
          </w:tcPr>
          <w:p w14:paraId="306CE5B5" w14:textId="77777777" w:rsidR="00457A8E" w:rsidRPr="006F1CC8" w:rsidRDefault="00457A8E" w:rsidP="00EE0372">
            <w:pPr>
              <w:ind w:firstLine="0"/>
              <w:jc w:val="left"/>
              <w:rPr>
                <w:sz w:val="24"/>
                <w:szCs w:val="24"/>
                <w:lang w:val="ro-RO"/>
              </w:rPr>
            </w:pPr>
          </w:p>
        </w:tc>
        <w:tc>
          <w:tcPr>
            <w:tcW w:w="766" w:type="pct"/>
            <w:tcBorders>
              <w:top w:val="nil"/>
              <w:left w:val="single" w:sz="6" w:space="0" w:color="000000"/>
              <w:bottom w:val="single" w:sz="6" w:space="0" w:color="000000"/>
              <w:right w:val="single" w:sz="6" w:space="0" w:color="000000"/>
            </w:tcBorders>
          </w:tcPr>
          <w:p w14:paraId="5CB5117E" w14:textId="77777777" w:rsidR="00457A8E" w:rsidRPr="006F1CC8" w:rsidRDefault="00457A8E" w:rsidP="00EE0372">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296CE637" w14:textId="77777777" w:rsidR="00457A8E" w:rsidRPr="006F1CC8" w:rsidRDefault="00457A8E" w:rsidP="00EE0372">
            <w:pPr>
              <w:ind w:firstLine="0"/>
              <w:jc w:val="left"/>
              <w:rPr>
                <w:sz w:val="24"/>
                <w:szCs w:val="24"/>
                <w:lang w:val="ro-RO"/>
              </w:rPr>
            </w:pPr>
          </w:p>
        </w:tc>
      </w:tr>
      <w:tr w:rsidR="00457A8E" w:rsidRPr="006F1CC8" w14:paraId="476E4AA3" w14:textId="77777777" w:rsidTr="003A6B92">
        <w:trPr>
          <w:trHeight w:val="228"/>
          <w:jc w:val="center"/>
        </w:trPr>
        <w:tc>
          <w:tcPr>
            <w:tcW w:w="2696"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968DCA5" w14:textId="77777777" w:rsidR="00457A8E" w:rsidRPr="006F1CC8" w:rsidRDefault="00457A8E" w:rsidP="00EE0372">
            <w:pPr>
              <w:ind w:firstLine="0"/>
              <w:jc w:val="left"/>
              <w:rPr>
                <w:bCs/>
                <w:sz w:val="24"/>
                <w:szCs w:val="24"/>
                <w:lang w:val="ro-RO"/>
              </w:rPr>
            </w:pPr>
            <w:r w:rsidRPr="006F1CC8">
              <w:rPr>
                <w:bCs/>
                <w:sz w:val="24"/>
                <w:szCs w:val="24"/>
                <w:lang w:val="ro-RO"/>
              </w:rPr>
              <w:t>flora</w:t>
            </w:r>
          </w:p>
        </w:tc>
        <w:tc>
          <w:tcPr>
            <w:tcW w:w="765" w:type="pct"/>
            <w:tcBorders>
              <w:top w:val="nil"/>
              <w:left w:val="single" w:sz="6" w:space="0" w:color="000000"/>
              <w:bottom w:val="single" w:sz="6" w:space="0" w:color="000000"/>
              <w:right w:val="single" w:sz="6" w:space="0" w:color="000000"/>
            </w:tcBorders>
          </w:tcPr>
          <w:p w14:paraId="66E5682D" w14:textId="77777777" w:rsidR="00457A8E" w:rsidRPr="006F1CC8" w:rsidRDefault="00457A8E" w:rsidP="00EE0372">
            <w:pPr>
              <w:ind w:firstLine="0"/>
              <w:jc w:val="left"/>
              <w:rPr>
                <w:sz w:val="24"/>
                <w:szCs w:val="24"/>
                <w:lang w:val="ro-RO"/>
              </w:rPr>
            </w:pPr>
          </w:p>
        </w:tc>
        <w:tc>
          <w:tcPr>
            <w:tcW w:w="766" w:type="pct"/>
            <w:tcBorders>
              <w:top w:val="nil"/>
              <w:left w:val="single" w:sz="6" w:space="0" w:color="000000"/>
              <w:bottom w:val="single" w:sz="6" w:space="0" w:color="000000"/>
              <w:right w:val="single" w:sz="6" w:space="0" w:color="000000"/>
            </w:tcBorders>
          </w:tcPr>
          <w:p w14:paraId="09DA7612" w14:textId="77777777" w:rsidR="00457A8E" w:rsidRPr="006F1CC8" w:rsidRDefault="00457A8E" w:rsidP="00EE0372">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1CF03D59" w14:textId="77777777" w:rsidR="00457A8E" w:rsidRPr="006F1CC8" w:rsidRDefault="00457A8E" w:rsidP="00EE0372">
            <w:pPr>
              <w:ind w:firstLine="0"/>
              <w:jc w:val="left"/>
              <w:rPr>
                <w:sz w:val="24"/>
                <w:szCs w:val="24"/>
                <w:lang w:val="ro-RO"/>
              </w:rPr>
            </w:pPr>
          </w:p>
        </w:tc>
      </w:tr>
      <w:tr w:rsidR="00457A8E" w:rsidRPr="006F1CC8" w14:paraId="60B088C8" w14:textId="77777777" w:rsidTr="003A6B92">
        <w:trPr>
          <w:trHeight w:val="53"/>
          <w:jc w:val="center"/>
        </w:trPr>
        <w:tc>
          <w:tcPr>
            <w:tcW w:w="2696"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D3217BE" w14:textId="77777777" w:rsidR="00457A8E" w:rsidRPr="006F1CC8" w:rsidRDefault="00457A8E" w:rsidP="00EE0372">
            <w:pPr>
              <w:ind w:firstLine="0"/>
              <w:jc w:val="left"/>
              <w:rPr>
                <w:bCs/>
                <w:sz w:val="24"/>
                <w:szCs w:val="24"/>
                <w:lang w:val="ro-RO"/>
              </w:rPr>
            </w:pPr>
            <w:r w:rsidRPr="006F1CC8">
              <w:rPr>
                <w:bCs/>
                <w:sz w:val="24"/>
                <w:szCs w:val="24"/>
                <w:lang w:val="ro-RO"/>
              </w:rPr>
              <w:t>fauna</w:t>
            </w:r>
          </w:p>
        </w:tc>
        <w:tc>
          <w:tcPr>
            <w:tcW w:w="765" w:type="pct"/>
            <w:tcBorders>
              <w:top w:val="nil"/>
              <w:left w:val="single" w:sz="6" w:space="0" w:color="000000"/>
              <w:bottom w:val="single" w:sz="6" w:space="0" w:color="000000"/>
              <w:right w:val="single" w:sz="6" w:space="0" w:color="000000"/>
            </w:tcBorders>
          </w:tcPr>
          <w:p w14:paraId="35C5CDA2" w14:textId="77777777" w:rsidR="00457A8E" w:rsidRPr="006F1CC8" w:rsidRDefault="00457A8E" w:rsidP="00EE0372">
            <w:pPr>
              <w:ind w:firstLine="0"/>
              <w:jc w:val="left"/>
              <w:rPr>
                <w:sz w:val="24"/>
                <w:szCs w:val="24"/>
                <w:lang w:val="ro-RO"/>
              </w:rPr>
            </w:pPr>
          </w:p>
        </w:tc>
        <w:tc>
          <w:tcPr>
            <w:tcW w:w="766" w:type="pct"/>
            <w:tcBorders>
              <w:top w:val="nil"/>
              <w:left w:val="single" w:sz="6" w:space="0" w:color="000000"/>
              <w:bottom w:val="single" w:sz="6" w:space="0" w:color="000000"/>
              <w:right w:val="single" w:sz="6" w:space="0" w:color="000000"/>
            </w:tcBorders>
          </w:tcPr>
          <w:p w14:paraId="006E9234" w14:textId="77777777" w:rsidR="00457A8E" w:rsidRPr="006F1CC8" w:rsidRDefault="00457A8E" w:rsidP="00EE0372">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2CEB79E8" w14:textId="77777777" w:rsidR="00457A8E" w:rsidRPr="006F1CC8" w:rsidRDefault="00457A8E" w:rsidP="00EE0372">
            <w:pPr>
              <w:ind w:firstLine="0"/>
              <w:jc w:val="left"/>
              <w:rPr>
                <w:sz w:val="24"/>
                <w:szCs w:val="24"/>
                <w:lang w:val="ro-RO"/>
              </w:rPr>
            </w:pPr>
          </w:p>
        </w:tc>
      </w:tr>
      <w:tr w:rsidR="00457A8E" w:rsidRPr="006F1CC8" w14:paraId="7828AA6F" w14:textId="77777777" w:rsidTr="003A6B92">
        <w:trPr>
          <w:trHeight w:val="66"/>
          <w:jc w:val="center"/>
        </w:trPr>
        <w:tc>
          <w:tcPr>
            <w:tcW w:w="2696"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F7C3B48" w14:textId="77777777" w:rsidR="00457A8E" w:rsidRPr="006F1CC8" w:rsidRDefault="00457A8E" w:rsidP="00EE0372">
            <w:pPr>
              <w:ind w:firstLine="0"/>
              <w:jc w:val="left"/>
              <w:rPr>
                <w:bCs/>
                <w:sz w:val="24"/>
                <w:szCs w:val="24"/>
                <w:lang w:val="ro-RO"/>
              </w:rPr>
            </w:pPr>
            <w:r w:rsidRPr="006F1CC8">
              <w:rPr>
                <w:bCs/>
                <w:sz w:val="24"/>
                <w:szCs w:val="24"/>
                <w:lang w:val="ro-RO"/>
              </w:rPr>
              <w:t>peisajele naturale</w:t>
            </w:r>
          </w:p>
        </w:tc>
        <w:tc>
          <w:tcPr>
            <w:tcW w:w="765" w:type="pct"/>
            <w:tcBorders>
              <w:top w:val="nil"/>
              <w:left w:val="single" w:sz="6" w:space="0" w:color="000000"/>
              <w:bottom w:val="single" w:sz="6" w:space="0" w:color="000000"/>
              <w:right w:val="single" w:sz="6" w:space="0" w:color="000000"/>
            </w:tcBorders>
          </w:tcPr>
          <w:p w14:paraId="0BFB1A6B" w14:textId="77777777" w:rsidR="00457A8E" w:rsidRPr="006F1CC8" w:rsidRDefault="00457A8E" w:rsidP="00EE0372">
            <w:pPr>
              <w:ind w:firstLine="0"/>
              <w:jc w:val="left"/>
              <w:rPr>
                <w:sz w:val="24"/>
                <w:szCs w:val="24"/>
                <w:lang w:val="ro-RO"/>
              </w:rPr>
            </w:pPr>
          </w:p>
        </w:tc>
        <w:tc>
          <w:tcPr>
            <w:tcW w:w="766" w:type="pct"/>
            <w:tcBorders>
              <w:top w:val="nil"/>
              <w:left w:val="single" w:sz="6" w:space="0" w:color="000000"/>
              <w:bottom w:val="single" w:sz="6" w:space="0" w:color="000000"/>
              <w:right w:val="single" w:sz="6" w:space="0" w:color="000000"/>
            </w:tcBorders>
          </w:tcPr>
          <w:p w14:paraId="3B3125A8" w14:textId="77777777" w:rsidR="00457A8E" w:rsidRPr="006F1CC8" w:rsidRDefault="00457A8E" w:rsidP="00EE0372">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677E6D01" w14:textId="77777777" w:rsidR="00457A8E" w:rsidRPr="006F1CC8" w:rsidRDefault="00457A8E" w:rsidP="00EE0372">
            <w:pPr>
              <w:ind w:firstLine="0"/>
              <w:jc w:val="left"/>
              <w:rPr>
                <w:sz w:val="24"/>
                <w:szCs w:val="24"/>
                <w:lang w:val="ro-RO"/>
              </w:rPr>
            </w:pPr>
          </w:p>
        </w:tc>
      </w:tr>
      <w:tr w:rsidR="00457A8E" w:rsidRPr="006F1CC8" w14:paraId="4CAC16A0" w14:textId="77777777" w:rsidTr="003A6B92">
        <w:trPr>
          <w:trHeight w:val="165"/>
          <w:jc w:val="center"/>
        </w:trPr>
        <w:tc>
          <w:tcPr>
            <w:tcW w:w="2696"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B1F53D1" w14:textId="77777777" w:rsidR="00457A8E" w:rsidRPr="006F1CC8" w:rsidRDefault="00457A8E" w:rsidP="00EE0372">
            <w:pPr>
              <w:ind w:firstLine="0"/>
              <w:jc w:val="left"/>
              <w:rPr>
                <w:bCs/>
                <w:sz w:val="24"/>
                <w:szCs w:val="24"/>
                <w:lang w:val="ro-RO"/>
              </w:rPr>
            </w:pPr>
            <w:r w:rsidRPr="006F1CC8">
              <w:rPr>
                <w:bCs/>
                <w:sz w:val="24"/>
                <w:szCs w:val="24"/>
                <w:lang w:val="ro-RO"/>
              </w:rPr>
              <w:lastRenderedPageBreak/>
              <w:t>starea și resursele solului</w:t>
            </w:r>
          </w:p>
        </w:tc>
        <w:tc>
          <w:tcPr>
            <w:tcW w:w="765" w:type="pct"/>
            <w:tcBorders>
              <w:top w:val="nil"/>
              <w:left w:val="single" w:sz="6" w:space="0" w:color="000000"/>
              <w:bottom w:val="single" w:sz="6" w:space="0" w:color="000000"/>
              <w:right w:val="single" w:sz="6" w:space="0" w:color="000000"/>
            </w:tcBorders>
          </w:tcPr>
          <w:p w14:paraId="0BDF5D8F" w14:textId="77777777" w:rsidR="00457A8E" w:rsidRPr="006F1CC8" w:rsidRDefault="00457A8E" w:rsidP="00EE0372">
            <w:pPr>
              <w:ind w:firstLine="0"/>
              <w:jc w:val="left"/>
              <w:rPr>
                <w:sz w:val="24"/>
                <w:szCs w:val="24"/>
                <w:lang w:val="ro-RO"/>
              </w:rPr>
            </w:pPr>
          </w:p>
        </w:tc>
        <w:tc>
          <w:tcPr>
            <w:tcW w:w="766" w:type="pct"/>
            <w:tcBorders>
              <w:top w:val="nil"/>
              <w:left w:val="single" w:sz="6" w:space="0" w:color="000000"/>
              <w:bottom w:val="single" w:sz="6" w:space="0" w:color="000000"/>
              <w:right w:val="single" w:sz="6" w:space="0" w:color="000000"/>
            </w:tcBorders>
          </w:tcPr>
          <w:p w14:paraId="1314E841" w14:textId="77777777" w:rsidR="00457A8E" w:rsidRPr="006F1CC8" w:rsidRDefault="00457A8E" w:rsidP="00EE0372">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241ECD06" w14:textId="77777777" w:rsidR="00457A8E" w:rsidRPr="006F1CC8" w:rsidRDefault="00457A8E" w:rsidP="00EE0372">
            <w:pPr>
              <w:ind w:firstLine="0"/>
              <w:jc w:val="left"/>
              <w:rPr>
                <w:sz w:val="24"/>
                <w:szCs w:val="24"/>
                <w:lang w:val="ro-RO"/>
              </w:rPr>
            </w:pPr>
          </w:p>
        </w:tc>
      </w:tr>
      <w:tr w:rsidR="00457A8E" w:rsidRPr="006F1CC8" w14:paraId="0B71B0BB" w14:textId="77777777" w:rsidTr="003A6B92">
        <w:trPr>
          <w:trHeight w:val="53"/>
          <w:jc w:val="center"/>
        </w:trPr>
        <w:tc>
          <w:tcPr>
            <w:tcW w:w="2696"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0ECE1DA" w14:textId="77777777" w:rsidR="00457A8E" w:rsidRPr="006F1CC8" w:rsidRDefault="00457A8E" w:rsidP="00EE0372">
            <w:pPr>
              <w:ind w:firstLine="0"/>
              <w:jc w:val="left"/>
              <w:rPr>
                <w:bCs/>
                <w:sz w:val="24"/>
                <w:szCs w:val="24"/>
                <w:lang w:val="ro-RO"/>
              </w:rPr>
            </w:pPr>
            <w:r w:rsidRPr="006F1CC8">
              <w:rPr>
                <w:bCs/>
                <w:sz w:val="24"/>
                <w:szCs w:val="24"/>
                <w:lang w:val="ro-RO"/>
              </w:rPr>
              <w:t>producerea și reciclarea deșeurilor</w:t>
            </w:r>
          </w:p>
        </w:tc>
        <w:tc>
          <w:tcPr>
            <w:tcW w:w="765" w:type="pct"/>
            <w:tcBorders>
              <w:top w:val="nil"/>
              <w:left w:val="single" w:sz="6" w:space="0" w:color="000000"/>
              <w:bottom w:val="single" w:sz="6" w:space="0" w:color="000000"/>
              <w:right w:val="single" w:sz="6" w:space="0" w:color="000000"/>
            </w:tcBorders>
          </w:tcPr>
          <w:p w14:paraId="1AA126FD" w14:textId="77777777" w:rsidR="00457A8E" w:rsidRPr="006F1CC8" w:rsidRDefault="00457A8E" w:rsidP="00EE0372">
            <w:pPr>
              <w:ind w:firstLine="0"/>
              <w:jc w:val="left"/>
              <w:rPr>
                <w:sz w:val="24"/>
                <w:szCs w:val="24"/>
                <w:lang w:val="ro-RO"/>
              </w:rPr>
            </w:pPr>
          </w:p>
        </w:tc>
        <w:tc>
          <w:tcPr>
            <w:tcW w:w="766" w:type="pct"/>
            <w:tcBorders>
              <w:top w:val="nil"/>
              <w:left w:val="single" w:sz="6" w:space="0" w:color="000000"/>
              <w:bottom w:val="single" w:sz="6" w:space="0" w:color="000000"/>
              <w:right w:val="single" w:sz="6" w:space="0" w:color="000000"/>
            </w:tcBorders>
          </w:tcPr>
          <w:p w14:paraId="336173A1" w14:textId="77777777" w:rsidR="00457A8E" w:rsidRPr="006F1CC8" w:rsidRDefault="00457A8E" w:rsidP="00EE0372">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3C9DC3EA" w14:textId="77777777" w:rsidR="00457A8E" w:rsidRPr="006F1CC8" w:rsidRDefault="00457A8E" w:rsidP="00EE0372">
            <w:pPr>
              <w:ind w:firstLine="0"/>
              <w:jc w:val="left"/>
              <w:rPr>
                <w:sz w:val="24"/>
                <w:szCs w:val="24"/>
                <w:lang w:val="ro-RO"/>
              </w:rPr>
            </w:pPr>
          </w:p>
        </w:tc>
      </w:tr>
      <w:tr w:rsidR="00457A8E" w:rsidRPr="006F1CC8" w14:paraId="3E8F7A76" w14:textId="77777777" w:rsidTr="003A6B92">
        <w:trPr>
          <w:trHeight w:val="102"/>
          <w:jc w:val="center"/>
        </w:trPr>
        <w:tc>
          <w:tcPr>
            <w:tcW w:w="2696"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395A118" w14:textId="77777777" w:rsidR="00457A8E" w:rsidRPr="006F1CC8" w:rsidRDefault="00457A8E" w:rsidP="00EE0372">
            <w:pPr>
              <w:ind w:firstLine="0"/>
              <w:jc w:val="left"/>
              <w:rPr>
                <w:bCs/>
                <w:sz w:val="24"/>
                <w:szCs w:val="24"/>
                <w:lang w:val="ro-RO"/>
              </w:rPr>
            </w:pPr>
            <w:r w:rsidRPr="006F1CC8">
              <w:rPr>
                <w:bCs/>
                <w:sz w:val="24"/>
                <w:szCs w:val="24"/>
                <w:lang w:val="ro-RO"/>
              </w:rPr>
              <w:t>utilizarea eficientă a resurselor regenerabile și neregenerabile</w:t>
            </w:r>
          </w:p>
        </w:tc>
        <w:tc>
          <w:tcPr>
            <w:tcW w:w="765" w:type="pct"/>
            <w:tcBorders>
              <w:top w:val="nil"/>
              <w:left w:val="single" w:sz="6" w:space="0" w:color="000000"/>
              <w:bottom w:val="single" w:sz="6" w:space="0" w:color="000000"/>
              <w:right w:val="single" w:sz="6" w:space="0" w:color="000000"/>
            </w:tcBorders>
          </w:tcPr>
          <w:p w14:paraId="3E51E12C" w14:textId="77777777" w:rsidR="00457A8E" w:rsidRPr="006F1CC8" w:rsidRDefault="00457A8E" w:rsidP="00EE0372">
            <w:pPr>
              <w:ind w:firstLine="0"/>
              <w:jc w:val="left"/>
              <w:rPr>
                <w:sz w:val="24"/>
                <w:szCs w:val="24"/>
                <w:lang w:val="ro-RO"/>
              </w:rPr>
            </w:pPr>
          </w:p>
        </w:tc>
        <w:tc>
          <w:tcPr>
            <w:tcW w:w="766" w:type="pct"/>
            <w:tcBorders>
              <w:top w:val="nil"/>
              <w:left w:val="single" w:sz="6" w:space="0" w:color="000000"/>
              <w:bottom w:val="single" w:sz="6" w:space="0" w:color="000000"/>
              <w:right w:val="single" w:sz="6" w:space="0" w:color="000000"/>
            </w:tcBorders>
          </w:tcPr>
          <w:p w14:paraId="66382B73" w14:textId="77777777" w:rsidR="00457A8E" w:rsidRPr="006F1CC8" w:rsidRDefault="00457A8E" w:rsidP="00EE0372">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13E7CC26" w14:textId="77777777" w:rsidR="00457A8E" w:rsidRPr="006F1CC8" w:rsidRDefault="00457A8E" w:rsidP="00EE0372">
            <w:pPr>
              <w:ind w:firstLine="0"/>
              <w:jc w:val="left"/>
              <w:rPr>
                <w:sz w:val="24"/>
                <w:szCs w:val="24"/>
                <w:lang w:val="ro-RO"/>
              </w:rPr>
            </w:pPr>
          </w:p>
        </w:tc>
      </w:tr>
      <w:tr w:rsidR="00457A8E" w:rsidRPr="006F1CC8" w14:paraId="15BDBC2D" w14:textId="77777777" w:rsidTr="003A6B92">
        <w:trPr>
          <w:trHeight w:val="53"/>
          <w:jc w:val="center"/>
        </w:trPr>
        <w:tc>
          <w:tcPr>
            <w:tcW w:w="2696"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159E499" w14:textId="77777777" w:rsidR="00457A8E" w:rsidRPr="006F1CC8" w:rsidRDefault="00457A8E" w:rsidP="00EE0372">
            <w:pPr>
              <w:ind w:firstLine="0"/>
              <w:jc w:val="left"/>
              <w:rPr>
                <w:bCs/>
                <w:sz w:val="24"/>
                <w:szCs w:val="24"/>
                <w:lang w:val="ro-RO"/>
              </w:rPr>
            </w:pPr>
            <w:r w:rsidRPr="006F1CC8">
              <w:rPr>
                <w:bCs/>
                <w:sz w:val="24"/>
                <w:szCs w:val="24"/>
                <w:lang w:val="ro-RO"/>
              </w:rPr>
              <w:t>consumul și producția durabilă</w:t>
            </w:r>
          </w:p>
        </w:tc>
        <w:tc>
          <w:tcPr>
            <w:tcW w:w="765" w:type="pct"/>
            <w:tcBorders>
              <w:top w:val="nil"/>
              <w:left w:val="single" w:sz="6" w:space="0" w:color="000000"/>
              <w:bottom w:val="single" w:sz="6" w:space="0" w:color="000000"/>
              <w:right w:val="single" w:sz="6" w:space="0" w:color="000000"/>
            </w:tcBorders>
          </w:tcPr>
          <w:p w14:paraId="10A3925C" w14:textId="77777777" w:rsidR="00457A8E" w:rsidRPr="006F1CC8" w:rsidRDefault="00457A8E" w:rsidP="00EE0372">
            <w:pPr>
              <w:ind w:firstLine="0"/>
              <w:jc w:val="left"/>
              <w:rPr>
                <w:sz w:val="24"/>
                <w:szCs w:val="24"/>
                <w:lang w:val="ro-RO"/>
              </w:rPr>
            </w:pPr>
          </w:p>
        </w:tc>
        <w:tc>
          <w:tcPr>
            <w:tcW w:w="766" w:type="pct"/>
            <w:tcBorders>
              <w:top w:val="nil"/>
              <w:left w:val="single" w:sz="6" w:space="0" w:color="000000"/>
              <w:bottom w:val="single" w:sz="6" w:space="0" w:color="000000"/>
              <w:right w:val="single" w:sz="6" w:space="0" w:color="000000"/>
            </w:tcBorders>
          </w:tcPr>
          <w:p w14:paraId="6E327F8D" w14:textId="77777777" w:rsidR="00457A8E" w:rsidRPr="006F1CC8" w:rsidRDefault="00457A8E" w:rsidP="00EE0372">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225443E7" w14:textId="77777777" w:rsidR="00457A8E" w:rsidRPr="006F1CC8" w:rsidRDefault="00457A8E" w:rsidP="00EE0372">
            <w:pPr>
              <w:ind w:firstLine="0"/>
              <w:jc w:val="left"/>
              <w:rPr>
                <w:sz w:val="24"/>
                <w:szCs w:val="24"/>
                <w:lang w:val="ro-RO"/>
              </w:rPr>
            </w:pPr>
          </w:p>
        </w:tc>
      </w:tr>
      <w:tr w:rsidR="00457A8E" w:rsidRPr="006F1CC8" w14:paraId="08B605D0" w14:textId="77777777" w:rsidTr="003A6B92">
        <w:trPr>
          <w:trHeight w:val="111"/>
          <w:jc w:val="center"/>
        </w:trPr>
        <w:tc>
          <w:tcPr>
            <w:tcW w:w="2696"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AE8DA39" w14:textId="77777777" w:rsidR="00457A8E" w:rsidRPr="006F1CC8" w:rsidRDefault="00457A8E" w:rsidP="00EE0372">
            <w:pPr>
              <w:ind w:firstLine="0"/>
              <w:jc w:val="left"/>
              <w:rPr>
                <w:bCs/>
                <w:sz w:val="24"/>
                <w:szCs w:val="24"/>
                <w:lang w:val="ro-RO"/>
              </w:rPr>
            </w:pPr>
            <w:r w:rsidRPr="006F1CC8">
              <w:rPr>
                <w:bCs/>
                <w:sz w:val="24"/>
                <w:szCs w:val="24"/>
                <w:lang w:val="ro-RO"/>
              </w:rPr>
              <w:t>intensitatea energetică</w:t>
            </w:r>
          </w:p>
        </w:tc>
        <w:tc>
          <w:tcPr>
            <w:tcW w:w="765" w:type="pct"/>
            <w:tcBorders>
              <w:top w:val="nil"/>
              <w:left w:val="single" w:sz="6" w:space="0" w:color="000000"/>
              <w:bottom w:val="single" w:sz="6" w:space="0" w:color="000000"/>
              <w:right w:val="single" w:sz="6" w:space="0" w:color="000000"/>
            </w:tcBorders>
          </w:tcPr>
          <w:p w14:paraId="4208884F" w14:textId="77777777" w:rsidR="00457A8E" w:rsidRPr="006F1CC8" w:rsidRDefault="00457A8E" w:rsidP="00EE0372">
            <w:pPr>
              <w:ind w:firstLine="0"/>
              <w:jc w:val="left"/>
              <w:rPr>
                <w:sz w:val="24"/>
                <w:szCs w:val="24"/>
                <w:lang w:val="ro-RO"/>
              </w:rPr>
            </w:pPr>
          </w:p>
        </w:tc>
        <w:tc>
          <w:tcPr>
            <w:tcW w:w="766" w:type="pct"/>
            <w:tcBorders>
              <w:top w:val="nil"/>
              <w:left w:val="single" w:sz="6" w:space="0" w:color="000000"/>
              <w:bottom w:val="single" w:sz="6" w:space="0" w:color="000000"/>
              <w:right w:val="single" w:sz="6" w:space="0" w:color="000000"/>
            </w:tcBorders>
          </w:tcPr>
          <w:p w14:paraId="5C62231A" w14:textId="77777777" w:rsidR="00457A8E" w:rsidRPr="006F1CC8" w:rsidRDefault="00457A8E" w:rsidP="00EE0372">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3BE98592" w14:textId="77777777" w:rsidR="00457A8E" w:rsidRPr="006F1CC8" w:rsidRDefault="00457A8E" w:rsidP="00EE0372">
            <w:pPr>
              <w:ind w:firstLine="0"/>
              <w:jc w:val="left"/>
              <w:rPr>
                <w:sz w:val="24"/>
                <w:szCs w:val="24"/>
                <w:lang w:val="ro-RO"/>
              </w:rPr>
            </w:pPr>
          </w:p>
        </w:tc>
      </w:tr>
      <w:tr w:rsidR="00457A8E" w:rsidRPr="006F1CC8" w14:paraId="6A33E4C1" w14:textId="77777777" w:rsidTr="003A6B92">
        <w:trPr>
          <w:trHeight w:val="129"/>
          <w:jc w:val="center"/>
        </w:trPr>
        <w:tc>
          <w:tcPr>
            <w:tcW w:w="2696"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A09B2E3" w14:textId="77777777" w:rsidR="00457A8E" w:rsidRPr="006F1CC8" w:rsidRDefault="00457A8E" w:rsidP="00EE0372">
            <w:pPr>
              <w:ind w:firstLine="0"/>
              <w:jc w:val="left"/>
              <w:rPr>
                <w:bCs/>
                <w:sz w:val="24"/>
                <w:szCs w:val="24"/>
                <w:lang w:val="ro-RO"/>
              </w:rPr>
            </w:pPr>
            <w:r w:rsidRPr="006F1CC8">
              <w:rPr>
                <w:bCs/>
                <w:sz w:val="24"/>
                <w:szCs w:val="24"/>
                <w:lang w:val="ro-RO"/>
              </w:rPr>
              <w:t>eficiența și performanța energetică</w:t>
            </w:r>
          </w:p>
        </w:tc>
        <w:tc>
          <w:tcPr>
            <w:tcW w:w="765" w:type="pct"/>
            <w:tcBorders>
              <w:top w:val="nil"/>
              <w:left w:val="single" w:sz="6" w:space="0" w:color="000000"/>
              <w:bottom w:val="single" w:sz="6" w:space="0" w:color="000000"/>
              <w:right w:val="single" w:sz="6" w:space="0" w:color="000000"/>
            </w:tcBorders>
          </w:tcPr>
          <w:p w14:paraId="71207C63" w14:textId="77777777" w:rsidR="00457A8E" w:rsidRPr="006F1CC8" w:rsidRDefault="00457A8E" w:rsidP="00EE0372">
            <w:pPr>
              <w:ind w:firstLine="0"/>
              <w:jc w:val="left"/>
              <w:rPr>
                <w:sz w:val="24"/>
                <w:szCs w:val="24"/>
                <w:lang w:val="ro-RO"/>
              </w:rPr>
            </w:pPr>
          </w:p>
        </w:tc>
        <w:tc>
          <w:tcPr>
            <w:tcW w:w="766" w:type="pct"/>
            <w:tcBorders>
              <w:top w:val="nil"/>
              <w:left w:val="single" w:sz="6" w:space="0" w:color="000000"/>
              <w:bottom w:val="single" w:sz="6" w:space="0" w:color="000000"/>
              <w:right w:val="single" w:sz="6" w:space="0" w:color="000000"/>
            </w:tcBorders>
          </w:tcPr>
          <w:p w14:paraId="0650DE93" w14:textId="77777777" w:rsidR="00457A8E" w:rsidRPr="006F1CC8" w:rsidRDefault="00457A8E" w:rsidP="00EE0372">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67776393" w14:textId="77777777" w:rsidR="00457A8E" w:rsidRPr="006F1CC8" w:rsidRDefault="00457A8E" w:rsidP="00EE0372">
            <w:pPr>
              <w:ind w:firstLine="0"/>
              <w:jc w:val="left"/>
              <w:rPr>
                <w:sz w:val="24"/>
                <w:szCs w:val="24"/>
                <w:lang w:val="ro-RO"/>
              </w:rPr>
            </w:pPr>
          </w:p>
        </w:tc>
      </w:tr>
      <w:tr w:rsidR="00457A8E" w:rsidRPr="006F1CC8" w14:paraId="350533A6" w14:textId="77777777" w:rsidTr="003A6B92">
        <w:trPr>
          <w:trHeight w:val="192"/>
          <w:jc w:val="center"/>
        </w:trPr>
        <w:tc>
          <w:tcPr>
            <w:tcW w:w="2696"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3DB9E99" w14:textId="77777777" w:rsidR="00457A8E" w:rsidRPr="006F1CC8" w:rsidRDefault="00457A8E" w:rsidP="00EE0372">
            <w:pPr>
              <w:ind w:firstLine="0"/>
              <w:jc w:val="left"/>
              <w:rPr>
                <w:bCs/>
                <w:sz w:val="24"/>
                <w:szCs w:val="24"/>
                <w:lang w:val="ro-RO"/>
              </w:rPr>
            </w:pPr>
            <w:r w:rsidRPr="006F1CC8">
              <w:rPr>
                <w:bCs/>
                <w:sz w:val="24"/>
                <w:szCs w:val="24"/>
                <w:lang w:val="ro-RO"/>
              </w:rPr>
              <w:t>bunăstarea animalelor</w:t>
            </w:r>
          </w:p>
        </w:tc>
        <w:tc>
          <w:tcPr>
            <w:tcW w:w="765" w:type="pct"/>
            <w:tcBorders>
              <w:top w:val="nil"/>
              <w:left w:val="single" w:sz="6" w:space="0" w:color="000000"/>
              <w:bottom w:val="single" w:sz="6" w:space="0" w:color="000000"/>
              <w:right w:val="single" w:sz="6" w:space="0" w:color="000000"/>
            </w:tcBorders>
          </w:tcPr>
          <w:p w14:paraId="7B602F4A" w14:textId="2FA8305C" w:rsidR="00457A8E" w:rsidRPr="006F1CC8" w:rsidRDefault="00457A8E" w:rsidP="00EE0372">
            <w:pPr>
              <w:ind w:firstLine="0"/>
              <w:jc w:val="left"/>
              <w:rPr>
                <w:sz w:val="24"/>
                <w:szCs w:val="24"/>
                <w:lang w:val="ro-RO"/>
              </w:rPr>
            </w:pPr>
          </w:p>
        </w:tc>
        <w:tc>
          <w:tcPr>
            <w:tcW w:w="766" w:type="pct"/>
            <w:tcBorders>
              <w:top w:val="nil"/>
              <w:left w:val="single" w:sz="6" w:space="0" w:color="000000"/>
              <w:bottom w:val="single" w:sz="6" w:space="0" w:color="000000"/>
              <w:right w:val="single" w:sz="6" w:space="0" w:color="000000"/>
            </w:tcBorders>
          </w:tcPr>
          <w:p w14:paraId="340336AD" w14:textId="77777777" w:rsidR="00457A8E" w:rsidRPr="006F1CC8" w:rsidRDefault="00457A8E" w:rsidP="00EE0372">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7A554A02" w14:textId="77777777" w:rsidR="00457A8E" w:rsidRPr="006F1CC8" w:rsidRDefault="00457A8E" w:rsidP="00EE0372">
            <w:pPr>
              <w:ind w:firstLine="0"/>
              <w:jc w:val="left"/>
              <w:rPr>
                <w:sz w:val="24"/>
                <w:szCs w:val="24"/>
                <w:lang w:val="ro-RO"/>
              </w:rPr>
            </w:pPr>
          </w:p>
        </w:tc>
      </w:tr>
      <w:tr w:rsidR="00457A8E" w:rsidRPr="006F1CC8" w14:paraId="73CF552E" w14:textId="77777777" w:rsidTr="003A6B92">
        <w:trPr>
          <w:jc w:val="center"/>
        </w:trPr>
        <w:tc>
          <w:tcPr>
            <w:tcW w:w="2696"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39B4A23" w14:textId="77777777" w:rsidR="00457A8E" w:rsidRPr="006F1CC8" w:rsidRDefault="00457A8E" w:rsidP="00EE0372">
            <w:pPr>
              <w:ind w:firstLine="0"/>
              <w:jc w:val="left"/>
              <w:rPr>
                <w:bCs/>
                <w:sz w:val="24"/>
                <w:szCs w:val="24"/>
                <w:lang w:val="ro-RO"/>
              </w:rPr>
            </w:pPr>
            <w:r w:rsidRPr="006F1CC8">
              <w:rPr>
                <w:bCs/>
                <w:sz w:val="24"/>
                <w:szCs w:val="24"/>
                <w:lang w:val="ro-RO"/>
              </w:rPr>
              <w:t>riscuri majore pentru mediu (incendii, explozii, accidente etc.)</w:t>
            </w:r>
          </w:p>
        </w:tc>
        <w:tc>
          <w:tcPr>
            <w:tcW w:w="765" w:type="pct"/>
            <w:tcBorders>
              <w:top w:val="nil"/>
              <w:left w:val="single" w:sz="6" w:space="0" w:color="000000"/>
              <w:bottom w:val="single" w:sz="6" w:space="0" w:color="000000"/>
              <w:right w:val="single" w:sz="6" w:space="0" w:color="000000"/>
            </w:tcBorders>
          </w:tcPr>
          <w:p w14:paraId="1777EA99" w14:textId="77777777" w:rsidR="00457A8E" w:rsidRPr="006F1CC8" w:rsidRDefault="00457A8E" w:rsidP="00EE0372">
            <w:pPr>
              <w:ind w:firstLine="0"/>
              <w:jc w:val="left"/>
              <w:rPr>
                <w:sz w:val="24"/>
                <w:szCs w:val="24"/>
                <w:lang w:val="ro-RO"/>
              </w:rPr>
            </w:pPr>
          </w:p>
        </w:tc>
        <w:tc>
          <w:tcPr>
            <w:tcW w:w="766" w:type="pct"/>
            <w:tcBorders>
              <w:top w:val="nil"/>
              <w:left w:val="single" w:sz="6" w:space="0" w:color="000000"/>
              <w:bottom w:val="single" w:sz="6" w:space="0" w:color="000000"/>
              <w:right w:val="single" w:sz="6" w:space="0" w:color="000000"/>
            </w:tcBorders>
          </w:tcPr>
          <w:p w14:paraId="6E6FA6CD" w14:textId="77777777" w:rsidR="00457A8E" w:rsidRPr="006F1CC8" w:rsidRDefault="00457A8E" w:rsidP="00EE0372">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4C5F01A8" w14:textId="77777777" w:rsidR="00457A8E" w:rsidRPr="006F1CC8" w:rsidRDefault="00457A8E" w:rsidP="00EE0372">
            <w:pPr>
              <w:ind w:firstLine="0"/>
              <w:jc w:val="left"/>
              <w:rPr>
                <w:sz w:val="24"/>
                <w:szCs w:val="24"/>
                <w:lang w:val="ro-RO"/>
              </w:rPr>
            </w:pPr>
          </w:p>
        </w:tc>
      </w:tr>
      <w:tr w:rsidR="00457A8E" w:rsidRPr="006F1CC8" w14:paraId="68D8FF16" w14:textId="77777777" w:rsidTr="003A6B92">
        <w:trPr>
          <w:jc w:val="center"/>
        </w:trPr>
        <w:tc>
          <w:tcPr>
            <w:tcW w:w="2696"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403CD07" w14:textId="77777777" w:rsidR="00457A8E" w:rsidRPr="006F1CC8" w:rsidRDefault="00457A8E" w:rsidP="00EE0372">
            <w:pPr>
              <w:ind w:firstLine="0"/>
              <w:jc w:val="left"/>
              <w:rPr>
                <w:bCs/>
                <w:sz w:val="24"/>
                <w:szCs w:val="24"/>
                <w:lang w:val="ro-RO"/>
              </w:rPr>
            </w:pPr>
            <w:r w:rsidRPr="006F1CC8">
              <w:rPr>
                <w:bCs/>
                <w:sz w:val="24"/>
                <w:szCs w:val="24"/>
                <w:lang w:val="ro-RO"/>
              </w:rPr>
              <w:t>utilizarea terenurilor</w:t>
            </w:r>
          </w:p>
        </w:tc>
        <w:tc>
          <w:tcPr>
            <w:tcW w:w="765" w:type="pct"/>
            <w:tcBorders>
              <w:top w:val="nil"/>
              <w:left w:val="single" w:sz="6" w:space="0" w:color="000000"/>
              <w:bottom w:val="single" w:sz="6" w:space="0" w:color="000000"/>
              <w:right w:val="single" w:sz="6" w:space="0" w:color="000000"/>
            </w:tcBorders>
          </w:tcPr>
          <w:p w14:paraId="50DD878B" w14:textId="77777777" w:rsidR="00457A8E" w:rsidRPr="006F1CC8" w:rsidRDefault="00457A8E" w:rsidP="00EE0372">
            <w:pPr>
              <w:ind w:firstLine="0"/>
              <w:jc w:val="left"/>
              <w:rPr>
                <w:sz w:val="24"/>
                <w:szCs w:val="24"/>
                <w:lang w:val="ro-RO"/>
              </w:rPr>
            </w:pPr>
          </w:p>
        </w:tc>
        <w:tc>
          <w:tcPr>
            <w:tcW w:w="766" w:type="pct"/>
            <w:tcBorders>
              <w:top w:val="nil"/>
              <w:left w:val="single" w:sz="6" w:space="0" w:color="000000"/>
              <w:bottom w:val="single" w:sz="6" w:space="0" w:color="000000"/>
              <w:right w:val="single" w:sz="6" w:space="0" w:color="000000"/>
            </w:tcBorders>
          </w:tcPr>
          <w:p w14:paraId="5DA5BF07" w14:textId="77777777" w:rsidR="00457A8E" w:rsidRPr="006F1CC8" w:rsidRDefault="00457A8E" w:rsidP="00EE0372">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3A9E6016" w14:textId="77777777" w:rsidR="00457A8E" w:rsidRPr="006F1CC8" w:rsidRDefault="00457A8E" w:rsidP="00EE0372">
            <w:pPr>
              <w:ind w:firstLine="0"/>
              <w:jc w:val="left"/>
              <w:rPr>
                <w:sz w:val="24"/>
                <w:szCs w:val="24"/>
                <w:lang w:val="ro-RO"/>
              </w:rPr>
            </w:pPr>
          </w:p>
        </w:tc>
      </w:tr>
      <w:tr w:rsidR="00457A8E" w:rsidRPr="006F1CC8" w14:paraId="6661419D" w14:textId="77777777" w:rsidTr="003A6B92">
        <w:trPr>
          <w:jc w:val="center"/>
        </w:trPr>
        <w:tc>
          <w:tcPr>
            <w:tcW w:w="2696" w:type="pct"/>
            <w:gridSpan w:val="2"/>
            <w:tcBorders>
              <w:top w:val="nil"/>
              <w:left w:val="single" w:sz="6" w:space="0" w:color="000000"/>
              <w:bottom w:val="single" w:sz="4" w:space="0" w:color="auto"/>
              <w:right w:val="single" w:sz="6" w:space="0" w:color="000000"/>
            </w:tcBorders>
            <w:tcMar>
              <w:top w:w="15" w:type="dxa"/>
              <w:left w:w="45" w:type="dxa"/>
              <w:bottom w:w="15" w:type="dxa"/>
              <w:right w:w="45" w:type="dxa"/>
            </w:tcMar>
          </w:tcPr>
          <w:p w14:paraId="67BED9B0" w14:textId="77777777" w:rsidR="00457A8E" w:rsidRPr="006F1CC8" w:rsidRDefault="00457A8E" w:rsidP="00EE0372">
            <w:pPr>
              <w:ind w:firstLine="0"/>
              <w:jc w:val="left"/>
              <w:rPr>
                <w:bCs/>
                <w:sz w:val="24"/>
                <w:szCs w:val="24"/>
                <w:lang w:val="ro-RO"/>
              </w:rPr>
            </w:pPr>
            <w:r w:rsidRPr="006F1CC8">
              <w:rPr>
                <w:bCs/>
                <w:sz w:val="24"/>
                <w:szCs w:val="24"/>
                <w:lang w:val="ro-RO"/>
              </w:rPr>
              <w:t>alte aspecte de mediu</w:t>
            </w:r>
          </w:p>
        </w:tc>
        <w:tc>
          <w:tcPr>
            <w:tcW w:w="765" w:type="pct"/>
            <w:tcBorders>
              <w:top w:val="nil"/>
              <w:left w:val="single" w:sz="6" w:space="0" w:color="000000"/>
              <w:bottom w:val="single" w:sz="4" w:space="0" w:color="auto"/>
              <w:right w:val="single" w:sz="6" w:space="0" w:color="000000"/>
            </w:tcBorders>
          </w:tcPr>
          <w:p w14:paraId="1FB227F4" w14:textId="77777777" w:rsidR="00457A8E" w:rsidRPr="006F1CC8" w:rsidRDefault="00457A8E" w:rsidP="00EE0372">
            <w:pPr>
              <w:ind w:firstLine="0"/>
              <w:jc w:val="left"/>
              <w:rPr>
                <w:sz w:val="24"/>
                <w:szCs w:val="24"/>
                <w:lang w:val="ro-RO"/>
              </w:rPr>
            </w:pPr>
          </w:p>
        </w:tc>
        <w:tc>
          <w:tcPr>
            <w:tcW w:w="766" w:type="pct"/>
            <w:tcBorders>
              <w:top w:val="nil"/>
              <w:left w:val="single" w:sz="6" w:space="0" w:color="000000"/>
              <w:bottom w:val="single" w:sz="4" w:space="0" w:color="auto"/>
              <w:right w:val="single" w:sz="6" w:space="0" w:color="000000"/>
            </w:tcBorders>
          </w:tcPr>
          <w:p w14:paraId="10B38E84" w14:textId="77777777" w:rsidR="00457A8E" w:rsidRPr="006F1CC8" w:rsidRDefault="00457A8E" w:rsidP="00EE0372">
            <w:pPr>
              <w:ind w:firstLine="0"/>
              <w:jc w:val="left"/>
              <w:rPr>
                <w:bCs/>
                <w:sz w:val="24"/>
                <w:szCs w:val="24"/>
                <w:lang w:val="ro-RO"/>
              </w:rPr>
            </w:pPr>
          </w:p>
        </w:tc>
        <w:tc>
          <w:tcPr>
            <w:tcW w:w="772" w:type="pct"/>
            <w:gridSpan w:val="2"/>
            <w:tcBorders>
              <w:top w:val="nil"/>
              <w:left w:val="single" w:sz="6" w:space="0" w:color="000000"/>
              <w:bottom w:val="single" w:sz="4" w:space="0" w:color="auto"/>
              <w:right w:val="single" w:sz="6" w:space="0" w:color="000000"/>
            </w:tcBorders>
          </w:tcPr>
          <w:p w14:paraId="536F0D62" w14:textId="77777777" w:rsidR="00457A8E" w:rsidRPr="006F1CC8" w:rsidRDefault="00457A8E" w:rsidP="00EE0372">
            <w:pPr>
              <w:ind w:firstLine="0"/>
              <w:jc w:val="left"/>
              <w:rPr>
                <w:sz w:val="24"/>
                <w:szCs w:val="24"/>
                <w:lang w:val="ro-RO"/>
              </w:rPr>
            </w:pPr>
          </w:p>
        </w:tc>
      </w:tr>
      <w:tr w:rsidR="00457A8E" w:rsidRPr="006F1CC8" w14:paraId="108797CD" w14:textId="77777777" w:rsidTr="003A6B92">
        <w:trPr>
          <w:jc w:val="center"/>
        </w:trPr>
        <w:tc>
          <w:tcPr>
            <w:tcW w:w="5000" w:type="pct"/>
            <w:gridSpan w:val="6"/>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14:paraId="3C1F1C25" w14:textId="77777777" w:rsidR="00457A8E" w:rsidRPr="006F1CC8" w:rsidRDefault="00457A8E" w:rsidP="00EE0372">
            <w:pPr>
              <w:ind w:firstLine="0"/>
              <w:rPr>
                <w:sz w:val="24"/>
                <w:szCs w:val="24"/>
                <w:lang w:val="ro-RO"/>
              </w:rPr>
            </w:pPr>
            <w:r w:rsidRPr="006F1CC8">
              <w:rPr>
                <w:bCs/>
                <w:i/>
                <w:iCs/>
                <w:sz w:val="24"/>
                <w:szCs w:val="24"/>
                <w:lang w:val="ro-RO"/>
              </w:rPr>
              <w:t>Tabelul se completează cu note de la -3 la +3,  în drept cu fiecare categorie de impact, pentru fiecare opțiune analizată, unde variația între -3 și -1 reprezintă impacturi negative (costuri), iar variația între 1 și 3 – impacturi pozitive (beneficii) pentru categoriile de impact analizate. Nota 0 reprezintă lipsa impacturilor. Valoarea acordată corespunde cu intensitatea impactului (1 – minor, 2 – mediu, 3 – major) față de situația din opțiunea „a nu face nimic”,  în comparație cu situația din alte opțiuni și alte categorii de impact. Impacturile identificate prin acest tabel se descriu pe larg, cu argumentarea punctajului acordat, inclusiv prin date cuantificate, în compartimentul 4 din Formular, lit. b</w:t>
            </w:r>
            <w:r w:rsidRPr="006F1CC8">
              <w:rPr>
                <w:bCs/>
                <w:i/>
                <w:iCs/>
                <w:sz w:val="24"/>
                <w:szCs w:val="24"/>
                <w:vertAlign w:val="superscript"/>
                <w:lang w:val="ro-RO"/>
              </w:rPr>
              <w:t>1</w:t>
            </w:r>
            <w:r w:rsidRPr="006F1CC8">
              <w:rPr>
                <w:bCs/>
                <w:i/>
                <w:iCs/>
                <w:sz w:val="24"/>
                <w:szCs w:val="24"/>
                <w:lang w:val="ro-RO"/>
              </w:rPr>
              <w:t>) și, după caz,  b</w:t>
            </w:r>
            <w:r w:rsidRPr="006F1CC8">
              <w:rPr>
                <w:bCs/>
                <w:i/>
                <w:iCs/>
                <w:sz w:val="24"/>
                <w:szCs w:val="24"/>
                <w:vertAlign w:val="superscript"/>
                <w:lang w:val="ro-RO"/>
              </w:rPr>
              <w:t>2</w:t>
            </w:r>
            <w:r w:rsidRPr="006F1CC8">
              <w:rPr>
                <w:bCs/>
                <w:i/>
                <w:iCs/>
                <w:sz w:val="24"/>
                <w:szCs w:val="24"/>
                <w:lang w:val="ro-RO"/>
              </w:rPr>
              <w:t>), privind analiza impacturilor opțiunilor.</w:t>
            </w:r>
          </w:p>
        </w:tc>
      </w:tr>
    </w:tbl>
    <w:p w14:paraId="4049EAA3" w14:textId="52676BA5" w:rsidR="003A6B92" w:rsidRDefault="003A6B92">
      <w:pPr>
        <w:spacing w:after="200" w:line="276" w:lineRule="auto"/>
        <w:ind w:firstLine="0"/>
        <w:jc w:val="left"/>
        <w:rPr>
          <w:sz w:val="24"/>
          <w:szCs w:val="24"/>
          <w:lang w:val="ro-RO"/>
        </w:rPr>
      </w:pPr>
    </w:p>
    <w:sectPr w:rsidR="003A6B92" w:rsidSect="0044327B">
      <w:footerReference w:type="default" r:id="rId11"/>
      <w:pgSz w:w="11906" w:h="16838"/>
      <w:pgMar w:top="426" w:right="1133" w:bottom="284" w:left="1134" w:header="720" w:footer="720" w:gutter="0"/>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28C3A5" w14:textId="77777777" w:rsidR="006A13D7" w:rsidRDefault="006A13D7" w:rsidP="0019610D">
      <w:r>
        <w:separator/>
      </w:r>
    </w:p>
  </w:endnote>
  <w:endnote w:type="continuationSeparator" w:id="0">
    <w:p w14:paraId="45AEBD88" w14:textId="77777777" w:rsidR="006A13D7" w:rsidRDefault="006A13D7" w:rsidP="001961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82859932"/>
      <w:docPartObj>
        <w:docPartGallery w:val="Page Numbers (Bottom of Page)"/>
        <w:docPartUnique/>
      </w:docPartObj>
    </w:sdtPr>
    <w:sdtEndPr>
      <w:rPr>
        <w:noProof/>
      </w:rPr>
    </w:sdtEndPr>
    <w:sdtContent>
      <w:p w14:paraId="2D004033" w14:textId="3E9C45E0" w:rsidR="0019610D" w:rsidRDefault="0019610D">
        <w:pPr>
          <w:pStyle w:val="Footer"/>
          <w:jc w:val="center"/>
        </w:pPr>
        <w:r>
          <w:fldChar w:fldCharType="begin"/>
        </w:r>
        <w:r>
          <w:instrText xml:space="preserve"> PAGE   \* MERGEFORMAT </w:instrText>
        </w:r>
        <w:r>
          <w:fldChar w:fldCharType="separate"/>
        </w:r>
        <w:r w:rsidR="003F5BDB">
          <w:rPr>
            <w:noProof/>
          </w:rPr>
          <w:t>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968138" w14:textId="77777777" w:rsidR="006A13D7" w:rsidRDefault="006A13D7" w:rsidP="0019610D">
      <w:r>
        <w:separator/>
      </w:r>
    </w:p>
  </w:footnote>
  <w:footnote w:type="continuationSeparator" w:id="0">
    <w:p w14:paraId="61BDBC5B" w14:textId="77777777" w:rsidR="006A13D7" w:rsidRDefault="006A13D7" w:rsidP="0019610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F5819"/>
    <w:multiLevelType w:val="hybridMultilevel"/>
    <w:tmpl w:val="DA6C18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0794000"/>
    <w:multiLevelType w:val="hybridMultilevel"/>
    <w:tmpl w:val="09962EEE"/>
    <w:lvl w:ilvl="0" w:tplc="8A8A60BE">
      <w:start w:val="1"/>
      <w:numFmt w:val="bullet"/>
      <w:lvlText w:val=""/>
      <w:lvlJc w:val="left"/>
      <w:pPr>
        <w:ind w:left="1321" w:hanging="360"/>
      </w:pPr>
      <w:rPr>
        <w:rFonts w:ascii="Symbol" w:hAnsi="Symbol" w:hint="default"/>
      </w:rPr>
    </w:lvl>
    <w:lvl w:ilvl="1" w:tplc="04190003" w:tentative="1">
      <w:start w:val="1"/>
      <w:numFmt w:val="bullet"/>
      <w:lvlText w:val="o"/>
      <w:lvlJc w:val="left"/>
      <w:pPr>
        <w:ind w:left="2041" w:hanging="360"/>
      </w:pPr>
      <w:rPr>
        <w:rFonts w:ascii="Courier New" w:hAnsi="Courier New" w:cs="Courier New" w:hint="default"/>
      </w:rPr>
    </w:lvl>
    <w:lvl w:ilvl="2" w:tplc="04190005" w:tentative="1">
      <w:start w:val="1"/>
      <w:numFmt w:val="bullet"/>
      <w:lvlText w:val=""/>
      <w:lvlJc w:val="left"/>
      <w:pPr>
        <w:ind w:left="2761" w:hanging="360"/>
      </w:pPr>
      <w:rPr>
        <w:rFonts w:ascii="Wingdings" w:hAnsi="Wingdings" w:hint="default"/>
      </w:rPr>
    </w:lvl>
    <w:lvl w:ilvl="3" w:tplc="04190001" w:tentative="1">
      <w:start w:val="1"/>
      <w:numFmt w:val="bullet"/>
      <w:lvlText w:val=""/>
      <w:lvlJc w:val="left"/>
      <w:pPr>
        <w:ind w:left="3481" w:hanging="360"/>
      </w:pPr>
      <w:rPr>
        <w:rFonts w:ascii="Symbol" w:hAnsi="Symbol" w:hint="default"/>
      </w:rPr>
    </w:lvl>
    <w:lvl w:ilvl="4" w:tplc="04190003" w:tentative="1">
      <w:start w:val="1"/>
      <w:numFmt w:val="bullet"/>
      <w:lvlText w:val="o"/>
      <w:lvlJc w:val="left"/>
      <w:pPr>
        <w:ind w:left="4201" w:hanging="360"/>
      </w:pPr>
      <w:rPr>
        <w:rFonts w:ascii="Courier New" w:hAnsi="Courier New" w:cs="Courier New" w:hint="default"/>
      </w:rPr>
    </w:lvl>
    <w:lvl w:ilvl="5" w:tplc="04190005" w:tentative="1">
      <w:start w:val="1"/>
      <w:numFmt w:val="bullet"/>
      <w:lvlText w:val=""/>
      <w:lvlJc w:val="left"/>
      <w:pPr>
        <w:ind w:left="4921" w:hanging="360"/>
      </w:pPr>
      <w:rPr>
        <w:rFonts w:ascii="Wingdings" w:hAnsi="Wingdings" w:hint="default"/>
      </w:rPr>
    </w:lvl>
    <w:lvl w:ilvl="6" w:tplc="04190001" w:tentative="1">
      <w:start w:val="1"/>
      <w:numFmt w:val="bullet"/>
      <w:lvlText w:val=""/>
      <w:lvlJc w:val="left"/>
      <w:pPr>
        <w:ind w:left="5641" w:hanging="360"/>
      </w:pPr>
      <w:rPr>
        <w:rFonts w:ascii="Symbol" w:hAnsi="Symbol" w:hint="default"/>
      </w:rPr>
    </w:lvl>
    <w:lvl w:ilvl="7" w:tplc="04190003" w:tentative="1">
      <w:start w:val="1"/>
      <w:numFmt w:val="bullet"/>
      <w:lvlText w:val="o"/>
      <w:lvlJc w:val="left"/>
      <w:pPr>
        <w:ind w:left="6361" w:hanging="360"/>
      </w:pPr>
      <w:rPr>
        <w:rFonts w:ascii="Courier New" w:hAnsi="Courier New" w:cs="Courier New" w:hint="default"/>
      </w:rPr>
    </w:lvl>
    <w:lvl w:ilvl="8" w:tplc="04190005" w:tentative="1">
      <w:start w:val="1"/>
      <w:numFmt w:val="bullet"/>
      <w:lvlText w:val=""/>
      <w:lvlJc w:val="left"/>
      <w:pPr>
        <w:ind w:left="7081" w:hanging="360"/>
      </w:pPr>
      <w:rPr>
        <w:rFonts w:ascii="Wingdings" w:hAnsi="Wingdings" w:hint="default"/>
      </w:rPr>
    </w:lvl>
  </w:abstractNum>
  <w:abstractNum w:abstractNumId="2" w15:restartNumberingAfterBreak="0">
    <w:nsid w:val="00F02658"/>
    <w:multiLevelType w:val="hybridMultilevel"/>
    <w:tmpl w:val="B0B21A68"/>
    <w:lvl w:ilvl="0" w:tplc="8A8A60BE">
      <w:start w:val="1"/>
      <w:numFmt w:val="bullet"/>
      <w:lvlText w:val=""/>
      <w:lvlJc w:val="left"/>
      <w:pPr>
        <w:ind w:left="720" w:hanging="360"/>
      </w:pPr>
      <w:rPr>
        <w:rFonts w:ascii="Symbol" w:hAnsi="Symbol" w:hint="default"/>
      </w:rPr>
    </w:lvl>
    <w:lvl w:ilvl="1" w:tplc="8A8A60BE">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8A8A60BE">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5D65709"/>
    <w:multiLevelType w:val="hybridMultilevel"/>
    <w:tmpl w:val="64D2253C"/>
    <w:lvl w:ilvl="0" w:tplc="8A8A60B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20907CF2"/>
    <w:multiLevelType w:val="hybridMultilevel"/>
    <w:tmpl w:val="2578F3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21E12AD"/>
    <w:multiLevelType w:val="hybridMultilevel"/>
    <w:tmpl w:val="5DE489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24C44F0"/>
    <w:multiLevelType w:val="hybridMultilevel"/>
    <w:tmpl w:val="EF288732"/>
    <w:lvl w:ilvl="0" w:tplc="0418000F">
      <w:start w:val="1"/>
      <w:numFmt w:val="decimal"/>
      <w:lvlText w:val="%1."/>
      <w:lvlJc w:val="left"/>
      <w:pPr>
        <w:ind w:left="1287" w:hanging="360"/>
      </w:pPr>
    </w:lvl>
    <w:lvl w:ilvl="1" w:tplc="04180019" w:tentative="1">
      <w:start w:val="1"/>
      <w:numFmt w:val="lowerLetter"/>
      <w:lvlText w:val="%2."/>
      <w:lvlJc w:val="left"/>
      <w:pPr>
        <w:ind w:left="2007" w:hanging="360"/>
      </w:pPr>
    </w:lvl>
    <w:lvl w:ilvl="2" w:tplc="0418001B" w:tentative="1">
      <w:start w:val="1"/>
      <w:numFmt w:val="lowerRoman"/>
      <w:lvlText w:val="%3."/>
      <w:lvlJc w:val="right"/>
      <w:pPr>
        <w:ind w:left="2727" w:hanging="180"/>
      </w:pPr>
    </w:lvl>
    <w:lvl w:ilvl="3" w:tplc="0418000F" w:tentative="1">
      <w:start w:val="1"/>
      <w:numFmt w:val="decimal"/>
      <w:lvlText w:val="%4."/>
      <w:lvlJc w:val="left"/>
      <w:pPr>
        <w:ind w:left="3447" w:hanging="360"/>
      </w:pPr>
    </w:lvl>
    <w:lvl w:ilvl="4" w:tplc="04180019" w:tentative="1">
      <w:start w:val="1"/>
      <w:numFmt w:val="lowerLetter"/>
      <w:lvlText w:val="%5."/>
      <w:lvlJc w:val="left"/>
      <w:pPr>
        <w:ind w:left="4167" w:hanging="360"/>
      </w:pPr>
    </w:lvl>
    <w:lvl w:ilvl="5" w:tplc="0418001B" w:tentative="1">
      <w:start w:val="1"/>
      <w:numFmt w:val="lowerRoman"/>
      <w:lvlText w:val="%6."/>
      <w:lvlJc w:val="right"/>
      <w:pPr>
        <w:ind w:left="4887" w:hanging="180"/>
      </w:pPr>
    </w:lvl>
    <w:lvl w:ilvl="6" w:tplc="0418000F" w:tentative="1">
      <w:start w:val="1"/>
      <w:numFmt w:val="decimal"/>
      <w:lvlText w:val="%7."/>
      <w:lvlJc w:val="left"/>
      <w:pPr>
        <w:ind w:left="5607" w:hanging="360"/>
      </w:pPr>
    </w:lvl>
    <w:lvl w:ilvl="7" w:tplc="04180019" w:tentative="1">
      <w:start w:val="1"/>
      <w:numFmt w:val="lowerLetter"/>
      <w:lvlText w:val="%8."/>
      <w:lvlJc w:val="left"/>
      <w:pPr>
        <w:ind w:left="6327" w:hanging="360"/>
      </w:pPr>
    </w:lvl>
    <w:lvl w:ilvl="8" w:tplc="0418001B" w:tentative="1">
      <w:start w:val="1"/>
      <w:numFmt w:val="lowerRoman"/>
      <w:lvlText w:val="%9."/>
      <w:lvlJc w:val="right"/>
      <w:pPr>
        <w:ind w:left="7047" w:hanging="180"/>
      </w:pPr>
    </w:lvl>
  </w:abstractNum>
  <w:abstractNum w:abstractNumId="7" w15:restartNumberingAfterBreak="0">
    <w:nsid w:val="3D885AE7"/>
    <w:multiLevelType w:val="hybridMultilevel"/>
    <w:tmpl w:val="1DEC5A40"/>
    <w:lvl w:ilvl="0" w:tplc="8A8A60B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40257A19"/>
    <w:multiLevelType w:val="hybridMultilevel"/>
    <w:tmpl w:val="BC9060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6E456DA"/>
    <w:multiLevelType w:val="hybridMultilevel"/>
    <w:tmpl w:val="417A5490"/>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4B890C7C"/>
    <w:multiLevelType w:val="hybridMultilevel"/>
    <w:tmpl w:val="410E1BF8"/>
    <w:lvl w:ilvl="0" w:tplc="48DEBEC4">
      <w:start w:val="1"/>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54DD6535"/>
    <w:multiLevelType w:val="hybridMultilevel"/>
    <w:tmpl w:val="12768674"/>
    <w:lvl w:ilvl="0" w:tplc="123AB256">
      <w:start w:val="8"/>
      <w:numFmt w:val="bullet"/>
      <w:lvlText w:val=""/>
      <w:lvlJc w:val="left"/>
      <w:pPr>
        <w:ind w:left="927" w:hanging="360"/>
      </w:pPr>
      <w:rPr>
        <w:rFonts w:ascii="Symbol" w:eastAsia="Times New Roman" w:hAnsi="Symbol" w:cs="Times New Roman" w:hint="default"/>
      </w:rPr>
    </w:lvl>
    <w:lvl w:ilvl="1" w:tplc="04180003" w:tentative="1">
      <w:start w:val="1"/>
      <w:numFmt w:val="bullet"/>
      <w:lvlText w:val="o"/>
      <w:lvlJc w:val="left"/>
      <w:pPr>
        <w:ind w:left="1647" w:hanging="360"/>
      </w:pPr>
      <w:rPr>
        <w:rFonts w:ascii="Courier New" w:hAnsi="Courier New" w:cs="Courier New" w:hint="default"/>
      </w:rPr>
    </w:lvl>
    <w:lvl w:ilvl="2" w:tplc="04180005" w:tentative="1">
      <w:start w:val="1"/>
      <w:numFmt w:val="bullet"/>
      <w:lvlText w:val=""/>
      <w:lvlJc w:val="left"/>
      <w:pPr>
        <w:ind w:left="2367" w:hanging="360"/>
      </w:pPr>
      <w:rPr>
        <w:rFonts w:ascii="Wingdings" w:hAnsi="Wingdings" w:hint="default"/>
      </w:rPr>
    </w:lvl>
    <w:lvl w:ilvl="3" w:tplc="04180001" w:tentative="1">
      <w:start w:val="1"/>
      <w:numFmt w:val="bullet"/>
      <w:lvlText w:val=""/>
      <w:lvlJc w:val="left"/>
      <w:pPr>
        <w:ind w:left="3087" w:hanging="360"/>
      </w:pPr>
      <w:rPr>
        <w:rFonts w:ascii="Symbol" w:hAnsi="Symbol" w:hint="default"/>
      </w:rPr>
    </w:lvl>
    <w:lvl w:ilvl="4" w:tplc="04180003" w:tentative="1">
      <w:start w:val="1"/>
      <w:numFmt w:val="bullet"/>
      <w:lvlText w:val="o"/>
      <w:lvlJc w:val="left"/>
      <w:pPr>
        <w:ind w:left="3807" w:hanging="360"/>
      </w:pPr>
      <w:rPr>
        <w:rFonts w:ascii="Courier New" w:hAnsi="Courier New" w:cs="Courier New" w:hint="default"/>
      </w:rPr>
    </w:lvl>
    <w:lvl w:ilvl="5" w:tplc="04180005" w:tentative="1">
      <w:start w:val="1"/>
      <w:numFmt w:val="bullet"/>
      <w:lvlText w:val=""/>
      <w:lvlJc w:val="left"/>
      <w:pPr>
        <w:ind w:left="4527" w:hanging="360"/>
      </w:pPr>
      <w:rPr>
        <w:rFonts w:ascii="Wingdings" w:hAnsi="Wingdings" w:hint="default"/>
      </w:rPr>
    </w:lvl>
    <w:lvl w:ilvl="6" w:tplc="04180001" w:tentative="1">
      <w:start w:val="1"/>
      <w:numFmt w:val="bullet"/>
      <w:lvlText w:val=""/>
      <w:lvlJc w:val="left"/>
      <w:pPr>
        <w:ind w:left="5247" w:hanging="360"/>
      </w:pPr>
      <w:rPr>
        <w:rFonts w:ascii="Symbol" w:hAnsi="Symbol" w:hint="default"/>
      </w:rPr>
    </w:lvl>
    <w:lvl w:ilvl="7" w:tplc="04180003" w:tentative="1">
      <w:start w:val="1"/>
      <w:numFmt w:val="bullet"/>
      <w:lvlText w:val="o"/>
      <w:lvlJc w:val="left"/>
      <w:pPr>
        <w:ind w:left="5967" w:hanging="360"/>
      </w:pPr>
      <w:rPr>
        <w:rFonts w:ascii="Courier New" w:hAnsi="Courier New" w:cs="Courier New" w:hint="default"/>
      </w:rPr>
    </w:lvl>
    <w:lvl w:ilvl="8" w:tplc="04180005" w:tentative="1">
      <w:start w:val="1"/>
      <w:numFmt w:val="bullet"/>
      <w:lvlText w:val=""/>
      <w:lvlJc w:val="left"/>
      <w:pPr>
        <w:ind w:left="6687" w:hanging="360"/>
      </w:pPr>
      <w:rPr>
        <w:rFonts w:ascii="Wingdings" w:hAnsi="Wingdings" w:hint="default"/>
      </w:rPr>
    </w:lvl>
  </w:abstractNum>
  <w:abstractNum w:abstractNumId="12" w15:restartNumberingAfterBreak="0">
    <w:nsid w:val="5DE325EC"/>
    <w:multiLevelType w:val="hybridMultilevel"/>
    <w:tmpl w:val="0E7056B6"/>
    <w:lvl w:ilvl="0" w:tplc="48DEBEC4">
      <w:start w:val="1"/>
      <w:numFmt w:val="bullet"/>
      <w:lvlText w:val="-"/>
      <w:lvlJc w:val="left"/>
      <w:pPr>
        <w:ind w:left="1146" w:hanging="360"/>
      </w:pPr>
      <w:rPr>
        <w:rFonts w:ascii="Times New Roman" w:eastAsia="Calibri" w:hAnsi="Times New Roman" w:cs="Times New Roman" w:hint="default"/>
      </w:rPr>
    </w:lvl>
    <w:lvl w:ilvl="1" w:tplc="04180003" w:tentative="1">
      <w:start w:val="1"/>
      <w:numFmt w:val="bullet"/>
      <w:lvlText w:val="o"/>
      <w:lvlJc w:val="left"/>
      <w:pPr>
        <w:ind w:left="1866" w:hanging="360"/>
      </w:pPr>
      <w:rPr>
        <w:rFonts w:ascii="Courier New" w:hAnsi="Courier New" w:cs="Courier New" w:hint="default"/>
      </w:rPr>
    </w:lvl>
    <w:lvl w:ilvl="2" w:tplc="04180005" w:tentative="1">
      <w:start w:val="1"/>
      <w:numFmt w:val="bullet"/>
      <w:lvlText w:val=""/>
      <w:lvlJc w:val="left"/>
      <w:pPr>
        <w:ind w:left="2586" w:hanging="360"/>
      </w:pPr>
      <w:rPr>
        <w:rFonts w:ascii="Wingdings" w:hAnsi="Wingdings" w:hint="default"/>
      </w:rPr>
    </w:lvl>
    <w:lvl w:ilvl="3" w:tplc="04180001" w:tentative="1">
      <w:start w:val="1"/>
      <w:numFmt w:val="bullet"/>
      <w:lvlText w:val=""/>
      <w:lvlJc w:val="left"/>
      <w:pPr>
        <w:ind w:left="3306" w:hanging="360"/>
      </w:pPr>
      <w:rPr>
        <w:rFonts w:ascii="Symbol" w:hAnsi="Symbol" w:hint="default"/>
      </w:rPr>
    </w:lvl>
    <w:lvl w:ilvl="4" w:tplc="04180003" w:tentative="1">
      <w:start w:val="1"/>
      <w:numFmt w:val="bullet"/>
      <w:lvlText w:val="o"/>
      <w:lvlJc w:val="left"/>
      <w:pPr>
        <w:ind w:left="4026" w:hanging="360"/>
      </w:pPr>
      <w:rPr>
        <w:rFonts w:ascii="Courier New" w:hAnsi="Courier New" w:cs="Courier New" w:hint="default"/>
      </w:rPr>
    </w:lvl>
    <w:lvl w:ilvl="5" w:tplc="04180005" w:tentative="1">
      <w:start w:val="1"/>
      <w:numFmt w:val="bullet"/>
      <w:lvlText w:val=""/>
      <w:lvlJc w:val="left"/>
      <w:pPr>
        <w:ind w:left="4746" w:hanging="360"/>
      </w:pPr>
      <w:rPr>
        <w:rFonts w:ascii="Wingdings" w:hAnsi="Wingdings" w:hint="default"/>
      </w:rPr>
    </w:lvl>
    <w:lvl w:ilvl="6" w:tplc="04180001" w:tentative="1">
      <w:start w:val="1"/>
      <w:numFmt w:val="bullet"/>
      <w:lvlText w:val=""/>
      <w:lvlJc w:val="left"/>
      <w:pPr>
        <w:ind w:left="5466" w:hanging="360"/>
      </w:pPr>
      <w:rPr>
        <w:rFonts w:ascii="Symbol" w:hAnsi="Symbol" w:hint="default"/>
      </w:rPr>
    </w:lvl>
    <w:lvl w:ilvl="7" w:tplc="04180003" w:tentative="1">
      <w:start w:val="1"/>
      <w:numFmt w:val="bullet"/>
      <w:lvlText w:val="o"/>
      <w:lvlJc w:val="left"/>
      <w:pPr>
        <w:ind w:left="6186" w:hanging="360"/>
      </w:pPr>
      <w:rPr>
        <w:rFonts w:ascii="Courier New" w:hAnsi="Courier New" w:cs="Courier New" w:hint="default"/>
      </w:rPr>
    </w:lvl>
    <w:lvl w:ilvl="8" w:tplc="04180005" w:tentative="1">
      <w:start w:val="1"/>
      <w:numFmt w:val="bullet"/>
      <w:lvlText w:val=""/>
      <w:lvlJc w:val="left"/>
      <w:pPr>
        <w:ind w:left="6906" w:hanging="360"/>
      </w:pPr>
      <w:rPr>
        <w:rFonts w:ascii="Wingdings" w:hAnsi="Wingdings" w:hint="default"/>
      </w:rPr>
    </w:lvl>
  </w:abstractNum>
  <w:abstractNum w:abstractNumId="13" w15:restartNumberingAfterBreak="0">
    <w:nsid w:val="61C219EA"/>
    <w:multiLevelType w:val="hybridMultilevel"/>
    <w:tmpl w:val="ABC8CA84"/>
    <w:lvl w:ilvl="0" w:tplc="A52887A2">
      <w:numFmt w:val="bullet"/>
      <w:lvlText w:val="-"/>
      <w:lvlJc w:val="left"/>
      <w:pPr>
        <w:ind w:left="1287" w:hanging="360"/>
      </w:pPr>
      <w:rPr>
        <w:rFonts w:ascii="Helvetica" w:eastAsia="SimSun" w:hAnsi="Helvetica" w:hint="default"/>
        <w:b w:val="0"/>
        <w:sz w:val="24"/>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num w:numId="1">
    <w:abstractNumId w:val="3"/>
  </w:num>
  <w:num w:numId="2">
    <w:abstractNumId w:val="5"/>
  </w:num>
  <w:num w:numId="3">
    <w:abstractNumId w:val="7"/>
  </w:num>
  <w:num w:numId="4">
    <w:abstractNumId w:val="0"/>
  </w:num>
  <w:num w:numId="5">
    <w:abstractNumId w:val="2"/>
  </w:num>
  <w:num w:numId="6">
    <w:abstractNumId w:val="4"/>
  </w:num>
  <w:num w:numId="7">
    <w:abstractNumId w:val="8"/>
  </w:num>
  <w:num w:numId="8">
    <w:abstractNumId w:val="1"/>
  </w:num>
  <w:num w:numId="9">
    <w:abstractNumId w:val="10"/>
  </w:num>
  <w:num w:numId="10">
    <w:abstractNumId w:val="12"/>
  </w:num>
  <w:num w:numId="11">
    <w:abstractNumId w:val="6"/>
  </w:num>
  <w:num w:numId="12">
    <w:abstractNumId w:val="13"/>
  </w:num>
  <w:num w:numId="13">
    <w:abstractNumId w:val="11"/>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7A8E"/>
    <w:rsid w:val="000243BB"/>
    <w:rsid w:val="00035534"/>
    <w:rsid w:val="000415FC"/>
    <w:rsid w:val="00042C35"/>
    <w:rsid w:val="00043E7C"/>
    <w:rsid w:val="0009217F"/>
    <w:rsid w:val="000B5DCA"/>
    <w:rsid w:val="000C4D54"/>
    <w:rsid w:val="00104E6E"/>
    <w:rsid w:val="00114B08"/>
    <w:rsid w:val="00115E23"/>
    <w:rsid w:val="001420AC"/>
    <w:rsid w:val="00157C23"/>
    <w:rsid w:val="00166BF1"/>
    <w:rsid w:val="0019610D"/>
    <w:rsid w:val="001D30E6"/>
    <w:rsid w:val="00207A1D"/>
    <w:rsid w:val="00235B08"/>
    <w:rsid w:val="002401B5"/>
    <w:rsid w:val="00245823"/>
    <w:rsid w:val="00274484"/>
    <w:rsid w:val="002906C4"/>
    <w:rsid w:val="002C2D20"/>
    <w:rsid w:val="002E6035"/>
    <w:rsid w:val="00337DC8"/>
    <w:rsid w:val="00344203"/>
    <w:rsid w:val="00352EA2"/>
    <w:rsid w:val="00357FE9"/>
    <w:rsid w:val="0038674B"/>
    <w:rsid w:val="003A6B92"/>
    <w:rsid w:val="003B4600"/>
    <w:rsid w:val="003C332E"/>
    <w:rsid w:val="003F3398"/>
    <w:rsid w:val="003F5BDB"/>
    <w:rsid w:val="00403C36"/>
    <w:rsid w:val="00414E7A"/>
    <w:rsid w:val="004215D4"/>
    <w:rsid w:val="0044327B"/>
    <w:rsid w:val="00451470"/>
    <w:rsid w:val="00452415"/>
    <w:rsid w:val="00457A8E"/>
    <w:rsid w:val="00463CA0"/>
    <w:rsid w:val="00472FA4"/>
    <w:rsid w:val="004A1FB0"/>
    <w:rsid w:val="004D3B8C"/>
    <w:rsid w:val="004D69D8"/>
    <w:rsid w:val="004E15EA"/>
    <w:rsid w:val="004E352B"/>
    <w:rsid w:val="0051632B"/>
    <w:rsid w:val="0058120F"/>
    <w:rsid w:val="005856EC"/>
    <w:rsid w:val="0059736D"/>
    <w:rsid w:val="005A457A"/>
    <w:rsid w:val="005C737D"/>
    <w:rsid w:val="005D0678"/>
    <w:rsid w:val="005F1292"/>
    <w:rsid w:val="0060008B"/>
    <w:rsid w:val="00623FB9"/>
    <w:rsid w:val="00665E9A"/>
    <w:rsid w:val="00686CE8"/>
    <w:rsid w:val="00692931"/>
    <w:rsid w:val="006A13D7"/>
    <w:rsid w:val="006C2E33"/>
    <w:rsid w:val="006E48BC"/>
    <w:rsid w:val="006F1CC8"/>
    <w:rsid w:val="00702E7D"/>
    <w:rsid w:val="00710875"/>
    <w:rsid w:val="007168BE"/>
    <w:rsid w:val="00736CE2"/>
    <w:rsid w:val="00751069"/>
    <w:rsid w:val="00753DA2"/>
    <w:rsid w:val="00755076"/>
    <w:rsid w:val="00755EF0"/>
    <w:rsid w:val="00757213"/>
    <w:rsid w:val="00766558"/>
    <w:rsid w:val="00774938"/>
    <w:rsid w:val="00784C51"/>
    <w:rsid w:val="00793EF7"/>
    <w:rsid w:val="007A1AF2"/>
    <w:rsid w:val="007A63EF"/>
    <w:rsid w:val="007D40BF"/>
    <w:rsid w:val="00836E79"/>
    <w:rsid w:val="008377F3"/>
    <w:rsid w:val="0084348A"/>
    <w:rsid w:val="00846A1F"/>
    <w:rsid w:val="008522BF"/>
    <w:rsid w:val="0086391B"/>
    <w:rsid w:val="008714BB"/>
    <w:rsid w:val="008755FA"/>
    <w:rsid w:val="00880452"/>
    <w:rsid w:val="0089715F"/>
    <w:rsid w:val="008A081D"/>
    <w:rsid w:val="008B3FC9"/>
    <w:rsid w:val="008B7D78"/>
    <w:rsid w:val="008C3E20"/>
    <w:rsid w:val="00901FAD"/>
    <w:rsid w:val="009069B8"/>
    <w:rsid w:val="009117E7"/>
    <w:rsid w:val="00964D49"/>
    <w:rsid w:val="0097105F"/>
    <w:rsid w:val="00972AF6"/>
    <w:rsid w:val="009878BA"/>
    <w:rsid w:val="0099093C"/>
    <w:rsid w:val="009A22F3"/>
    <w:rsid w:val="009A5399"/>
    <w:rsid w:val="00A01328"/>
    <w:rsid w:val="00A064DA"/>
    <w:rsid w:val="00A160A2"/>
    <w:rsid w:val="00A24FD4"/>
    <w:rsid w:val="00A356ED"/>
    <w:rsid w:val="00A35B35"/>
    <w:rsid w:val="00A37171"/>
    <w:rsid w:val="00A44631"/>
    <w:rsid w:val="00A54D8F"/>
    <w:rsid w:val="00A55DF5"/>
    <w:rsid w:val="00A620C3"/>
    <w:rsid w:val="00A6501F"/>
    <w:rsid w:val="00A65726"/>
    <w:rsid w:val="00A80717"/>
    <w:rsid w:val="00A866B0"/>
    <w:rsid w:val="00AA4989"/>
    <w:rsid w:val="00AF4A90"/>
    <w:rsid w:val="00B02188"/>
    <w:rsid w:val="00B04367"/>
    <w:rsid w:val="00B15466"/>
    <w:rsid w:val="00B221CB"/>
    <w:rsid w:val="00B354BF"/>
    <w:rsid w:val="00B416CD"/>
    <w:rsid w:val="00B45081"/>
    <w:rsid w:val="00B6013F"/>
    <w:rsid w:val="00B7110F"/>
    <w:rsid w:val="00BB5FB4"/>
    <w:rsid w:val="00BB6657"/>
    <w:rsid w:val="00BC7781"/>
    <w:rsid w:val="00C4228C"/>
    <w:rsid w:val="00C77FB7"/>
    <w:rsid w:val="00C9152C"/>
    <w:rsid w:val="00CA0DC9"/>
    <w:rsid w:val="00CA26E1"/>
    <w:rsid w:val="00CE3405"/>
    <w:rsid w:val="00CF0D8B"/>
    <w:rsid w:val="00CF56F3"/>
    <w:rsid w:val="00D11051"/>
    <w:rsid w:val="00D22FD4"/>
    <w:rsid w:val="00D34CFA"/>
    <w:rsid w:val="00D54E6E"/>
    <w:rsid w:val="00D63288"/>
    <w:rsid w:val="00DA05F7"/>
    <w:rsid w:val="00DB3A4B"/>
    <w:rsid w:val="00DB7AC9"/>
    <w:rsid w:val="00DC7A24"/>
    <w:rsid w:val="00DE701A"/>
    <w:rsid w:val="00DF7CBA"/>
    <w:rsid w:val="00E10F2A"/>
    <w:rsid w:val="00E43A67"/>
    <w:rsid w:val="00E67E1B"/>
    <w:rsid w:val="00E72455"/>
    <w:rsid w:val="00ED08CA"/>
    <w:rsid w:val="00EE0372"/>
    <w:rsid w:val="00EE0A67"/>
    <w:rsid w:val="00F124F2"/>
    <w:rsid w:val="00F21F56"/>
    <w:rsid w:val="00F474A6"/>
    <w:rsid w:val="00F837F0"/>
    <w:rsid w:val="00F9350D"/>
    <w:rsid w:val="00FB11DA"/>
    <w:rsid w:val="00FB754F"/>
    <w:rsid w:val="00FC4674"/>
    <w:rsid w:val="00FC545F"/>
    <w:rsid w:val="00FC5B15"/>
    <w:rsid w:val="00FC6A8F"/>
    <w:rsid w:val="00FD2E43"/>
    <w:rsid w:val="00FD370E"/>
    <w:rsid w:val="00FD3E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DEC5C"/>
  <w15:docId w15:val="{754C1504-1F52-4978-9E86-F28BFBF3A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7A8E"/>
    <w:pPr>
      <w:spacing w:after="0" w:line="240" w:lineRule="auto"/>
      <w:ind w:firstLine="720"/>
      <w:jc w:val="both"/>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57A8E"/>
    <w:pPr>
      <w:ind w:firstLine="567"/>
    </w:pPr>
    <w:rPr>
      <w:sz w:val="24"/>
      <w:szCs w:val="24"/>
      <w:lang w:val="ru-RU" w:eastAsia="ru-RU"/>
    </w:rPr>
  </w:style>
  <w:style w:type="paragraph" w:customStyle="1" w:styleId="cb">
    <w:name w:val="cb"/>
    <w:basedOn w:val="Normal"/>
    <w:uiPriority w:val="99"/>
    <w:semiHidden/>
    <w:rsid w:val="00457A8E"/>
    <w:pPr>
      <w:ind w:firstLine="0"/>
      <w:jc w:val="center"/>
    </w:pPr>
    <w:rPr>
      <w:b/>
      <w:bCs/>
      <w:sz w:val="24"/>
      <w:szCs w:val="24"/>
      <w:lang w:val="ru-RU" w:eastAsia="ru-RU"/>
    </w:rPr>
  </w:style>
  <w:style w:type="paragraph" w:customStyle="1" w:styleId="rg">
    <w:name w:val="rg"/>
    <w:basedOn w:val="Normal"/>
    <w:uiPriority w:val="99"/>
    <w:semiHidden/>
    <w:rsid w:val="00457A8E"/>
    <w:pPr>
      <w:ind w:firstLine="0"/>
      <w:jc w:val="right"/>
    </w:pPr>
    <w:rPr>
      <w:rFonts w:eastAsiaTheme="minorEastAsia"/>
      <w:sz w:val="24"/>
      <w:szCs w:val="24"/>
      <w:lang w:val="en-GB" w:eastAsia="en-GB"/>
    </w:rPr>
  </w:style>
  <w:style w:type="paragraph" w:customStyle="1" w:styleId="lf">
    <w:name w:val="lf"/>
    <w:basedOn w:val="Normal"/>
    <w:uiPriority w:val="99"/>
    <w:semiHidden/>
    <w:rsid w:val="00457A8E"/>
    <w:pPr>
      <w:ind w:firstLine="0"/>
      <w:jc w:val="left"/>
    </w:pPr>
    <w:rPr>
      <w:rFonts w:eastAsiaTheme="minorEastAsia"/>
      <w:sz w:val="24"/>
      <w:szCs w:val="24"/>
      <w:lang w:val="en-GB" w:eastAsia="en-GB"/>
    </w:rPr>
  </w:style>
  <w:style w:type="character" w:customStyle="1" w:styleId="FontStyle36">
    <w:name w:val="Font Style36"/>
    <w:basedOn w:val="DefaultParagraphFont"/>
    <w:uiPriority w:val="99"/>
    <w:rsid w:val="00B354BF"/>
    <w:rPr>
      <w:rFonts w:ascii="Times New Roman" w:hAnsi="Times New Roman" w:cs="Times New Roman"/>
      <w:b/>
      <w:bCs/>
      <w:sz w:val="26"/>
      <w:szCs w:val="26"/>
    </w:rPr>
  </w:style>
  <w:style w:type="character" w:customStyle="1" w:styleId="FontStyle42">
    <w:name w:val="Font Style42"/>
    <w:basedOn w:val="DefaultParagraphFont"/>
    <w:uiPriority w:val="99"/>
    <w:rsid w:val="00B354BF"/>
    <w:rPr>
      <w:rFonts w:ascii="Times New Roman" w:hAnsi="Times New Roman" w:cs="Times New Roman"/>
      <w:b/>
      <w:bCs/>
      <w:sz w:val="22"/>
      <w:szCs w:val="22"/>
    </w:rPr>
  </w:style>
  <w:style w:type="paragraph" w:customStyle="1" w:styleId="Style5">
    <w:name w:val="Style5"/>
    <w:basedOn w:val="Normal"/>
    <w:uiPriority w:val="99"/>
    <w:rsid w:val="00B354BF"/>
    <w:pPr>
      <w:widowControl w:val="0"/>
      <w:autoSpaceDE w:val="0"/>
      <w:autoSpaceDN w:val="0"/>
      <w:adjustRightInd w:val="0"/>
      <w:spacing w:line="276" w:lineRule="exact"/>
      <w:ind w:firstLine="710"/>
      <w:jc w:val="left"/>
    </w:pPr>
    <w:rPr>
      <w:rFonts w:eastAsiaTheme="minorEastAsia"/>
      <w:sz w:val="24"/>
      <w:szCs w:val="24"/>
      <w:lang w:val="ru-RU" w:eastAsia="ru-RU"/>
    </w:rPr>
  </w:style>
  <w:style w:type="paragraph" w:customStyle="1" w:styleId="Style8">
    <w:name w:val="Style8"/>
    <w:basedOn w:val="Normal"/>
    <w:uiPriority w:val="99"/>
    <w:rsid w:val="00B354BF"/>
    <w:pPr>
      <w:widowControl w:val="0"/>
      <w:autoSpaceDE w:val="0"/>
      <w:autoSpaceDN w:val="0"/>
      <w:adjustRightInd w:val="0"/>
      <w:spacing w:line="278" w:lineRule="exact"/>
      <w:ind w:firstLine="0"/>
      <w:jc w:val="left"/>
    </w:pPr>
    <w:rPr>
      <w:rFonts w:eastAsiaTheme="minorEastAsia"/>
      <w:sz w:val="24"/>
      <w:szCs w:val="24"/>
      <w:lang w:val="ru-RU" w:eastAsia="ru-RU"/>
    </w:rPr>
  </w:style>
  <w:style w:type="paragraph" w:styleId="BalloonText">
    <w:name w:val="Balloon Text"/>
    <w:basedOn w:val="Normal"/>
    <w:link w:val="BalloonTextChar"/>
    <w:uiPriority w:val="99"/>
    <w:semiHidden/>
    <w:unhideWhenUsed/>
    <w:rsid w:val="005C737D"/>
    <w:rPr>
      <w:rFonts w:ascii="Tahoma" w:hAnsi="Tahoma" w:cs="Tahoma"/>
      <w:sz w:val="16"/>
      <w:szCs w:val="16"/>
    </w:rPr>
  </w:style>
  <w:style w:type="character" w:customStyle="1" w:styleId="BalloonTextChar">
    <w:name w:val="Balloon Text Char"/>
    <w:basedOn w:val="DefaultParagraphFont"/>
    <w:link w:val="BalloonText"/>
    <w:uiPriority w:val="99"/>
    <w:semiHidden/>
    <w:rsid w:val="005C737D"/>
    <w:rPr>
      <w:rFonts w:ascii="Tahoma" w:eastAsia="Times New Roman" w:hAnsi="Tahoma" w:cs="Tahoma"/>
      <w:sz w:val="16"/>
      <w:szCs w:val="16"/>
      <w:lang w:val="en-US"/>
    </w:rPr>
  </w:style>
  <w:style w:type="paragraph" w:styleId="ListParagraph">
    <w:name w:val="List Paragraph"/>
    <w:basedOn w:val="Normal"/>
    <w:uiPriority w:val="34"/>
    <w:qFormat/>
    <w:rsid w:val="005C737D"/>
    <w:pPr>
      <w:ind w:left="720"/>
      <w:contextualSpacing/>
    </w:pPr>
  </w:style>
  <w:style w:type="character" w:styleId="Hyperlink">
    <w:name w:val="Hyperlink"/>
    <w:basedOn w:val="DefaultParagraphFont"/>
    <w:uiPriority w:val="99"/>
    <w:unhideWhenUsed/>
    <w:rsid w:val="000243BB"/>
    <w:rPr>
      <w:color w:val="0000FF" w:themeColor="hyperlink"/>
      <w:u w:val="single"/>
    </w:rPr>
  </w:style>
  <w:style w:type="character" w:customStyle="1" w:styleId="Bodytext2">
    <w:name w:val="Body text (2)"/>
    <w:basedOn w:val="DefaultParagraphFont"/>
    <w:rsid w:val="00FD3E3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style>
  <w:style w:type="character" w:customStyle="1" w:styleId="Tablecaption">
    <w:name w:val="Table caption_"/>
    <w:basedOn w:val="DefaultParagraphFont"/>
    <w:link w:val="Tablecaption0"/>
    <w:rsid w:val="00FD3E30"/>
    <w:rPr>
      <w:rFonts w:ascii="Times New Roman" w:eastAsia="Times New Roman" w:hAnsi="Times New Roman" w:cs="Times New Roman"/>
      <w:b/>
      <w:bCs/>
      <w:shd w:val="clear" w:color="auto" w:fill="FFFFFF"/>
    </w:rPr>
  </w:style>
  <w:style w:type="paragraph" w:customStyle="1" w:styleId="Tablecaption0">
    <w:name w:val="Table caption"/>
    <w:basedOn w:val="Normal"/>
    <w:link w:val="Tablecaption"/>
    <w:rsid w:val="00FD3E30"/>
    <w:pPr>
      <w:widowControl w:val="0"/>
      <w:shd w:val="clear" w:color="auto" w:fill="FFFFFF"/>
      <w:spacing w:line="0" w:lineRule="atLeast"/>
      <w:ind w:firstLine="0"/>
      <w:jc w:val="left"/>
    </w:pPr>
    <w:rPr>
      <w:b/>
      <w:bCs/>
      <w:sz w:val="22"/>
      <w:szCs w:val="22"/>
      <w:lang w:val="en-GB"/>
    </w:rPr>
  </w:style>
  <w:style w:type="table" w:styleId="TableGrid">
    <w:name w:val="Table Grid"/>
    <w:basedOn w:val="TableNormal"/>
    <w:uiPriority w:val="59"/>
    <w:rsid w:val="004D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9610D"/>
    <w:pPr>
      <w:tabs>
        <w:tab w:val="center" w:pos="4513"/>
        <w:tab w:val="right" w:pos="9026"/>
      </w:tabs>
    </w:pPr>
  </w:style>
  <w:style w:type="character" w:customStyle="1" w:styleId="HeaderChar">
    <w:name w:val="Header Char"/>
    <w:basedOn w:val="DefaultParagraphFont"/>
    <w:link w:val="Header"/>
    <w:uiPriority w:val="99"/>
    <w:rsid w:val="0019610D"/>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19610D"/>
    <w:pPr>
      <w:tabs>
        <w:tab w:val="center" w:pos="4513"/>
        <w:tab w:val="right" w:pos="9026"/>
      </w:tabs>
    </w:pPr>
  </w:style>
  <w:style w:type="character" w:customStyle="1" w:styleId="FooterChar">
    <w:name w:val="Footer Char"/>
    <w:basedOn w:val="DefaultParagraphFont"/>
    <w:link w:val="Footer"/>
    <w:uiPriority w:val="99"/>
    <w:rsid w:val="0019610D"/>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9007828">
      <w:bodyDiv w:val="1"/>
      <w:marLeft w:val="0"/>
      <w:marRight w:val="0"/>
      <w:marTop w:val="0"/>
      <w:marBottom w:val="0"/>
      <w:divBdr>
        <w:top w:val="none" w:sz="0" w:space="0" w:color="auto"/>
        <w:left w:val="none" w:sz="0" w:space="0" w:color="auto"/>
        <w:bottom w:val="none" w:sz="0" w:space="0" w:color="auto"/>
        <w:right w:val="none" w:sz="0" w:space="0" w:color="auto"/>
      </w:divBdr>
    </w:div>
    <w:div w:id="835389391">
      <w:bodyDiv w:val="1"/>
      <w:marLeft w:val="0"/>
      <w:marRight w:val="0"/>
      <w:marTop w:val="0"/>
      <w:marBottom w:val="0"/>
      <w:divBdr>
        <w:top w:val="none" w:sz="0" w:space="0" w:color="auto"/>
        <w:left w:val="none" w:sz="0" w:space="0" w:color="auto"/>
        <w:bottom w:val="none" w:sz="0" w:space="0" w:color="auto"/>
        <w:right w:val="none" w:sz="0" w:space="0" w:color="auto"/>
      </w:divBdr>
    </w:div>
    <w:div w:id="1549754412">
      <w:bodyDiv w:val="1"/>
      <w:marLeft w:val="0"/>
      <w:marRight w:val="0"/>
      <w:marTop w:val="0"/>
      <w:marBottom w:val="0"/>
      <w:divBdr>
        <w:top w:val="none" w:sz="0" w:space="0" w:color="auto"/>
        <w:left w:val="none" w:sz="0" w:space="0" w:color="auto"/>
        <w:bottom w:val="none" w:sz="0" w:space="0" w:color="auto"/>
        <w:right w:val="none" w:sz="0" w:space="0" w:color="auto"/>
      </w:divBdr>
    </w:div>
    <w:div w:id="1722241015">
      <w:bodyDiv w:val="1"/>
      <w:marLeft w:val="0"/>
      <w:marRight w:val="0"/>
      <w:marTop w:val="0"/>
      <w:marBottom w:val="0"/>
      <w:divBdr>
        <w:top w:val="none" w:sz="0" w:space="0" w:color="auto"/>
        <w:left w:val="none" w:sz="0" w:space="0" w:color="auto"/>
        <w:bottom w:val="none" w:sz="0" w:space="0" w:color="auto"/>
        <w:right w:val="none" w:sz="0" w:space="0" w:color="auto"/>
      </w:divBdr>
    </w:div>
    <w:div w:id="1825781723">
      <w:bodyDiv w:val="1"/>
      <w:marLeft w:val="0"/>
      <w:marRight w:val="0"/>
      <w:marTop w:val="0"/>
      <w:marBottom w:val="0"/>
      <w:divBdr>
        <w:top w:val="none" w:sz="0" w:space="0" w:color="auto"/>
        <w:left w:val="none" w:sz="0" w:space="0" w:color="auto"/>
        <w:bottom w:val="none" w:sz="0" w:space="0" w:color="auto"/>
        <w:right w:val="none" w:sz="0" w:space="0" w:color="auto"/>
      </w:divBdr>
    </w:div>
    <w:div w:id="1855193375">
      <w:bodyDiv w:val="1"/>
      <w:marLeft w:val="0"/>
      <w:marRight w:val="0"/>
      <w:marTop w:val="0"/>
      <w:marBottom w:val="0"/>
      <w:divBdr>
        <w:top w:val="none" w:sz="0" w:space="0" w:color="auto"/>
        <w:left w:val="none" w:sz="0" w:space="0" w:color="auto"/>
        <w:bottom w:val="none" w:sz="0" w:space="0" w:color="auto"/>
        <w:right w:val="none" w:sz="0" w:space="0" w:color="auto"/>
      </w:divBdr>
    </w:div>
    <w:div w:id="1906408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madrm.gov.md/ro/content/anun%C8%9B-privind-ini%C8%9Bierea-elabor%C4%83rii-proiectului-hot%C4%83r%C3%A2rii-de-guvern-cu-privire-la-0" TargetMode="External"/><Relationship Id="rId4" Type="http://schemas.openxmlformats.org/officeDocument/2006/relationships/settings" Target="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Лист1!$B$1</c:f>
              <c:strCache>
                <c:ptCount val="1"/>
              </c:strCache>
            </c:strRef>
          </c:tx>
          <c:spPr>
            <a:solidFill>
              <a:srgbClr val="00B0F0"/>
            </a:solidFill>
            <a:ln w="9525">
              <a:solidFill>
                <a:srgbClr val="0070C0"/>
              </a:solidFill>
            </a:ln>
            <a:effectLst/>
          </c:spPr>
          <c:invertIfNegative val="0"/>
          <c:dLbls>
            <c:spPr>
              <a:noFill/>
              <a:ln>
                <a:noFill/>
              </a:ln>
              <a:effectLst/>
            </c:spPr>
            <c:txPr>
              <a:bodyPr rot="0" vert="horz"/>
              <a:lstStyle/>
              <a:p>
                <a:pPr>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Лист1!$A$2:$A$12</c:f>
              <c:numCache>
                <c:formatCode>General</c:formatCode>
                <c:ptCount val="11"/>
                <c:pt idx="0">
                  <c:v>2010</c:v>
                </c:pt>
                <c:pt idx="1">
                  <c:v>2011</c:v>
                </c:pt>
                <c:pt idx="2">
                  <c:v>2012</c:v>
                </c:pt>
                <c:pt idx="3">
                  <c:v>2013</c:v>
                </c:pt>
                <c:pt idx="4">
                  <c:v>2014</c:v>
                </c:pt>
                <c:pt idx="5">
                  <c:v>2015</c:v>
                </c:pt>
                <c:pt idx="6">
                  <c:v>2016</c:v>
                </c:pt>
                <c:pt idx="7">
                  <c:v>2017</c:v>
                </c:pt>
                <c:pt idx="8">
                  <c:v>2018</c:v>
                </c:pt>
                <c:pt idx="9">
                  <c:v>2019</c:v>
                </c:pt>
                <c:pt idx="10">
                  <c:v>2020</c:v>
                </c:pt>
              </c:numCache>
            </c:numRef>
          </c:cat>
          <c:val>
            <c:numRef>
              <c:f>Лист1!$B$2:$B$12</c:f>
              <c:numCache>
                <c:formatCode>General</c:formatCode>
                <c:ptCount val="11"/>
                <c:pt idx="0">
                  <c:v>235</c:v>
                </c:pt>
                <c:pt idx="1">
                  <c:v>165</c:v>
                </c:pt>
                <c:pt idx="2">
                  <c:v>196</c:v>
                </c:pt>
                <c:pt idx="3">
                  <c:v>168</c:v>
                </c:pt>
                <c:pt idx="4">
                  <c:v>235</c:v>
                </c:pt>
                <c:pt idx="5">
                  <c:v>271</c:v>
                </c:pt>
                <c:pt idx="6">
                  <c:v>327</c:v>
                </c:pt>
                <c:pt idx="7">
                  <c:v>226</c:v>
                </c:pt>
                <c:pt idx="8">
                  <c:v>195</c:v>
                </c:pt>
                <c:pt idx="9">
                  <c:v>155</c:v>
                </c:pt>
                <c:pt idx="10">
                  <c:v>152</c:v>
                </c:pt>
              </c:numCache>
            </c:numRef>
          </c:val>
          <c:extLst xmlns:c16r2="http://schemas.microsoft.com/office/drawing/2015/06/chart">
            <c:ext xmlns:c16="http://schemas.microsoft.com/office/drawing/2014/chart" uri="{C3380CC4-5D6E-409C-BE32-E72D297353CC}">
              <c16:uniqueId val="{00000000-4306-436D-B6F1-350A56A509A0}"/>
            </c:ext>
          </c:extLst>
        </c:ser>
        <c:dLbls>
          <c:showLegendKey val="0"/>
          <c:showVal val="1"/>
          <c:showCatName val="0"/>
          <c:showSerName val="0"/>
          <c:showPercent val="0"/>
          <c:showBubbleSize val="0"/>
        </c:dLbls>
        <c:gapWidth val="150"/>
        <c:axId val="487710048"/>
        <c:axId val="487711136"/>
      </c:barChart>
      <c:catAx>
        <c:axId val="487710048"/>
        <c:scaling>
          <c:orientation val="minMax"/>
        </c:scaling>
        <c:delete val="0"/>
        <c:axPos val="b"/>
        <c:numFmt formatCode="General" sourceLinked="1"/>
        <c:majorTickMark val="none"/>
        <c:minorTickMark val="none"/>
        <c:tickLblPos val="nextTo"/>
        <c:spPr>
          <a:noFill/>
          <a:ln>
            <a:noFill/>
          </a:ln>
          <a:effectLst/>
        </c:spPr>
        <c:txPr>
          <a:bodyPr rot="-60000000" vert="horz"/>
          <a:lstStyle/>
          <a:p>
            <a:pPr>
              <a:defRPr/>
            </a:pPr>
            <a:endParaRPr lang="en-US"/>
          </a:p>
        </c:txPr>
        <c:crossAx val="487711136"/>
        <c:crosses val="autoZero"/>
        <c:auto val="1"/>
        <c:lblAlgn val="ctr"/>
        <c:lblOffset val="100"/>
        <c:noMultiLvlLbl val="0"/>
      </c:catAx>
      <c:valAx>
        <c:axId val="487711136"/>
        <c:scaling>
          <c:orientation val="minMax"/>
        </c:scaling>
        <c:delete val="1"/>
        <c:axPos val="l"/>
        <c:title>
          <c:tx>
            <c:rich>
              <a:bodyPr rot="-5400000" vert="horz"/>
              <a:lstStyle/>
              <a:p>
                <a:pPr>
                  <a:defRPr/>
                </a:pPr>
                <a:r>
                  <a:rPr lang="en-US"/>
                  <a:t>nr. de medicamente</a:t>
                </a:r>
              </a:p>
            </c:rich>
          </c:tx>
          <c:layout>
            <c:manualLayout>
              <c:xMode val="edge"/>
              <c:yMode val="edge"/>
              <c:x val="1.9444444444444445E-2"/>
              <c:y val="0.24730314960629948"/>
            </c:manualLayout>
          </c:layout>
          <c:overlay val="0"/>
          <c:spPr>
            <a:noFill/>
            <a:ln>
              <a:noFill/>
            </a:ln>
            <a:effectLst/>
          </c:spPr>
        </c:title>
        <c:numFmt formatCode="General" sourceLinked="1"/>
        <c:majorTickMark val="none"/>
        <c:minorTickMark val="none"/>
        <c:tickLblPos val="none"/>
        <c:crossAx val="487710048"/>
        <c:crosses val="autoZero"/>
        <c:crossBetween val="between"/>
      </c:valAx>
      <c:spPr>
        <a:noFill/>
        <a:ln>
          <a:noFill/>
        </a:ln>
        <a:effectLst/>
      </c:spPr>
    </c:plotArea>
    <c:plotVisOnly val="1"/>
    <c:dispBlanksAs val="gap"/>
    <c:showDLblsOverMax val="0"/>
  </c:chart>
  <c:spPr>
    <a:solidFill>
      <a:schemeClr val="bg1"/>
    </a:solidFill>
    <a:ln w="9525" cap="flat" cmpd="sng" algn="ctr">
      <a:solidFill>
        <a:sysClr val="windowText" lastClr="000000"/>
      </a:solidFill>
      <a:round/>
    </a:ln>
    <a:effectLst/>
  </c:spPr>
  <c:txPr>
    <a:bodyPr/>
    <a:lstStyle/>
    <a:p>
      <a:pPr>
        <a:defRPr sz="1000" b="1">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200">
                <a:solidFill>
                  <a:sysClr val="windowText" lastClr="000000"/>
                </a:solidFill>
              </a:rPr>
              <a:t>Numărul întreprinderilor înregistrate în domeniul alimentaţiei publice</a:t>
            </a:r>
          </a:p>
        </c:rich>
      </c:tx>
      <c:overlay val="0"/>
      <c:spPr>
        <a:noFill/>
        <a:ln>
          <a:noFill/>
        </a:ln>
        <a:effectLst/>
      </c:spPr>
      <c:txPr>
        <a:bodyPr rot="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tx>
            <c:strRef>
              <c:f>Sheet1!$B$3</c:f>
              <c:strCache>
                <c:ptCount val="1"/>
                <c:pt idx="0">
                  <c:v>Numărul întreprinderilor înregistrate în domeniul alimentaţiei publice</c:v>
                </c:pt>
              </c:strCache>
            </c:strRef>
          </c:tx>
          <c:spPr>
            <a:gradFill rotWithShape="1">
              <a:gsLst>
                <a:gs pos="0">
                  <a:srgbClr val="4BACC6">
                    <a:satMod val="103000"/>
                    <a:lumMod val="102000"/>
                    <a:tint val="94000"/>
                  </a:srgbClr>
                </a:gs>
                <a:gs pos="50000">
                  <a:srgbClr val="4BACC6">
                    <a:satMod val="110000"/>
                    <a:lumMod val="100000"/>
                    <a:shade val="100000"/>
                  </a:srgbClr>
                </a:gs>
                <a:gs pos="100000">
                  <a:srgbClr val="4BACC6">
                    <a:lumMod val="99000"/>
                    <a:satMod val="120000"/>
                    <a:shade val="78000"/>
                  </a:srgb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Sheet1!$C$2:$F$2</c:f>
              <c:numCache>
                <c:formatCode>General</c:formatCode>
                <c:ptCount val="4"/>
                <c:pt idx="0">
                  <c:v>2017</c:v>
                </c:pt>
                <c:pt idx="1">
                  <c:v>2018</c:v>
                </c:pt>
                <c:pt idx="2">
                  <c:v>2019</c:v>
                </c:pt>
                <c:pt idx="3">
                  <c:v>2020</c:v>
                </c:pt>
              </c:numCache>
            </c:numRef>
          </c:cat>
          <c:val>
            <c:numRef>
              <c:f>Sheet1!$C$3:$F$3</c:f>
              <c:numCache>
                <c:formatCode>General</c:formatCode>
                <c:ptCount val="4"/>
                <c:pt idx="0">
                  <c:v>2906</c:v>
                </c:pt>
                <c:pt idx="1">
                  <c:v>4862</c:v>
                </c:pt>
                <c:pt idx="2">
                  <c:v>563</c:v>
                </c:pt>
                <c:pt idx="3">
                  <c:v>491</c:v>
                </c:pt>
              </c:numCache>
            </c:numRef>
          </c:val>
        </c:ser>
        <c:dLbls>
          <c:showLegendKey val="0"/>
          <c:showVal val="0"/>
          <c:showCatName val="0"/>
          <c:showSerName val="0"/>
          <c:showPercent val="0"/>
          <c:showBubbleSize val="0"/>
        </c:dLbls>
        <c:gapWidth val="100"/>
        <c:overlap val="-24"/>
        <c:axId val="487705696"/>
        <c:axId val="487711680"/>
      </c:barChart>
      <c:catAx>
        <c:axId val="487705696"/>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487711680"/>
        <c:crosses val="autoZero"/>
        <c:auto val="1"/>
        <c:lblAlgn val="ctr"/>
        <c:lblOffset val="100"/>
        <c:noMultiLvlLbl val="0"/>
      </c:catAx>
      <c:valAx>
        <c:axId val="487711680"/>
        <c:scaling>
          <c:orientation val="minMax"/>
        </c:scaling>
        <c:delete val="1"/>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48770569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535768-FF67-4C01-90A7-8C3E537BD3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6562</Words>
  <Characters>37408</Characters>
  <Application>Microsoft Office Word</Application>
  <DocSecurity>0</DocSecurity>
  <Lines>311</Lines>
  <Paragraphs>87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MICROSOFT</Company>
  <LinksUpToDate>false</LinksUpToDate>
  <CharactersWithSpaces>43883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Tatiana TB. Bucur</dc:creator>
  <cp:lastModifiedBy>Microsoft account</cp:lastModifiedBy>
  <cp:revision>2</cp:revision>
  <cp:lastPrinted>2021-04-26T07:46:00Z</cp:lastPrinted>
  <dcterms:created xsi:type="dcterms:W3CDTF">2021-05-12T08:15:00Z</dcterms:created>
  <dcterms:modified xsi:type="dcterms:W3CDTF">2021-05-12T08:15:00Z</dcterms:modified>
</cp:coreProperties>
</file>