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DC" w:rsidRPr="005805DC" w:rsidRDefault="005805DC" w:rsidP="005805DC">
      <w:pPr>
        <w:jc w:val="right"/>
        <w:rPr>
          <w:b/>
          <w:lang w:val="ro-MD"/>
        </w:rPr>
      </w:pPr>
      <w:bookmarkStart w:id="0" w:name="_GoBack"/>
      <w:bookmarkEnd w:id="0"/>
      <w:r w:rsidRPr="005805DC">
        <w:rPr>
          <w:b/>
          <w:lang w:val="ro-MD"/>
        </w:rPr>
        <w:t>Aprobat</w:t>
      </w:r>
    </w:p>
    <w:p w:rsidR="005805DC" w:rsidRPr="005805DC" w:rsidRDefault="005805DC" w:rsidP="005805DC">
      <w:pPr>
        <w:jc w:val="right"/>
        <w:rPr>
          <w:b/>
          <w:lang w:val="ro-MD"/>
        </w:rPr>
      </w:pPr>
      <w:r w:rsidRPr="005805DC">
        <w:rPr>
          <w:b/>
          <w:lang w:val="ro-MD"/>
        </w:rPr>
        <w:t>prin</w:t>
      </w:r>
      <w:r>
        <w:rPr>
          <w:b/>
          <w:lang w:val="ro-MD"/>
        </w:rPr>
        <w:t xml:space="preserve"> </w:t>
      </w:r>
      <w:r w:rsidRPr="005805DC">
        <w:rPr>
          <w:b/>
          <w:lang w:val="ro-MD"/>
        </w:rPr>
        <w:t xml:space="preserve"> Hotărârea Guvernului</w:t>
      </w:r>
    </w:p>
    <w:p w:rsidR="005805DC" w:rsidRPr="005805DC" w:rsidRDefault="005805DC" w:rsidP="005805DC">
      <w:pPr>
        <w:jc w:val="right"/>
        <w:rPr>
          <w:b/>
          <w:lang w:val="ro-MD"/>
        </w:rPr>
      </w:pPr>
      <w:r w:rsidRPr="005805DC">
        <w:rPr>
          <w:b/>
          <w:lang w:val="ro-MD"/>
        </w:rPr>
        <w:t>nr. _______</w:t>
      </w:r>
      <w:r>
        <w:rPr>
          <w:b/>
          <w:lang w:val="ro-MD"/>
        </w:rPr>
        <w:t xml:space="preserve"> din __________</w:t>
      </w:r>
    </w:p>
    <w:p w:rsidR="005805DC" w:rsidRPr="005805DC" w:rsidRDefault="005805DC" w:rsidP="00B8211C">
      <w:pPr>
        <w:jc w:val="center"/>
        <w:rPr>
          <w:b/>
          <w:lang w:val="ro-MD"/>
        </w:rPr>
      </w:pPr>
    </w:p>
    <w:p w:rsidR="00B8211C" w:rsidRPr="005805DC" w:rsidRDefault="005805DC" w:rsidP="00B8211C">
      <w:pPr>
        <w:jc w:val="center"/>
        <w:rPr>
          <w:b/>
          <w:lang w:val="ro-MD"/>
        </w:rPr>
      </w:pPr>
      <w:r w:rsidRPr="005805DC">
        <w:rPr>
          <w:b/>
          <w:lang w:val="ro-MD"/>
        </w:rPr>
        <w:t>Lista</w:t>
      </w:r>
    </w:p>
    <w:p w:rsidR="00B8211C" w:rsidRPr="0054137D" w:rsidRDefault="007A1D1C" w:rsidP="007A1D1C">
      <w:pPr>
        <w:jc w:val="center"/>
        <w:rPr>
          <w:lang w:val="ro-MD"/>
        </w:rPr>
      </w:pPr>
      <w:r w:rsidRPr="0054137D">
        <w:rPr>
          <w:lang w:val="ro-MD"/>
        </w:rPr>
        <w:t xml:space="preserve">produselor alimentare </w:t>
      </w:r>
      <w:r w:rsidR="000B5058" w:rsidRPr="0054137D">
        <w:rPr>
          <w:lang w:val="ro-MD"/>
        </w:rPr>
        <w:t xml:space="preserve"> provenite </w:t>
      </w:r>
      <w:r w:rsidRPr="0054137D">
        <w:rPr>
          <w:lang w:val="ro-MD"/>
        </w:rPr>
        <w:t xml:space="preserve">din lanțul </w:t>
      </w:r>
      <w:r w:rsidR="000B5058" w:rsidRPr="0054137D">
        <w:rPr>
          <w:lang w:val="ro-MD"/>
        </w:rPr>
        <w:t xml:space="preserve">alimentar </w:t>
      </w:r>
      <w:r w:rsidRPr="0054137D">
        <w:rPr>
          <w:lang w:val="ro-MD"/>
        </w:rPr>
        <w:t>scurt</w:t>
      </w:r>
    </w:p>
    <w:p w:rsidR="007A1D1C" w:rsidRPr="00D4022E" w:rsidRDefault="007A1D1C" w:rsidP="007A1D1C">
      <w:pPr>
        <w:jc w:val="center"/>
        <w:rPr>
          <w:sz w:val="20"/>
          <w:szCs w:val="20"/>
          <w:lang w:val="ro-MD"/>
        </w:rPr>
      </w:pPr>
    </w:p>
    <w:tbl>
      <w:tblPr>
        <w:tblW w:w="5000" w:type="pct"/>
        <w:jc w:val="center"/>
        <w:tblCellSpacing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000" w:firstRow="0" w:lastRow="0" w:firstColumn="0" w:lastColumn="0" w:noHBand="0" w:noVBand="0"/>
      </w:tblPr>
      <w:tblGrid>
        <w:gridCol w:w="577"/>
        <w:gridCol w:w="4276"/>
        <w:gridCol w:w="4552"/>
      </w:tblGrid>
      <w:tr w:rsidR="008F505F" w:rsidRPr="00D4022E" w:rsidTr="00A86CDD">
        <w:trPr>
          <w:tblCellSpacing w:w="0" w:type="dxa"/>
          <w:jc w:val="center"/>
        </w:trPr>
        <w:tc>
          <w:tcPr>
            <w:tcW w:w="307" w:type="pct"/>
            <w:tcBorders>
              <w:right w:val="single" w:sz="4" w:space="0" w:color="auto"/>
            </w:tcBorders>
            <w:vAlign w:val="center"/>
          </w:tcPr>
          <w:p w:rsidR="008F505F" w:rsidRPr="00D4022E" w:rsidRDefault="008F505F" w:rsidP="00653105">
            <w:pPr>
              <w:jc w:val="center"/>
              <w:rPr>
                <w:b/>
                <w:bCs/>
                <w:sz w:val="20"/>
                <w:szCs w:val="20"/>
                <w:lang w:val="ro-MD"/>
              </w:rPr>
            </w:pPr>
            <w:r w:rsidRPr="00D4022E">
              <w:rPr>
                <w:b/>
                <w:bCs/>
                <w:sz w:val="20"/>
                <w:szCs w:val="20"/>
                <w:lang w:val="ro-MD"/>
              </w:rPr>
              <w:t>Nr.</w:t>
            </w:r>
          </w:p>
          <w:p w:rsidR="008F505F" w:rsidRPr="00D4022E" w:rsidRDefault="003C0C18" w:rsidP="00653105">
            <w:pPr>
              <w:jc w:val="center"/>
              <w:rPr>
                <w:b/>
                <w:bCs/>
                <w:sz w:val="20"/>
                <w:szCs w:val="20"/>
                <w:lang w:val="ro-MD"/>
              </w:rPr>
            </w:pPr>
            <w:r>
              <w:rPr>
                <w:b/>
                <w:bCs/>
                <w:sz w:val="20"/>
                <w:szCs w:val="20"/>
                <w:lang w:val="ro-MD"/>
              </w:rPr>
              <w:t>crt.</w:t>
            </w:r>
          </w:p>
        </w:tc>
        <w:tc>
          <w:tcPr>
            <w:tcW w:w="2273" w:type="pct"/>
            <w:tcMar>
              <w:top w:w="15" w:type="dxa"/>
              <w:left w:w="45" w:type="dxa"/>
              <w:bottom w:w="15" w:type="dxa"/>
              <w:right w:w="45" w:type="dxa"/>
            </w:tcMar>
            <w:vAlign w:val="center"/>
          </w:tcPr>
          <w:p w:rsidR="008F505F" w:rsidRPr="00D4022E" w:rsidRDefault="008F505F" w:rsidP="005B5B40">
            <w:pPr>
              <w:jc w:val="center"/>
              <w:rPr>
                <w:b/>
                <w:bCs/>
                <w:sz w:val="20"/>
                <w:szCs w:val="20"/>
                <w:lang w:val="ro-MD"/>
              </w:rPr>
            </w:pPr>
            <w:r w:rsidRPr="00D4022E">
              <w:rPr>
                <w:b/>
                <w:bCs/>
                <w:sz w:val="20"/>
                <w:szCs w:val="20"/>
                <w:lang w:val="ro-MD"/>
              </w:rPr>
              <w:t xml:space="preserve">Denumirea produsului </w:t>
            </w:r>
          </w:p>
        </w:tc>
        <w:tc>
          <w:tcPr>
            <w:tcW w:w="2420" w:type="pct"/>
            <w:vAlign w:val="center"/>
          </w:tcPr>
          <w:p w:rsidR="008F505F" w:rsidRPr="00D4022E" w:rsidRDefault="00D4022E" w:rsidP="008B6764">
            <w:pPr>
              <w:jc w:val="center"/>
              <w:rPr>
                <w:b/>
                <w:bCs/>
                <w:sz w:val="20"/>
                <w:szCs w:val="20"/>
                <w:lang w:val="ro-MD"/>
              </w:rPr>
            </w:pPr>
            <w:r w:rsidRPr="00D4022E">
              <w:rPr>
                <w:b/>
                <w:bCs/>
                <w:sz w:val="20"/>
                <w:szCs w:val="20"/>
                <w:lang w:val="ro-MD"/>
              </w:rPr>
              <w:t>Perioada</w:t>
            </w:r>
            <w:r w:rsidR="008F505F" w:rsidRPr="00D4022E">
              <w:rPr>
                <w:b/>
                <w:bCs/>
                <w:sz w:val="20"/>
                <w:szCs w:val="20"/>
                <w:lang w:val="ro-MD"/>
              </w:rPr>
              <w:t xml:space="preserve"> recomandată de comercializare</w:t>
            </w:r>
          </w:p>
        </w:tc>
      </w:tr>
      <w:tr w:rsidR="003427D4" w:rsidRPr="00D4022E" w:rsidTr="00A86CDD">
        <w:trPr>
          <w:tblCellSpacing w:w="0" w:type="dxa"/>
          <w:jc w:val="center"/>
        </w:trPr>
        <w:tc>
          <w:tcPr>
            <w:tcW w:w="5000" w:type="pct"/>
            <w:gridSpan w:val="3"/>
            <w:vAlign w:val="center"/>
          </w:tcPr>
          <w:p w:rsidR="003427D4" w:rsidRPr="00D4022E" w:rsidRDefault="003427D4" w:rsidP="003427D4">
            <w:pPr>
              <w:jc w:val="center"/>
              <w:rPr>
                <w:b/>
                <w:sz w:val="20"/>
                <w:szCs w:val="20"/>
                <w:lang w:val="ro-MD"/>
              </w:rPr>
            </w:pPr>
            <w:r w:rsidRPr="00D4022E">
              <w:rPr>
                <w:b/>
                <w:sz w:val="20"/>
                <w:szCs w:val="20"/>
                <w:lang w:val="ro-MD"/>
              </w:rPr>
              <w:t>Legume în stare proaspătă</w:t>
            </w: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535343" w:rsidP="004F137B">
            <w:pPr>
              <w:rPr>
                <w:sz w:val="20"/>
                <w:szCs w:val="20"/>
                <w:lang w:val="ro-MD"/>
              </w:rPr>
            </w:pPr>
            <w:r>
              <w:rPr>
                <w:sz w:val="20"/>
                <w:szCs w:val="20"/>
                <w:lang w:val="ro-MD"/>
              </w:rPr>
              <w:t>C</w:t>
            </w:r>
            <w:r w:rsidR="008F505F" w:rsidRPr="00F81F28">
              <w:rPr>
                <w:sz w:val="20"/>
                <w:szCs w:val="20"/>
                <w:lang w:val="ro-MD"/>
              </w:rPr>
              <w:t>artofi</w:t>
            </w:r>
          </w:p>
        </w:tc>
        <w:tc>
          <w:tcPr>
            <w:tcW w:w="2420" w:type="pct"/>
            <w:shd w:val="clear" w:color="auto" w:fill="auto"/>
          </w:tcPr>
          <w:p w:rsidR="008F505F" w:rsidRPr="00F81F28" w:rsidRDefault="008F505F" w:rsidP="004E1D77">
            <w:pPr>
              <w:rPr>
                <w:sz w:val="20"/>
                <w:szCs w:val="20"/>
                <w:lang w:val="ro-MD"/>
              </w:rPr>
            </w:pP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bCs/>
                <w:sz w:val="20"/>
                <w:szCs w:val="20"/>
                <w:lang w:val="ro-MD"/>
              </w:rPr>
            </w:pPr>
          </w:p>
        </w:tc>
        <w:tc>
          <w:tcPr>
            <w:tcW w:w="2273" w:type="pct"/>
            <w:tcMar>
              <w:top w:w="15" w:type="dxa"/>
              <w:left w:w="45" w:type="dxa"/>
              <w:bottom w:w="15" w:type="dxa"/>
              <w:right w:w="45" w:type="dxa"/>
            </w:tcMar>
          </w:tcPr>
          <w:p w:rsidR="008F505F" w:rsidRPr="00F81F28" w:rsidRDefault="008F505F" w:rsidP="004E1D77">
            <w:pPr>
              <w:rPr>
                <w:sz w:val="20"/>
                <w:szCs w:val="20"/>
                <w:lang w:val="ro-MD"/>
              </w:rPr>
            </w:pPr>
            <w:r w:rsidRPr="00F81F28">
              <w:rPr>
                <w:sz w:val="20"/>
                <w:szCs w:val="20"/>
                <w:lang w:val="ro-MD"/>
              </w:rPr>
              <w:t>Roșii (tomate)</w:t>
            </w:r>
          </w:p>
        </w:tc>
        <w:tc>
          <w:tcPr>
            <w:tcW w:w="2420" w:type="pct"/>
          </w:tcPr>
          <w:p w:rsidR="008F505F" w:rsidRPr="00F81F28" w:rsidRDefault="005805DC" w:rsidP="004E1D77">
            <w:pPr>
              <w:rPr>
                <w:sz w:val="20"/>
                <w:szCs w:val="20"/>
                <w:lang w:val="ro-MD"/>
              </w:rPr>
            </w:pPr>
            <w:r>
              <w:rPr>
                <w:sz w:val="20"/>
                <w:szCs w:val="20"/>
                <w:lang w:val="ro-MD"/>
              </w:rPr>
              <w:t>15 mai - 31 octombrie</w:t>
            </w: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5805DC" w:rsidP="007E1E58">
            <w:pPr>
              <w:rPr>
                <w:sz w:val="20"/>
                <w:szCs w:val="20"/>
                <w:lang w:val="ro-MD"/>
              </w:rPr>
            </w:pPr>
            <w:r>
              <w:rPr>
                <w:sz w:val="20"/>
                <w:szCs w:val="20"/>
                <w:lang w:val="ro-MD"/>
              </w:rPr>
              <w:t>Ceapă</w:t>
            </w:r>
            <w:r w:rsidR="008F505F" w:rsidRPr="00F81F28">
              <w:rPr>
                <w:sz w:val="20"/>
                <w:szCs w:val="20"/>
                <w:lang w:val="ro-MD"/>
              </w:rPr>
              <w:t xml:space="preserve"> </w:t>
            </w:r>
          </w:p>
        </w:tc>
        <w:tc>
          <w:tcPr>
            <w:tcW w:w="2420" w:type="pct"/>
          </w:tcPr>
          <w:p w:rsidR="008F505F" w:rsidRPr="00F81F28" w:rsidRDefault="008F505F" w:rsidP="004E1D77">
            <w:pPr>
              <w:rPr>
                <w:sz w:val="20"/>
                <w:szCs w:val="20"/>
                <w:lang w:val="ro-MD"/>
              </w:rPr>
            </w:pP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D2515B" w:rsidP="004F137B">
            <w:pPr>
              <w:rPr>
                <w:sz w:val="20"/>
                <w:szCs w:val="20"/>
                <w:lang w:val="ro-MD"/>
              </w:rPr>
            </w:pPr>
            <w:r w:rsidRPr="00F81F28">
              <w:rPr>
                <w:sz w:val="20"/>
                <w:szCs w:val="20"/>
                <w:lang w:val="ro-MD"/>
              </w:rPr>
              <w:t>U</w:t>
            </w:r>
            <w:r w:rsidR="008F505F" w:rsidRPr="00F81F28">
              <w:rPr>
                <w:sz w:val="20"/>
                <w:szCs w:val="20"/>
                <w:lang w:val="ro-MD"/>
              </w:rPr>
              <w:t>sturoi</w:t>
            </w:r>
            <w:r w:rsidRPr="00F81F28">
              <w:rPr>
                <w:sz w:val="20"/>
                <w:szCs w:val="20"/>
                <w:lang w:val="ro-MD"/>
              </w:rPr>
              <w:t xml:space="preserve"> </w:t>
            </w:r>
          </w:p>
        </w:tc>
        <w:tc>
          <w:tcPr>
            <w:tcW w:w="2420" w:type="pct"/>
          </w:tcPr>
          <w:p w:rsidR="008F505F" w:rsidRPr="00F81F28" w:rsidRDefault="008F505F" w:rsidP="004E1D77">
            <w:pPr>
              <w:rPr>
                <w:sz w:val="20"/>
                <w:szCs w:val="20"/>
                <w:lang w:val="ro-MD"/>
              </w:rPr>
            </w:pP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bCs/>
                <w:sz w:val="20"/>
                <w:szCs w:val="20"/>
                <w:lang w:val="ro-MD"/>
              </w:rPr>
            </w:pPr>
          </w:p>
        </w:tc>
        <w:tc>
          <w:tcPr>
            <w:tcW w:w="2273" w:type="pct"/>
            <w:tcMar>
              <w:top w:w="15" w:type="dxa"/>
              <w:left w:w="45" w:type="dxa"/>
              <w:bottom w:w="15" w:type="dxa"/>
              <w:right w:w="45" w:type="dxa"/>
            </w:tcMar>
          </w:tcPr>
          <w:p w:rsidR="008F505F" w:rsidRPr="00F81F28" w:rsidRDefault="008F505F" w:rsidP="007C4704">
            <w:pPr>
              <w:rPr>
                <w:sz w:val="20"/>
                <w:szCs w:val="20"/>
                <w:lang w:val="ro-MD"/>
              </w:rPr>
            </w:pPr>
            <w:r w:rsidRPr="00F81F28">
              <w:rPr>
                <w:sz w:val="20"/>
                <w:szCs w:val="20"/>
                <w:lang w:val="ro-MD"/>
              </w:rPr>
              <w:t>Varză</w:t>
            </w:r>
          </w:p>
        </w:tc>
        <w:tc>
          <w:tcPr>
            <w:tcW w:w="2420" w:type="pct"/>
          </w:tcPr>
          <w:p w:rsidR="008F505F" w:rsidRPr="00F81F28" w:rsidRDefault="008F505F" w:rsidP="004E1D77">
            <w:pPr>
              <w:rPr>
                <w:sz w:val="20"/>
                <w:szCs w:val="20"/>
                <w:lang w:val="ro-MD"/>
              </w:rPr>
            </w:pP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bCs/>
                <w:sz w:val="20"/>
                <w:szCs w:val="20"/>
                <w:lang w:val="ro-MD"/>
              </w:rPr>
            </w:pPr>
          </w:p>
        </w:tc>
        <w:tc>
          <w:tcPr>
            <w:tcW w:w="2273" w:type="pct"/>
            <w:tcMar>
              <w:top w:w="15" w:type="dxa"/>
              <w:left w:w="45" w:type="dxa"/>
              <w:bottom w:w="15" w:type="dxa"/>
              <w:right w:w="45" w:type="dxa"/>
            </w:tcMar>
          </w:tcPr>
          <w:p w:rsidR="008F505F" w:rsidRPr="00F81F28" w:rsidRDefault="008F505F" w:rsidP="007C4704">
            <w:pPr>
              <w:rPr>
                <w:sz w:val="20"/>
                <w:szCs w:val="20"/>
                <w:lang w:val="ro-MD"/>
              </w:rPr>
            </w:pPr>
            <w:r w:rsidRPr="00F81F28">
              <w:rPr>
                <w:sz w:val="20"/>
                <w:szCs w:val="20"/>
                <w:lang w:val="ro-MD"/>
              </w:rPr>
              <w:t xml:space="preserve">Conopidă </w:t>
            </w:r>
          </w:p>
        </w:tc>
        <w:tc>
          <w:tcPr>
            <w:tcW w:w="2420" w:type="pct"/>
          </w:tcPr>
          <w:p w:rsidR="008F505F" w:rsidRPr="00F81F28" w:rsidRDefault="00C3037C" w:rsidP="00C3037C">
            <w:pPr>
              <w:rPr>
                <w:sz w:val="20"/>
                <w:szCs w:val="20"/>
                <w:lang w:val="ro-MD"/>
              </w:rPr>
            </w:pPr>
            <w:r>
              <w:rPr>
                <w:sz w:val="20"/>
                <w:lang w:val="ro-MD"/>
              </w:rPr>
              <w:t>01 august – 20 decembrie</w:t>
            </w: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bCs/>
                <w:sz w:val="20"/>
                <w:szCs w:val="20"/>
                <w:lang w:val="ro-MD"/>
              </w:rPr>
            </w:pPr>
          </w:p>
        </w:tc>
        <w:tc>
          <w:tcPr>
            <w:tcW w:w="2273" w:type="pct"/>
            <w:tcMar>
              <w:top w:w="15" w:type="dxa"/>
              <w:left w:w="45" w:type="dxa"/>
              <w:bottom w:w="15" w:type="dxa"/>
              <w:right w:w="45" w:type="dxa"/>
            </w:tcMar>
          </w:tcPr>
          <w:p w:rsidR="008F505F" w:rsidRPr="00F81F28" w:rsidRDefault="008F505F" w:rsidP="0059485E">
            <w:pPr>
              <w:rPr>
                <w:sz w:val="20"/>
                <w:szCs w:val="20"/>
                <w:lang w:val="ro-MD"/>
              </w:rPr>
            </w:pPr>
            <w:r w:rsidRPr="00F81F28">
              <w:rPr>
                <w:sz w:val="20"/>
                <w:szCs w:val="20"/>
                <w:lang w:val="ro-MD"/>
              </w:rPr>
              <w:t>Morcov</w:t>
            </w:r>
          </w:p>
        </w:tc>
        <w:tc>
          <w:tcPr>
            <w:tcW w:w="2420" w:type="pct"/>
          </w:tcPr>
          <w:p w:rsidR="008F505F" w:rsidRPr="00F81F28" w:rsidRDefault="008F505F" w:rsidP="004E1D77">
            <w:pPr>
              <w:rPr>
                <w:sz w:val="20"/>
                <w:szCs w:val="20"/>
                <w:lang w:val="ro-MD"/>
              </w:rPr>
            </w:pP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bCs/>
                <w:sz w:val="20"/>
                <w:szCs w:val="20"/>
                <w:lang w:val="ro-MD"/>
              </w:rPr>
            </w:pPr>
          </w:p>
        </w:tc>
        <w:tc>
          <w:tcPr>
            <w:tcW w:w="2273" w:type="pct"/>
            <w:tcMar>
              <w:top w:w="15" w:type="dxa"/>
              <w:left w:w="45" w:type="dxa"/>
              <w:bottom w:w="15" w:type="dxa"/>
              <w:right w:w="45" w:type="dxa"/>
            </w:tcMar>
          </w:tcPr>
          <w:p w:rsidR="008F505F" w:rsidRPr="00F81F28" w:rsidRDefault="00C3037C" w:rsidP="00725552">
            <w:pPr>
              <w:rPr>
                <w:sz w:val="20"/>
                <w:szCs w:val="20"/>
                <w:lang w:val="ro-MD"/>
              </w:rPr>
            </w:pPr>
            <w:r>
              <w:rPr>
                <w:sz w:val="20"/>
                <w:szCs w:val="20"/>
                <w:lang w:val="ro-MD"/>
              </w:rPr>
              <w:t>S</w:t>
            </w:r>
            <w:r w:rsidR="008F505F" w:rsidRPr="00F81F28">
              <w:rPr>
                <w:sz w:val="20"/>
                <w:szCs w:val="20"/>
                <w:lang w:val="ro-MD"/>
              </w:rPr>
              <w:t>feclă roșie</w:t>
            </w:r>
          </w:p>
        </w:tc>
        <w:tc>
          <w:tcPr>
            <w:tcW w:w="2420" w:type="pct"/>
          </w:tcPr>
          <w:p w:rsidR="008F505F" w:rsidRPr="00F81F28" w:rsidRDefault="008F505F" w:rsidP="004E1D77">
            <w:pPr>
              <w:rPr>
                <w:sz w:val="20"/>
                <w:szCs w:val="20"/>
                <w:lang w:val="ro-MD"/>
              </w:rPr>
            </w:pP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bCs/>
                <w:sz w:val="20"/>
                <w:szCs w:val="20"/>
                <w:lang w:val="ro-MD"/>
              </w:rPr>
            </w:pPr>
          </w:p>
        </w:tc>
        <w:tc>
          <w:tcPr>
            <w:tcW w:w="2273" w:type="pct"/>
            <w:tcMar>
              <w:top w:w="15" w:type="dxa"/>
              <w:left w:w="45" w:type="dxa"/>
              <w:bottom w:w="15" w:type="dxa"/>
              <w:right w:w="45" w:type="dxa"/>
            </w:tcMar>
          </w:tcPr>
          <w:p w:rsidR="008F505F" w:rsidRPr="00F81F28" w:rsidRDefault="00C3037C" w:rsidP="00BD6DA0">
            <w:pPr>
              <w:rPr>
                <w:sz w:val="20"/>
                <w:szCs w:val="20"/>
                <w:lang w:val="ro-MD"/>
              </w:rPr>
            </w:pPr>
            <w:r>
              <w:rPr>
                <w:sz w:val="20"/>
                <w:szCs w:val="20"/>
                <w:lang w:val="ro-MD"/>
              </w:rPr>
              <w:t>R</w:t>
            </w:r>
            <w:r w:rsidR="008F505F" w:rsidRPr="00F81F28">
              <w:rPr>
                <w:sz w:val="20"/>
                <w:szCs w:val="20"/>
                <w:lang w:val="ro-MD"/>
              </w:rPr>
              <w:t xml:space="preserve">idiche </w:t>
            </w:r>
          </w:p>
        </w:tc>
        <w:tc>
          <w:tcPr>
            <w:tcW w:w="2420" w:type="pct"/>
          </w:tcPr>
          <w:p w:rsidR="008F505F" w:rsidRPr="00F81F28" w:rsidRDefault="00C3037C" w:rsidP="001C490B">
            <w:pPr>
              <w:rPr>
                <w:sz w:val="20"/>
                <w:szCs w:val="20"/>
                <w:lang w:val="ro-MD"/>
              </w:rPr>
            </w:pPr>
            <w:r>
              <w:rPr>
                <w:sz w:val="20"/>
                <w:szCs w:val="20"/>
                <w:lang w:val="ro-MD"/>
              </w:rPr>
              <w:t>a</w:t>
            </w:r>
            <w:r w:rsidR="008F505F" w:rsidRPr="00F81F28">
              <w:rPr>
                <w:sz w:val="20"/>
                <w:szCs w:val="20"/>
                <w:lang w:val="ro-MD"/>
              </w:rPr>
              <w:t>prilie</w:t>
            </w:r>
            <w:r>
              <w:rPr>
                <w:sz w:val="20"/>
                <w:szCs w:val="20"/>
                <w:lang w:val="ro-MD"/>
              </w:rPr>
              <w:t xml:space="preserve"> </w:t>
            </w:r>
            <w:r w:rsidR="008F505F" w:rsidRPr="00F81F28">
              <w:rPr>
                <w:sz w:val="20"/>
                <w:szCs w:val="20"/>
                <w:lang w:val="ro-MD"/>
              </w:rPr>
              <w:t>-</w:t>
            </w:r>
            <w:r>
              <w:rPr>
                <w:sz w:val="20"/>
                <w:szCs w:val="20"/>
                <w:lang w:val="ro-MD"/>
              </w:rPr>
              <w:t xml:space="preserve"> </w:t>
            </w:r>
            <w:r w:rsidR="001C490B" w:rsidRPr="00F81F28">
              <w:rPr>
                <w:sz w:val="20"/>
                <w:szCs w:val="20"/>
                <w:lang w:val="ro-MD"/>
              </w:rPr>
              <w:t>noiembrie</w:t>
            </w: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8F505F" w:rsidP="00B62A9B">
            <w:pPr>
              <w:rPr>
                <w:sz w:val="20"/>
                <w:szCs w:val="20"/>
                <w:lang w:val="ro-MD"/>
              </w:rPr>
            </w:pPr>
            <w:r w:rsidRPr="00F81F28">
              <w:rPr>
                <w:sz w:val="20"/>
                <w:szCs w:val="20"/>
                <w:lang w:val="ro-MD"/>
              </w:rPr>
              <w:t xml:space="preserve">Castraveți </w:t>
            </w:r>
          </w:p>
        </w:tc>
        <w:tc>
          <w:tcPr>
            <w:tcW w:w="2420" w:type="pct"/>
          </w:tcPr>
          <w:p w:rsidR="008F505F" w:rsidRPr="00F81F28" w:rsidRDefault="00C3037C" w:rsidP="004E1D77">
            <w:pPr>
              <w:rPr>
                <w:sz w:val="20"/>
                <w:szCs w:val="20"/>
                <w:lang w:val="ro-MD"/>
              </w:rPr>
            </w:pPr>
            <w:r>
              <w:rPr>
                <w:sz w:val="20"/>
                <w:szCs w:val="20"/>
                <w:lang w:val="ro-MD"/>
              </w:rPr>
              <w:t xml:space="preserve">01 aprilie </w:t>
            </w:r>
            <w:r w:rsidR="00535343">
              <w:rPr>
                <w:sz w:val="20"/>
                <w:szCs w:val="20"/>
                <w:lang w:val="ro-MD"/>
              </w:rPr>
              <w:t xml:space="preserve">- </w:t>
            </w:r>
            <w:r>
              <w:rPr>
                <w:sz w:val="20"/>
                <w:szCs w:val="20"/>
                <w:lang w:val="ro-MD"/>
              </w:rPr>
              <w:t>31 octombrie</w:t>
            </w: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8F505F" w:rsidP="004E1D77">
            <w:pPr>
              <w:rPr>
                <w:sz w:val="20"/>
                <w:szCs w:val="20"/>
                <w:lang w:val="ro-MD"/>
              </w:rPr>
            </w:pPr>
            <w:r w:rsidRPr="00F81F28">
              <w:rPr>
                <w:sz w:val="20"/>
                <w:szCs w:val="20"/>
                <w:lang w:val="ro-MD"/>
              </w:rPr>
              <w:t xml:space="preserve">Vinete </w:t>
            </w:r>
          </w:p>
        </w:tc>
        <w:tc>
          <w:tcPr>
            <w:tcW w:w="2420" w:type="pct"/>
          </w:tcPr>
          <w:p w:rsidR="008F505F" w:rsidRPr="00F81F28" w:rsidRDefault="00C3037C" w:rsidP="004E1D77">
            <w:pPr>
              <w:rPr>
                <w:sz w:val="20"/>
                <w:szCs w:val="20"/>
                <w:lang w:val="ro-MD"/>
              </w:rPr>
            </w:pPr>
            <w:r>
              <w:rPr>
                <w:sz w:val="20"/>
                <w:szCs w:val="20"/>
                <w:lang w:val="ro-MD"/>
              </w:rPr>
              <w:t>15 iulie</w:t>
            </w:r>
            <w:r w:rsidR="00535343">
              <w:rPr>
                <w:sz w:val="20"/>
                <w:szCs w:val="20"/>
                <w:lang w:val="ro-MD"/>
              </w:rPr>
              <w:t xml:space="preserve"> -</w:t>
            </w:r>
            <w:r>
              <w:rPr>
                <w:sz w:val="20"/>
                <w:szCs w:val="20"/>
                <w:lang w:val="ro-MD"/>
              </w:rPr>
              <w:t xml:space="preserve"> 30 septembrie</w:t>
            </w: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8F505F" w:rsidP="004E1D77">
            <w:pPr>
              <w:rPr>
                <w:sz w:val="20"/>
                <w:szCs w:val="20"/>
                <w:lang w:val="ro-MD"/>
              </w:rPr>
            </w:pPr>
            <w:r w:rsidRPr="00F81F28">
              <w:rPr>
                <w:sz w:val="20"/>
                <w:szCs w:val="20"/>
                <w:lang w:val="ro-MD"/>
              </w:rPr>
              <w:t>Ciuperci: champignon, bureți</w:t>
            </w:r>
          </w:p>
        </w:tc>
        <w:tc>
          <w:tcPr>
            <w:tcW w:w="2420" w:type="pct"/>
          </w:tcPr>
          <w:p w:rsidR="008F505F" w:rsidRPr="00F81F28" w:rsidRDefault="008F505F" w:rsidP="002A3A6F">
            <w:pPr>
              <w:rPr>
                <w:sz w:val="20"/>
                <w:szCs w:val="20"/>
                <w:lang w:val="ro-MD"/>
              </w:rPr>
            </w:pP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535343" w:rsidP="007C4704">
            <w:pPr>
              <w:rPr>
                <w:sz w:val="20"/>
                <w:szCs w:val="20"/>
                <w:lang w:val="ro-MD"/>
              </w:rPr>
            </w:pPr>
            <w:r>
              <w:rPr>
                <w:sz w:val="20"/>
                <w:szCs w:val="20"/>
                <w:lang w:val="ro-MD"/>
              </w:rPr>
              <w:t>A</w:t>
            </w:r>
            <w:r w:rsidR="008F505F" w:rsidRPr="00F81F28">
              <w:rPr>
                <w:sz w:val="20"/>
                <w:szCs w:val="20"/>
                <w:lang w:val="ro-MD"/>
              </w:rPr>
              <w:t xml:space="preserve">rdei </w:t>
            </w:r>
          </w:p>
        </w:tc>
        <w:tc>
          <w:tcPr>
            <w:tcW w:w="2420" w:type="pct"/>
          </w:tcPr>
          <w:p w:rsidR="008F505F" w:rsidRPr="00F81F28" w:rsidRDefault="00C3037C" w:rsidP="004E1D77">
            <w:pPr>
              <w:rPr>
                <w:sz w:val="20"/>
                <w:szCs w:val="20"/>
                <w:lang w:val="ro-MD"/>
              </w:rPr>
            </w:pPr>
            <w:r>
              <w:rPr>
                <w:sz w:val="20"/>
                <w:szCs w:val="20"/>
                <w:lang w:val="ro-MD"/>
              </w:rPr>
              <w:t xml:space="preserve">15 iulie </w:t>
            </w:r>
            <w:r w:rsidR="00535343">
              <w:rPr>
                <w:sz w:val="20"/>
                <w:szCs w:val="20"/>
                <w:lang w:val="ro-MD"/>
              </w:rPr>
              <w:t xml:space="preserve">- </w:t>
            </w:r>
            <w:r>
              <w:rPr>
                <w:sz w:val="20"/>
                <w:szCs w:val="20"/>
                <w:lang w:val="ro-MD"/>
              </w:rPr>
              <w:t>30 septembrie</w:t>
            </w:r>
          </w:p>
        </w:tc>
      </w:tr>
      <w:tr w:rsidR="008F505F" w:rsidRPr="00D4022E" w:rsidTr="00A86CDD">
        <w:trPr>
          <w:tblCellSpacing w:w="0" w:type="dxa"/>
          <w:jc w:val="center"/>
        </w:trPr>
        <w:tc>
          <w:tcPr>
            <w:tcW w:w="307" w:type="pct"/>
          </w:tcPr>
          <w:p w:rsidR="008F505F" w:rsidRPr="00772C14" w:rsidRDefault="008F505F" w:rsidP="00653105">
            <w:pPr>
              <w:numPr>
                <w:ilvl w:val="0"/>
                <w:numId w:val="3"/>
              </w:numPr>
              <w:jc w:val="center"/>
              <w:rPr>
                <w:sz w:val="20"/>
                <w:szCs w:val="20"/>
                <w:lang w:val="ro-MD"/>
              </w:rPr>
            </w:pPr>
          </w:p>
        </w:tc>
        <w:tc>
          <w:tcPr>
            <w:tcW w:w="2273" w:type="pct"/>
            <w:tcMar>
              <w:top w:w="15" w:type="dxa"/>
              <w:left w:w="45" w:type="dxa"/>
              <w:bottom w:w="15" w:type="dxa"/>
              <w:right w:w="45" w:type="dxa"/>
            </w:tcMar>
          </w:tcPr>
          <w:p w:rsidR="008F505F" w:rsidRPr="00F81F28" w:rsidRDefault="00535343" w:rsidP="004E1D77">
            <w:pPr>
              <w:rPr>
                <w:sz w:val="20"/>
                <w:szCs w:val="20"/>
                <w:lang w:val="ro-MD"/>
              </w:rPr>
            </w:pPr>
            <w:r>
              <w:rPr>
                <w:sz w:val="20"/>
                <w:szCs w:val="20"/>
                <w:lang w:val="ro-MD"/>
              </w:rPr>
              <w:t>D</w:t>
            </w:r>
            <w:r w:rsidR="008F505F" w:rsidRPr="00F81F28">
              <w:rPr>
                <w:sz w:val="20"/>
                <w:szCs w:val="20"/>
                <w:lang w:val="ro-MD"/>
              </w:rPr>
              <w:t>ovlecei</w:t>
            </w:r>
          </w:p>
        </w:tc>
        <w:tc>
          <w:tcPr>
            <w:tcW w:w="2420" w:type="pct"/>
          </w:tcPr>
          <w:p w:rsidR="008F505F" w:rsidRPr="00F81F28" w:rsidRDefault="00C3037C" w:rsidP="004E1D77">
            <w:pPr>
              <w:rPr>
                <w:sz w:val="20"/>
                <w:szCs w:val="20"/>
                <w:lang w:val="ro-MD"/>
              </w:rPr>
            </w:pPr>
            <w:r>
              <w:rPr>
                <w:sz w:val="20"/>
                <w:szCs w:val="20"/>
                <w:lang w:val="ro-MD"/>
              </w:rPr>
              <w:t xml:space="preserve">01 mai </w:t>
            </w:r>
            <w:r w:rsidR="008F505F" w:rsidRPr="00F81F28">
              <w:rPr>
                <w:sz w:val="20"/>
                <w:szCs w:val="20"/>
                <w:lang w:val="ro-MD"/>
              </w:rPr>
              <w:t>-</w:t>
            </w:r>
            <w:r>
              <w:rPr>
                <w:sz w:val="20"/>
                <w:szCs w:val="20"/>
                <w:lang w:val="ro-MD"/>
              </w:rPr>
              <w:t xml:space="preserve"> </w:t>
            </w:r>
            <w:r w:rsidR="00535343">
              <w:rPr>
                <w:sz w:val="20"/>
                <w:szCs w:val="20"/>
                <w:lang w:val="ro-MD"/>
              </w:rPr>
              <w:t>30 septembrie</w:t>
            </w:r>
          </w:p>
        </w:tc>
      </w:tr>
      <w:tr w:rsidR="00F13439" w:rsidRPr="00D4022E" w:rsidTr="00A86CDD">
        <w:trPr>
          <w:tblCellSpacing w:w="0" w:type="dxa"/>
          <w:jc w:val="center"/>
        </w:trPr>
        <w:tc>
          <w:tcPr>
            <w:tcW w:w="307" w:type="pct"/>
          </w:tcPr>
          <w:p w:rsidR="00F13439" w:rsidRPr="00772C14"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Pepeni verzi</w:t>
            </w:r>
          </w:p>
        </w:tc>
        <w:tc>
          <w:tcPr>
            <w:tcW w:w="2420" w:type="pct"/>
          </w:tcPr>
          <w:p w:rsidR="00F13439" w:rsidRPr="00F81F28" w:rsidRDefault="00535343" w:rsidP="00C24A63">
            <w:pPr>
              <w:rPr>
                <w:sz w:val="20"/>
                <w:szCs w:val="20"/>
                <w:lang w:val="ro-MD"/>
              </w:rPr>
            </w:pPr>
            <w:r>
              <w:rPr>
                <w:sz w:val="20"/>
                <w:szCs w:val="20"/>
                <w:lang w:val="ro-MD"/>
              </w:rPr>
              <w:t>01 iulie -30 septembrie</w:t>
            </w:r>
          </w:p>
        </w:tc>
      </w:tr>
      <w:tr w:rsidR="00F13439" w:rsidRPr="00D4022E" w:rsidTr="00A86CDD">
        <w:trPr>
          <w:tblCellSpacing w:w="0" w:type="dxa"/>
          <w:jc w:val="center"/>
        </w:trPr>
        <w:tc>
          <w:tcPr>
            <w:tcW w:w="307" w:type="pct"/>
          </w:tcPr>
          <w:p w:rsidR="00F13439" w:rsidRPr="00772C14"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Pepeni galbeni</w:t>
            </w:r>
          </w:p>
        </w:tc>
        <w:tc>
          <w:tcPr>
            <w:tcW w:w="2420" w:type="pct"/>
          </w:tcPr>
          <w:p w:rsidR="00F13439" w:rsidRPr="00F81F28" w:rsidRDefault="00535343" w:rsidP="00C24A63">
            <w:pPr>
              <w:rPr>
                <w:sz w:val="20"/>
                <w:szCs w:val="20"/>
                <w:lang w:val="ro-MD"/>
              </w:rPr>
            </w:pPr>
            <w:r>
              <w:rPr>
                <w:sz w:val="20"/>
                <w:szCs w:val="20"/>
                <w:lang w:val="ro-MD"/>
              </w:rPr>
              <w:t>01iulie - 30 septembrie</w:t>
            </w:r>
          </w:p>
        </w:tc>
      </w:tr>
      <w:tr w:rsidR="00F13439" w:rsidRPr="00D4022E" w:rsidTr="00A86CDD">
        <w:trPr>
          <w:tblCellSpacing w:w="0" w:type="dxa"/>
          <w:jc w:val="center"/>
        </w:trPr>
        <w:tc>
          <w:tcPr>
            <w:tcW w:w="5000" w:type="pct"/>
            <w:gridSpan w:val="3"/>
            <w:vAlign w:val="center"/>
          </w:tcPr>
          <w:p w:rsidR="00F13439" w:rsidRPr="00F81F28" w:rsidRDefault="00F13439" w:rsidP="00F13439">
            <w:pPr>
              <w:jc w:val="center"/>
              <w:rPr>
                <w:sz w:val="20"/>
                <w:szCs w:val="20"/>
                <w:lang w:val="ro-MD"/>
              </w:rPr>
            </w:pPr>
            <w:r w:rsidRPr="00F81F28">
              <w:rPr>
                <w:b/>
                <w:bCs/>
                <w:sz w:val="20"/>
                <w:szCs w:val="20"/>
                <w:lang w:val="ro-MD"/>
              </w:rPr>
              <w:t>Fructe în stare proaspătă</w:t>
            </w:r>
          </w:p>
        </w:tc>
      </w:tr>
      <w:tr w:rsidR="00F13439" w:rsidRPr="00D4022E" w:rsidTr="00A86CDD">
        <w:trPr>
          <w:tblCellSpacing w:w="0" w:type="dxa"/>
          <w:jc w:val="center"/>
        </w:trPr>
        <w:tc>
          <w:tcPr>
            <w:tcW w:w="307" w:type="pct"/>
            <w:tcBorders>
              <w:right w:val="single" w:sz="4" w:space="0" w:color="auto"/>
            </w:tcBorders>
          </w:tcPr>
          <w:p w:rsidR="00F13439" w:rsidRPr="00D4022E" w:rsidRDefault="00F13439" w:rsidP="00F13439">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 xml:space="preserve">Mere </w:t>
            </w:r>
          </w:p>
        </w:tc>
        <w:tc>
          <w:tcPr>
            <w:tcW w:w="2420" w:type="pct"/>
          </w:tcPr>
          <w:p w:rsidR="00F13439" w:rsidRPr="00F81F28" w:rsidRDefault="00535343" w:rsidP="00F13439">
            <w:pPr>
              <w:rPr>
                <w:sz w:val="20"/>
                <w:szCs w:val="20"/>
                <w:lang w:val="ro-MD"/>
              </w:rPr>
            </w:pPr>
            <w:r>
              <w:rPr>
                <w:sz w:val="20"/>
                <w:szCs w:val="20"/>
                <w:lang w:val="ro-MD"/>
              </w:rPr>
              <w:t>01 august – 30 mai</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 xml:space="preserve">Pere </w:t>
            </w:r>
          </w:p>
        </w:tc>
        <w:tc>
          <w:tcPr>
            <w:tcW w:w="2420" w:type="pct"/>
          </w:tcPr>
          <w:p w:rsidR="00F13439" w:rsidRPr="00F81F28" w:rsidRDefault="00535343" w:rsidP="00F13439">
            <w:pPr>
              <w:rPr>
                <w:sz w:val="20"/>
                <w:szCs w:val="20"/>
                <w:lang w:val="ro-MD"/>
              </w:rPr>
            </w:pPr>
            <w:r>
              <w:rPr>
                <w:sz w:val="20"/>
                <w:szCs w:val="20"/>
                <w:lang w:val="ro-MD"/>
              </w:rPr>
              <w:t>01 septembrie – 28 februarie</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 xml:space="preserve">Prune </w:t>
            </w:r>
          </w:p>
        </w:tc>
        <w:tc>
          <w:tcPr>
            <w:tcW w:w="2420" w:type="pct"/>
          </w:tcPr>
          <w:p w:rsidR="00F13439" w:rsidRPr="00F81F28" w:rsidRDefault="00535343" w:rsidP="00F13439">
            <w:pPr>
              <w:rPr>
                <w:sz w:val="20"/>
                <w:szCs w:val="20"/>
                <w:lang w:val="ro-MD"/>
              </w:rPr>
            </w:pPr>
            <w:r>
              <w:rPr>
                <w:sz w:val="20"/>
                <w:szCs w:val="20"/>
                <w:lang w:val="ro-MD"/>
              </w:rPr>
              <w:t>15 iulie – 30 noiembrie</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 xml:space="preserve">Caise </w:t>
            </w:r>
          </w:p>
        </w:tc>
        <w:tc>
          <w:tcPr>
            <w:tcW w:w="2420" w:type="pct"/>
          </w:tcPr>
          <w:p w:rsidR="00F13439" w:rsidRPr="00F81F28" w:rsidRDefault="00535343" w:rsidP="00F13439">
            <w:pPr>
              <w:rPr>
                <w:sz w:val="20"/>
                <w:szCs w:val="20"/>
                <w:lang w:val="ro-MD"/>
              </w:rPr>
            </w:pPr>
            <w:r>
              <w:rPr>
                <w:sz w:val="20"/>
                <w:szCs w:val="20"/>
                <w:lang w:val="ro-MD"/>
              </w:rPr>
              <w:t>01 iunie – 31 iulie</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535343" w:rsidP="00F13439">
            <w:pPr>
              <w:rPr>
                <w:sz w:val="20"/>
                <w:szCs w:val="20"/>
                <w:lang w:val="ro-MD"/>
              </w:rPr>
            </w:pPr>
            <w:r>
              <w:rPr>
                <w:sz w:val="20"/>
                <w:szCs w:val="20"/>
                <w:lang w:val="ro-MD"/>
              </w:rPr>
              <w:t>Vișine</w:t>
            </w:r>
            <w:r w:rsidR="00F13439" w:rsidRPr="00F81F28">
              <w:rPr>
                <w:sz w:val="20"/>
                <w:szCs w:val="20"/>
                <w:lang w:val="ro-MD"/>
              </w:rPr>
              <w:t>, cireșe</w:t>
            </w:r>
          </w:p>
        </w:tc>
        <w:tc>
          <w:tcPr>
            <w:tcW w:w="2420" w:type="pct"/>
          </w:tcPr>
          <w:p w:rsidR="00F13439" w:rsidRPr="00F81F28" w:rsidRDefault="00535343" w:rsidP="00F13439">
            <w:pPr>
              <w:rPr>
                <w:sz w:val="20"/>
                <w:szCs w:val="20"/>
                <w:lang w:val="ro-MD"/>
              </w:rPr>
            </w:pPr>
            <w:r>
              <w:rPr>
                <w:sz w:val="20"/>
                <w:szCs w:val="20"/>
                <w:lang w:val="ro-MD"/>
              </w:rPr>
              <w:t>20 mai – 31 iulie</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Piersici si nectarine</w:t>
            </w:r>
          </w:p>
        </w:tc>
        <w:tc>
          <w:tcPr>
            <w:tcW w:w="2420" w:type="pct"/>
          </w:tcPr>
          <w:p w:rsidR="00F13439" w:rsidRPr="00F81F28" w:rsidRDefault="00535343" w:rsidP="00F13439">
            <w:pPr>
              <w:rPr>
                <w:sz w:val="20"/>
                <w:szCs w:val="20"/>
                <w:lang w:val="ro-MD"/>
              </w:rPr>
            </w:pPr>
            <w:r>
              <w:rPr>
                <w:sz w:val="20"/>
                <w:szCs w:val="20"/>
                <w:lang w:val="ro-MD"/>
              </w:rPr>
              <w:t>01 iulie – 30 august</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Prune în stare proaspătă</w:t>
            </w:r>
          </w:p>
        </w:tc>
        <w:tc>
          <w:tcPr>
            <w:tcW w:w="2420" w:type="pct"/>
          </w:tcPr>
          <w:p w:rsidR="00F13439" w:rsidRPr="00F81F28" w:rsidRDefault="00535343" w:rsidP="00F13439">
            <w:pPr>
              <w:rPr>
                <w:sz w:val="20"/>
                <w:szCs w:val="20"/>
                <w:lang w:val="ro-MD"/>
              </w:rPr>
            </w:pPr>
            <w:r>
              <w:rPr>
                <w:sz w:val="20"/>
                <w:szCs w:val="20"/>
                <w:lang w:val="ro-MD"/>
              </w:rPr>
              <w:t>15 iulie – 30 octombrie</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Zmeură</w:t>
            </w:r>
          </w:p>
        </w:tc>
        <w:tc>
          <w:tcPr>
            <w:tcW w:w="2420" w:type="pct"/>
          </w:tcPr>
          <w:p w:rsidR="00F13439" w:rsidRPr="00F81F28" w:rsidRDefault="00535343" w:rsidP="00F13439">
            <w:pPr>
              <w:rPr>
                <w:sz w:val="20"/>
                <w:szCs w:val="20"/>
                <w:lang w:val="ro-MD"/>
              </w:rPr>
            </w:pPr>
            <w:r>
              <w:rPr>
                <w:sz w:val="20"/>
                <w:szCs w:val="20"/>
                <w:lang w:val="ro-MD"/>
              </w:rPr>
              <w:t>01 iunie – 30 noiembrie</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b/>
                <w:bCs/>
                <w:sz w:val="20"/>
                <w:szCs w:val="20"/>
                <w:lang w:val="ro-MD"/>
              </w:rPr>
            </w:pPr>
          </w:p>
        </w:tc>
        <w:tc>
          <w:tcPr>
            <w:tcW w:w="2273" w:type="pct"/>
            <w:tcMar>
              <w:top w:w="15" w:type="dxa"/>
              <w:left w:w="45" w:type="dxa"/>
              <w:bottom w:w="15" w:type="dxa"/>
              <w:right w:w="45" w:type="dxa"/>
            </w:tcMar>
          </w:tcPr>
          <w:p w:rsidR="00F13439" w:rsidRPr="00F81F28" w:rsidRDefault="00535343" w:rsidP="00F13439">
            <w:pPr>
              <w:rPr>
                <w:sz w:val="20"/>
                <w:szCs w:val="20"/>
                <w:lang w:val="ro-MD"/>
              </w:rPr>
            </w:pPr>
            <w:r>
              <w:rPr>
                <w:sz w:val="20"/>
                <w:szCs w:val="20"/>
                <w:lang w:val="ro-MD"/>
              </w:rPr>
              <w:t>C</w:t>
            </w:r>
            <w:r w:rsidR="00F13439" w:rsidRPr="00F81F28">
              <w:rPr>
                <w:sz w:val="20"/>
                <w:szCs w:val="20"/>
                <w:lang w:val="ro-MD"/>
              </w:rPr>
              <w:t>oacăză</w:t>
            </w:r>
          </w:p>
        </w:tc>
        <w:tc>
          <w:tcPr>
            <w:tcW w:w="2420" w:type="pct"/>
          </w:tcPr>
          <w:p w:rsidR="00F13439" w:rsidRPr="00F81F28" w:rsidRDefault="00535343" w:rsidP="00F13439">
            <w:pPr>
              <w:rPr>
                <w:sz w:val="20"/>
                <w:szCs w:val="20"/>
                <w:lang w:val="ro-MD"/>
              </w:rPr>
            </w:pPr>
            <w:r>
              <w:rPr>
                <w:sz w:val="20"/>
                <w:szCs w:val="20"/>
                <w:lang w:val="ro-MD"/>
              </w:rPr>
              <w:t>01 iunie – 31 august</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Mar>
              <w:top w:w="15" w:type="dxa"/>
              <w:left w:w="45" w:type="dxa"/>
              <w:bottom w:w="15" w:type="dxa"/>
              <w:right w:w="45" w:type="dxa"/>
            </w:tcMar>
          </w:tcPr>
          <w:p w:rsidR="00F13439" w:rsidRPr="00F81F28" w:rsidRDefault="00F13439" w:rsidP="00F13439">
            <w:pPr>
              <w:rPr>
                <w:sz w:val="20"/>
                <w:szCs w:val="20"/>
                <w:lang w:val="ro-MD"/>
              </w:rPr>
            </w:pPr>
            <w:r w:rsidRPr="00F81F28">
              <w:rPr>
                <w:sz w:val="20"/>
                <w:szCs w:val="20"/>
                <w:lang w:val="ro-MD"/>
              </w:rPr>
              <w:t>Căpșuni</w:t>
            </w:r>
          </w:p>
        </w:tc>
        <w:tc>
          <w:tcPr>
            <w:tcW w:w="2420" w:type="pct"/>
          </w:tcPr>
          <w:p w:rsidR="00F13439" w:rsidRPr="00F81F28" w:rsidRDefault="00535343" w:rsidP="00F13439">
            <w:pPr>
              <w:rPr>
                <w:sz w:val="20"/>
                <w:szCs w:val="20"/>
                <w:lang w:val="ro-MD"/>
              </w:rPr>
            </w:pPr>
            <w:r>
              <w:rPr>
                <w:sz w:val="20"/>
                <w:szCs w:val="20"/>
                <w:lang w:val="ro-MD"/>
              </w:rPr>
              <w:t>20 mai – 30 iunie</w:t>
            </w:r>
          </w:p>
        </w:tc>
      </w:tr>
      <w:tr w:rsidR="00F13439" w:rsidRPr="00D4022E" w:rsidTr="00A86CDD">
        <w:trPr>
          <w:tblCellSpacing w:w="0" w:type="dxa"/>
          <w:jc w:val="center"/>
        </w:trPr>
        <w:tc>
          <w:tcPr>
            <w:tcW w:w="307" w:type="pct"/>
          </w:tcPr>
          <w:p w:rsidR="00F13439" w:rsidRPr="00D4022E" w:rsidRDefault="00F13439" w:rsidP="00F13439">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F13439" w:rsidRPr="00F81F28" w:rsidRDefault="00535343" w:rsidP="00F13439">
            <w:pPr>
              <w:rPr>
                <w:sz w:val="20"/>
                <w:szCs w:val="20"/>
                <w:lang w:val="ro-MD"/>
              </w:rPr>
            </w:pPr>
            <w:r>
              <w:rPr>
                <w:sz w:val="20"/>
                <w:szCs w:val="20"/>
                <w:lang w:val="ro-MD"/>
              </w:rPr>
              <w:t>M</w:t>
            </w:r>
            <w:r w:rsidR="00F13439" w:rsidRPr="00F81F28">
              <w:rPr>
                <w:sz w:val="20"/>
                <w:szCs w:val="20"/>
                <w:lang w:val="ro-MD"/>
              </w:rPr>
              <w:t>ure</w:t>
            </w:r>
          </w:p>
        </w:tc>
        <w:tc>
          <w:tcPr>
            <w:tcW w:w="2420" w:type="pct"/>
          </w:tcPr>
          <w:p w:rsidR="00F13439" w:rsidRPr="00F81F28" w:rsidRDefault="00535343" w:rsidP="00F13439">
            <w:pPr>
              <w:rPr>
                <w:sz w:val="20"/>
                <w:szCs w:val="20"/>
                <w:lang w:val="ro-MD"/>
              </w:rPr>
            </w:pPr>
            <w:r>
              <w:rPr>
                <w:sz w:val="20"/>
                <w:szCs w:val="20"/>
                <w:lang w:val="ro-MD"/>
              </w:rPr>
              <w:t>20 mai – 30 septembrie</w:t>
            </w:r>
          </w:p>
        </w:tc>
      </w:tr>
      <w:tr w:rsidR="00FD4DEC" w:rsidRPr="00D4022E" w:rsidTr="00A86CDD">
        <w:trPr>
          <w:tblCellSpacing w:w="0" w:type="dxa"/>
          <w:jc w:val="center"/>
        </w:trPr>
        <w:tc>
          <w:tcPr>
            <w:tcW w:w="307" w:type="pct"/>
          </w:tcPr>
          <w:p w:rsidR="00FD4DEC" w:rsidRPr="00D4022E" w:rsidRDefault="00FD4DEC" w:rsidP="00FD4DEC">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FD4DEC" w:rsidRPr="00F81F28" w:rsidRDefault="00FD4DEC" w:rsidP="00FD4DEC">
            <w:pPr>
              <w:rPr>
                <w:sz w:val="20"/>
                <w:szCs w:val="20"/>
                <w:lang w:val="ro-MD"/>
              </w:rPr>
            </w:pPr>
            <w:r w:rsidRPr="00F81F28">
              <w:rPr>
                <w:sz w:val="20"/>
                <w:szCs w:val="20"/>
                <w:lang w:val="ro-MD"/>
              </w:rPr>
              <w:t>Struguri proaspeți: soiuri de masa</w:t>
            </w:r>
          </w:p>
        </w:tc>
        <w:tc>
          <w:tcPr>
            <w:tcW w:w="2420" w:type="pct"/>
          </w:tcPr>
          <w:p w:rsidR="00FD4DEC" w:rsidRPr="00F81F28" w:rsidRDefault="00535343" w:rsidP="00FD4DEC">
            <w:pPr>
              <w:rPr>
                <w:sz w:val="20"/>
                <w:szCs w:val="20"/>
                <w:lang w:val="ro-MD"/>
              </w:rPr>
            </w:pPr>
            <w:r>
              <w:rPr>
                <w:sz w:val="20"/>
                <w:szCs w:val="20"/>
                <w:lang w:val="ro-MD"/>
              </w:rPr>
              <w:t>15 iulie - 01 mai</w:t>
            </w:r>
          </w:p>
        </w:tc>
      </w:tr>
      <w:tr w:rsidR="00FD4DEC" w:rsidRPr="00D4022E" w:rsidTr="00A86CDD">
        <w:trPr>
          <w:tblCellSpacing w:w="0" w:type="dxa"/>
          <w:jc w:val="center"/>
        </w:trPr>
        <w:tc>
          <w:tcPr>
            <w:tcW w:w="307" w:type="pct"/>
          </w:tcPr>
          <w:p w:rsidR="00FD4DEC" w:rsidRPr="00D4022E" w:rsidRDefault="00FD4DEC" w:rsidP="00FD4DEC">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FD4DEC" w:rsidRPr="00F81F28" w:rsidRDefault="00FD4DEC" w:rsidP="00DE3247">
            <w:pPr>
              <w:rPr>
                <w:sz w:val="20"/>
                <w:szCs w:val="20"/>
                <w:lang w:val="ro-MD"/>
              </w:rPr>
            </w:pPr>
            <w:r w:rsidRPr="00F81F28">
              <w:rPr>
                <w:sz w:val="20"/>
                <w:szCs w:val="20"/>
                <w:lang w:val="ro-MD"/>
              </w:rPr>
              <w:t xml:space="preserve">Nuci </w:t>
            </w:r>
          </w:p>
        </w:tc>
        <w:tc>
          <w:tcPr>
            <w:tcW w:w="2420" w:type="pct"/>
          </w:tcPr>
          <w:p w:rsidR="00FD4DEC" w:rsidRPr="00F81F28" w:rsidRDefault="00FD4DEC" w:rsidP="00FD4DEC">
            <w:pPr>
              <w:rPr>
                <w:sz w:val="20"/>
                <w:szCs w:val="20"/>
                <w:lang w:val="ro-MD"/>
              </w:rPr>
            </w:pPr>
          </w:p>
        </w:tc>
      </w:tr>
      <w:tr w:rsidR="00FD4DEC" w:rsidRPr="00D4022E" w:rsidTr="00A86CDD">
        <w:trPr>
          <w:tblCellSpacing w:w="0" w:type="dxa"/>
          <w:jc w:val="center"/>
        </w:trPr>
        <w:tc>
          <w:tcPr>
            <w:tcW w:w="307" w:type="pct"/>
          </w:tcPr>
          <w:p w:rsidR="00FD4DEC" w:rsidRPr="00D4022E" w:rsidRDefault="00FD4DEC" w:rsidP="00FD4DEC">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FD4DEC" w:rsidRPr="00F81F28" w:rsidRDefault="00FD4DEC" w:rsidP="00DE3247">
            <w:pPr>
              <w:rPr>
                <w:sz w:val="20"/>
                <w:szCs w:val="20"/>
                <w:lang w:val="ro-MD"/>
              </w:rPr>
            </w:pPr>
            <w:r w:rsidRPr="00F81F28">
              <w:rPr>
                <w:sz w:val="20"/>
                <w:szCs w:val="20"/>
                <w:lang w:val="ro-MD"/>
              </w:rPr>
              <w:t xml:space="preserve">Migdale </w:t>
            </w:r>
          </w:p>
        </w:tc>
        <w:tc>
          <w:tcPr>
            <w:tcW w:w="2420" w:type="pct"/>
          </w:tcPr>
          <w:p w:rsidR="00FD4DEC" w:rsidRPr="00F81F28" w:rsidRDefault="00FD4DEC" w:rsidP="00FD4DEC">
            <w:pPr>
              <w:rPr>
                <w:sz w:val="20"/>
                <w:szCs w:val="20"/>
                <w:lang w:val="ro-MD"/>
              </w:rPr>
            </w:pPr>
          </w:p>
        </w:tc>
      </w:tr>
      <w:tr w:rsidR="000515FB" w:rsidRPr="00D4022E" w:rsidTr="00A86CDD">
        <w:trPr>
          <w:tblCellSpacing w:w="0" w:type="dxa"/>
          <w:jc w:val="center"/>
        </w:trPr>
        <w:tc>
          <w:tcPr>
            <w:tcW w:w="5000" w:type="pct"/>
            <w:gridSpan w:val="3"/>
          </w:tcPr>
          <w:p w:rsidR="000515FB" w:rsidRPr="00D4022E" w:rsidRDefault="000515FB" w:rsidP="000515FB">
            <w:pPr>
              <w:jc w:val="center"/>
              <w:rPr>
                <w:color w:val="6600CC"/>
                <w:sz w:val="20"/>
                <w:szCs w:val="20"/>
                <w:lang w:val="ro-MD"/>
              </w:rPr>
            </w:pPr>
            <w:r w:rsidRPr="00D4022E">
              <w:rPr>
                <w:b/>
                <w:sz w:val="20"/>
                <w:szCs w:val="20"/>
                <w:lang w:val="ro-MD"/>
              </w:rPr>
              <w:t>Legume</w:t>
            </w:r>
            <w:r>
              <w:rPr>
                <w:b/>
                <w:sz w:val="20"/>
                <w:szCs w:val="20"/>
                <w:lang w:val="ro-MD"/>
              </w:rPr>
              <w:t>, fructe conservate</w:t>
            </w: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D4022E" w:rsidRDefault="000515FB" w:rsidP="000515FB">
            <w:pPr>
              <w:rPr>
                <w:sz w:val="20"/>
                <w:szCs w:val="20"/>
                <w:lang w:val="ro-MD"/>
              </w:rPr>
            </w:pPr>
            <w:r w:rsidRPr="00D4022E">
              <w:rPr>
                <w:sz w:val="20"/>
                <w:szCs w:val="20"/>
                <w:lang w:val="ro-MD"/>
              </w:rPr>
              <w:t>Castraveți conservați</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D4022E" w:rsidRDefault="00535343" w:rsidP="000515FB">
            <w:pPr>
              <w:rPr>
                <w:sz w:val="20"/>
                <w:szCs w:val="20"/>
                <w:lang w:val="ro-MD"/>
              </w:rPr>
            </w:pPr>
            <w:r>
              <w:rPr>
                <w:sz w:val="20"/>
                <w:szCs w:val="20"/>
                <w:lang w:val="ro-MD"/>
              </w:rPr>
              <w:t>A</w:t>
            </w:r>
            <w:r w:rsidR="000515FB" w:rsidRPr="00D4022E">
              <w:rPr>
                <w:sz w:val="20"/>
                <w:szCs w:val="20"/>
                <w:lang w:val="ro-MD"/>
              </w:rPr>
              <w:t>rdei grași conservați</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D4022E" w:rsidRDefault="000515FB" w:rsidP="000515FB">
            <w:pPr>
              <w:rPr>
                <w:sz w:val="20"/>
                <w:szCs w:val="20"/>
                <w:lang w:val="ro-MD"/>
              </w:rPr>
            </w:pPr>
            <w:r w:rsidRPr="00D4022E">
              <w:rPr>
                <w:sz w:val="20"/>
                <w:szCs w:val="20"/>
                <w:lang w:val="ro-MD"/>
              </w:rPr>
              <w:t>Tomate conservate</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D4022E" w:rsidRDefault="00535343" w:rsidP="000515FB">
            <w:pPr>
              <w:rPr>
                <w:sz w:val="20"/>
                <w:szCs w:val="20"/>
                <w:lang w:val="ro-MD"/>
              </w:rPr>
            </w:pPr>
            <w:r>
              <w:rPr>
                <w:sz w:val="20"/>
                <w:szCs w:val="20"/>
                <w:lang w:val="ro-MD"/>
              </w:rPr>
              <w:t>P</w:t>
            </w:r>
            <w:r w:rsidR="000515FB" w:rsidRPr="00D4022E">
              <w:rPr>
                <w:sz w:val="20"/>
                <w:szCs w:val="20"/>
                <w:lang w:val="ro-MD"/>
              </w:rPr>
              <w:t>asta de tomate</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D4022E" w:rsidRDefault="000515FB" w:rsidP="000515FB">
            <w:pPr>
              <w:rPr>
                <w:sz w:val="20"/>
                <w:szCs w:val="20"/>
                <w:lang w:val="ro-MD"/>
              </w:rPr>
            </w:pPr>
            <w:r w:rsidRPr="00D4022E">
              <w:rPr>
                <w:sz w:val="20"/>
                <w:szCs w:val="20"/>
                <w:lang w:val="ro-MD"/>
              </w:rPr>
              <w:t>Porumb dulce conservat</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F81F28" w:rsidRDefault="000515FB" w:rsidP="000515FB">
            <w:pPr>
              <w:rPr>
                <w:sz w:val="20"/>
                <w:szCs w:val="20"/>
                <w:lang w:val="ro-MD"/>
              </w:rPr>
            </w:pPr>
            <w:r w:rsidRPr="00F81F28">
              <w:rPr>
                <w:sz w:val="20"/>
                <w:szCs w:val="20"/>
                <w:lang w:val="ro-MD"/>
              </w:rPr>
              <w:t>Mazăre verde conservată</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F81F28" w:rsidRDefault="00535343" w:rsidP="000515FB">
            <w:pPr>
              <w:rPr>
                <w:sz w:val="20"/>
                <w:szCs w:val="20"/>
                <w:lang w:val="ro-MD"/>
              </w:rPr>
            </w:pPr>
            <w:r>
              <w:rPr>
                <w:sz w:val="20"/>
                <w:szCs w:val="20"/>
                <w:lang w:val="ro-MD"/>
              </w:rPr>
              <w:t>Legume omogenizare</w:t>
            </w:r>
            <w:r w:rsidR="000515FB" w:rsidRPr="00F81F28">
              <w:rPr>
                <w:sz w:val="20"/>
                <w:szCs w:val="20"/>
                <w:lang w:val="ro-MD"/>
              </w:rPr>
              <w:t xml:space="preserve"> </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F81F28" w:rsidRDefault="00535343" w:rsidP="000515FB">
            <w:pPr>
              <w:rPr>
                <w:sz w:val="20"/>
                <w:szCs w:val="20"/>
                <w:lang w:val="ro-MD"/>
              </w:rPr>
            </w:pPr>
            <w:r>
              <w:rPr>
                <w:sz w:val="20"/>
                <w:szCs w:val="20"/>
                <w:lang w:val="ro-MD"/>
              </w:rPr>
              <w:t>Fasole boabe</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F81F28" w:rsidRDefault="00535343" w:rsidP="000515FB">
            <w:pPr>
              <w:rPr>
                <w:sz w:val="20"/>
                <w:szCs w:val="20"/>
                <w:lang w:val="ro-MD"/>
              </w:rPr>
            </w:pPr>
            <w:r>
              <w:rPr>
                <w:sz w:val="20"/>
                <w:szCs w:val="20"/>
                <w:lang w:val="ro-MD"/>
              </w:rPr>
              <w:t>A</w:t>
            </w:r>
            <w:r w:rsidR="000515FB" w:rsidRPr="00F81F28">
              <w:rPr>
                <w:sz w:val="20"/>
                <w:szCs w:val="20"/>
                <w:lang w:val="ro-MD"/>
              </w:rPr>
              <w:t>mestecuri de legume</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F81F28" w:rsidRDefault="000515FB" w:rsidP="00992007">
            <w:pPr>
              <w:rPr>
                <w:sz w:val="20"/>
                <w:szCs w:val="20"/>
                <w:lang w:val="ro-MD"/>
              </w:rPr>
            </w:pPr>
            <w:r w:rsidRPr="00F81F28">
              <w:rPr>
                <w:sz w:val="20"/>
                <w:szCs w:val="20"/>
                <w:lang w:val="ro-MD"/>
              </w:rPr>
              <w:t>Legume și/sau fructe omogeniza</w:t>
            </w:r>
            <w:r w:rsidR="00992007">
              <w:rPr>
                <w:sz w:val="20"/>
                <w:szCs w:val="20"/>
                <w:lang w:val="ro-MD"/>
              </w:rPr>
              <w:t>t</w:t>
            </w:r>
            <w:r w:rsidRPr="00F81F28">
              <w:rPr>
                <w:sz w:val="20"/>
                <w:szCs w:val="20"/>
                <w:lang w:val="ro-MD"/>
              </w:rPr>
              <w:t>e pentru alimentația copiilor,</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F81F28" w:rsidRDefault="000515FB" w:rsidP="000515FB">
            <w:pPr>
              <w:rPr>
                <w:sz w:val="20"/>
                <w:szCs w:val="20"/>
                <w:lang w:val="ro-MD"/>
              </w:rPr>
            </w:pPr>
            <w:r w:rsidRPr="00F81F28">
              <w:rPr>
                <w:sz w:val="20"/>
                <w:szCs w:val="20"/>
                <w:lang w:val="ro-MD"/>
              </w:rPr>
              <w:t>Dulceață</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D4022E" w:rsidRDefault="00535343" w:rsidP="000515FB">
            <w:pPr>
              <w:rPr>
                <w:sz w:val="20"/>
                <w:szCs w:val="20"/>
                <w:lang w:val="ro-MD"/>
              </w:rPr>
            </w:pPr>
            <w:r>
              <w:rPr>
                <w:sz w:val="20"/>
                <w:szCs w:val="20"/>
                <w:lang w:val="ro-MD"/>
              </w:rPr>
              <w:t>G</w:t>
            </w:r>
            <w:r w:rsidR="000515FB" w:rsidRPr="00D4022E">
              <w:rPr>
                <w:sz w:val="20"/>
                <w:szCs w:val="20"/>
                <w:lang w:val="ro-MD"/>
              </w:rPr>
              <w:t>em</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Borders>
              <w:left w:val="single" w:sz="4" w:space="0" w:color="auto"/>
            </w:tcBorders>
            <w:tcMar>
              <w:top w:w="15" w:type="dxa"/>
              <w:left w:w="45" w:type="dxa"/>
              <w:bottom w:w="15" w:type="dxa"/>
              <w:right w:w="45" w:type="dxa"/>
            </w:tcMar>
          </w:tcPr>
          <w:p w:rsidR="000515FB" w:rsidRPr="00D4022E" w:rsidRDefault="00535343" w:rsidP="000515FB">
            <w:pPr>
              <w:rPr>
                <w:sz w:val="20"/>
                <w:szCs w:val="20"/>
                <w:lang w:val="ro-MD"/>
              </w:rPr>
            </w:pPr>
            <w:r>
              <w:rPr>
                <w:sz w:val="20"/>
                <w:szCs w:val="20"/>
                <w:lang w:val="ro-MD"/>
              </w:rPr>
              <w:t>M</w:t>
            </w:r>
            <w:r w:rsidR="000515FB" w:rsidRPr="00D4022E">
              <w:rPr>
                <w:sz w:val="20"/>
                <w:szCs w:val="20"/>
                <w:lang w:val="ro-MD"/>
              </w:rPr>
              <w:t>agiun</w:t>
            </w:r>
          </w:p>
        </w:tc>
        <w:tc>
          <w:tcPr>
            <w:tcW w:w="2420" w:type="pct"/>
          </w:tcPr>
          <w:p w:rsidR="000515FB" w:rsidRPr="00D4022E" w:rsidRDefault="000515FB" w:rsidP="000515FB">
            <w:pPr>
              <w:rPr>
                <w:color w:val="6600CC"/>
                <w:sz w:val="20"/>
                <w:szCs w:val="20"/>
                <w:lang w:val="ro-MD"/>
              </w:rPr>
            </w:pPr>
          </w:p>
        </w:tc>
      </w:tr>
      <w:tr w:rsidR="000515FB" w:rsidRPr="00D4022E" w:rsidTr="00A86CDD">
        <w:trPr>
          <w:tblCellSpacing w:w="0" w:type="dxa"/>
          <w:jc w:val="center"/>
        </w:trPr>
        <w:tc>
          <w:tcPr>
            <w:tcW w:w="5000" w:type="pct"/>
            <w:gridSpan w:val="3"/>
            <w:vAlign w:val="center"/>
          </w:tcPr>
          <w:p w:rsidR="000515FB" w:rsidRPr="00D4022E" w:rsidRDefault="000515FB" w:rsidP="000515FB">
            <w:pPr>
              <w:jc w:val="center"/>
              <w:rPr>
                <w:b/>
                <w:sz w:val="20"/>
                <w:szCs w:val="20"/>
                <w:lang w:val="ro-MD"/>
              </w:rPr>
            </w:pPr>
            <w:r w:rsidRPr="00D4022E">
              <w:rPr>
                <w:b/>
                <w:sz w:val="20"/>
                <w:szCs w:val="20"/>
                <w:lang w:val="ro-MD"/>
              </w:rPr>
              <w:t>Băcănie (crupe)</w:t>
            </w: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0515FB" w:rsidP="000515FB">
            <w:pPr>
              <w:tabs>
                <w:tab w:val="left" w:pos="8505"/>
              </w:tabs>
              <w:rPr>
                <w:sz w:val="20"/>
                <w:szCs w:val="20"/>
                <w:lang w:val="ro-MD"/>
              </w:rPr>
            </w:pPr>
            <w:r w:rsidRPr="00D4022E">
              <w:rPr>
                <w:sz w:val="20"/>
                <w:szCs w:val="20"/>
                <w:lang w:val="ro-MD"/>
              </w:rPr>
              <w:t xml:space="preserve">Făina de grâu </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0515FB" w:rsidP="000515FB">
            <w:pPr>
              <w:tabs>
                <w:tab w:val="left" w:pos="8505"/>
              </w:tabs>
              <w:rPr>
                <w:sz w:val="20"/>
                <w:szCs w:val="20"/>
                <w:lang w:val="ro-MD"/>
              </w:rPr>
            </w:pPr>
            <w:r w:rsidRPr="00D4022E">
              <w:rPr>
                <w:sz w:val="20"/>
                <w:szCs w:val="20"/>
                <w:lang w:val="ro-MD"/>
              </w:rPr>
              <w:t>Făina de porumb</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B362B7" w:rsidRDefault="000515FB" w:rsidP="000515FB">
            <w:pPr>
              <w:tabs>
                <w:tab w:val="left" w:pos="8505"/>
              </w:tabs>
              <w:rPr>
                <w:color w:val="800000"/>
                <w:sz w:val="20"/>
                <w:szCs w:val="20"/>
                <w:lang w:val="ro-MD"/>
              </w:rPr>
            </w:pPr>
            <w:r w:rsidRPr="00B362B7">
              <w:rPr>
                <w:sz w:val="20"/>
                <w:szCs w:val="20"/>
                <w:lang w:val="ro-MD"/>
              </w:rPr>
              <w:t>Zahăr</w:t>
            </w:r>
            <w:r w:rsidR="00992007">
              <w:rPr>
                <w:sz w:val="20"/>
                <w:szCs w:val="20"/>
                <w:lang w:val="ro-MD"/>
              </w:rPr>
              <w:t xml:space="preserve"> din sfeclă de zahăr</w:t>
            </w:r>
          </w:p>
        </w:tc>
        <w:tc>
          <w:tcPr>
            <w:tcW w:w="2420" w:type="pct"/>
          </w:tcPr>
          <w:p w:rsidR="000515FB" w:rsidRPr="00B362B7"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contextualSpacing/>
              <w:jc w:val="center"/>
              <w:rPr>
                <w:b/>
                <w:bCs/>
                <w:color w:val="000000"/>
                <w:sz w:val="20"/>
                <w:szCs w:val="20"/>
                <w:lang w:val="ro-MD"/>
              </w:rPr>
            </w:pPr>
          </w:p>
        </w:tc>
        <w:tc>
          <w:tcPr>
            <w:tcW w:w="2273" w:type="pct"/>
            <w:tcMar>
              <w:top w:w="15" w:type="dxa"/>
              <w:left w:w="45" w:type="dxa"/>
              <w:bottom w:w="15" w:type="dxa"/>
              <w:right w:w="45" w:type="dxa"/>
            </w:tcMar>
          </w:tcPr>
          <w:p w:rsidR="000515FB" w:rsidRPr="00B362B7" w:rsidRDefault="000515FB" w:rsidP="000515FB">
            <w:pPr>
              <w:tabs>
                <w:tab w:val="left" w:pos="8505"/>
              </w:tabs>
              <w:rPr>
                <w:sz w:val="20"/>
                <w:szCs w:val="20"/>
                <w:lang w:val="ro-MD"/>
              </w:rPr>
            </w:pPr>
            <w:r w:rsidRPr="00B362B7">
              <w:rPr>
                <w:sz w:val="20"/>
                <w:szCs w:val="20"/>
                <w:lang w:val="ro-MD"/>
              </w:rPr>
              <w:t>Ulei de floarea soarelui</w:t>
            </w:r>
          </w:p>
        </w:tc>
        <w:tc>
          <w:tcPr>
            <w:tcW w:w="2420" w:type="pct"/>
          </w:tcPr>
          <w:p w:rsidR="000515FB" w:rsidRPr="00B362B7" w:rsidRDefault="000515FB" w:rsidP="000515FB">
            <w:pPr>
              <w:tabs>
                <w:tab w:val="left" w:pos="8505"/>
              </w:tabs>
              <w:rPr>
                <w:sz w:val="20"/>
                <w:szCs w:val="20"/>
                <w:lang w:val="ro-MD"/>
              </w:rPr>
            </w:pPr>
          </w:p>
        </w:tc>
      </w:tr>
      <w:tr w:rsidR="000515FB" w:rsidRPr="00D4022E" w:rsidTr="00A86CDD">
        <w:trPr>
          <w:tblCellSpacing w:w="0" w:type="dxa"/>
          <w:jc w:val="center"/>
        </w:trPr>
        <w:tc>
          <w:tcPr>
            <w:tcW w:w="5000" w:type="pct"/>
            <w:gridSpan w:val="3"/>
            <w:vAlign w:val="center"/>
          </w:tcPr>
          <w:p w:rsidR="000515FB" w:rsidRPr="00D4022E" w:rsidRDefault="000515FB" w:rsidP="000515FB">
            <w:pPr>
              <w:tabs>
                <w:tab w:val="left" w:pos="8505"/>
              </w:tabs>
              <w:jc w:val="center"/>
              <w:rPr>
                <w:b/>
                <w:sz w:val="20"/>
                <w:szCs w:val="20"/>
                <w:lang w:val="ro-MD"/>
              </w:rPr>
            </w:pPr>
            <w:r w:rsidRPr="00D4022E">
              <w:rPr>
                <w:b/>
                <w:sz w:val="20"/>
                <w:szCs w:val="20"/>
                <w:lang w:val="ro-MD"/>
              </w:rPr>
              <w:t>Paste</w:t>
            </w: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0515FB" w:rsidP="000515FB">
            <w:pPr>
              <w:tabs>
                <w:tab w:val="left" w:pos="8505"/>
              </w:tabs>
              <w:rPr>
                <w:sz w:val="20"/>
                <w:szCs w:val="20"/>
                <w:lang w:val="ro-MD"/>
              </w:rPr>
            </w:pPr>
            <w:r w:rsidRPr="00D4022E">
              <w:rPr>
                <w:sz w:val="20"/>
                <w:szCs w:val="20"/>
                <w:lang w:val="ro-MD"/>
              </w:rPr>
              <w:t>Paste făinoase care conțin ouă (tăiței)</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B362B7" w:rsidRDefault="000515FB" w:rsidP="000515FB">
            <w:pPr>
              <w:tabs>
                <w:tab w:val="left" w:pos="8505"/>
              </w:tabs>
              <w:rPr>
                <w:sz w:val="20"/>
                <w:szCs w:val="20"/>
                <w:lang w:val="ro-MD"/>
              </w:rPr>
            </w:pPr>
            <w:r w:rsidRPr="00B362B7">
              <w:rPr>
                <w:sz w:val="20"/>
                <w:szCs w:val="20"/>
                <w:lang w:val="ro-MD"/>
              </w:rPr>
              <w:t>Paste făinoase de diverse forme și dimensiuni</w:t>
            </w:r>
          </w:p>
        </w:tc>
        <w:tc>
          <w:tcPr>
            <w:tcW w:w="2420" w:type="pct"/>
          </w:tcPr>
          <w:p w:rsidR="000515FB" w:rsidRPr="00B362B7" w:rsidRDefault="000515FB" w:rsidP="000515FB">
            <w:pPr>
              <w:tabs>
                <w:tab w:val="left" w:pos="8505"/>
              </w:tabs>
              <w:rPr>
                <w:sz w:val="20"/>
                <w:szCs w:val="20"/>
                <w:lang w:val="ro-MD"/>
              </w:rPr>
            </w:pPr>
          </w:p>
        </w:tc>
      </w:tr>
      <w:tr w:rsidR="000515FB" w:rsidRPr="00D4022E" w:rsidTr="00A86CDD">
        <w:trPr>
          <w:tblCellSpacing w:w="0" w:type="dxa"/>
          <w:jc w:val="center"/>
        </w:trPr>
        <w:tc>
          <w:tcPr>
            <w:tcW w:w="5000" w:type="pct"/>
            <w:gridSpan w:val="3"/>
            <w:vAlign w:val="center"/>
          </w:tcPr>
          <w:p w:rsidR="000515FB" w:rsidRPr="00D4022E" w:rsidRDefault="000515FB" w:rsidP="000515FB">
            <w:pPr>
              <w:tabs>
                <w:tab w:val="left" w:pos="8505"/>
              </w:tabs>
              <w:jc w:val="center"/>
              <w:rPr>
                <w:b/>
                <w:sz w:val="20"/>
                <w:szCs w:val="20"/>
                <w:lang w:val="ro-MD"/>
              </w:rPr>
            </w:pPr>
            <w:r w:rsidRPr="00D4022E">
              <w:rPr>
                <w:b/>
                <w:sz w:val="20"/>
                <w:szCs w:val="20"/>
                <w:lang w:val="ro-MD"/>
              </w:rPr>
              <w:t>Produse de brutărie, patiserie</w:t>
            </w:r>
            <w:r>
              <w:rPr>
                <w:b/>
                <w:sz w:val="20"/>
                <w:szCs w:val="20"/>
                <w:lang w:val="ro-MD"/>
              </w:rPr>
              <w:t xml:space="preserve"> și cofetărie</w:t>
            </w: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1E5B66" w:rsidP="000515FB">
            <w:pPr>
              <w:tabs>
                <w:tab w:val="left" w:pos="8505"/>
              </w:tabs>
              <w:rPr>
                <w:sz w:val="20"/>
                <w:szCs w:val="20"/>
                <w:lang w:val="ro-MD"/>
              </w:rPr>
            </w:pPr>
            <w:r>
              <w:rPr>
                <w:sz w:val="20"/>
                <w:szCs w:val="20"/>
                <w:lang w:val="ro-MD"/>
              </w:rPr>
              <w:t>T</w:t>
            </w:r>
            <w:r w:rsidR="000515FB" w:rsidRPr="00D4022E">
              <w:rPr>
                <w:sz w:val="20"/>
                <w:szCs w:val="20"/>
                <w:lang w:val="ro-MD"/>
              </w:rPr>
              <w:t>urte dulci</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812693" w:rsidRDefault="001E5B66" w:rsidP="000515FB">
            <w:pPr>
              <w:tabs>
                <w:tab w:val="left" w:pos="8505"/>
              </w:tabs>
              <w:rPr>
                <w:sz w:val="20"/>
                <w:szCs w:val="20"/>
                <w:lang w:val="ro-MD"/>
              </w:rPr>
            </w:pPr>
            <w:r>
              <w:rPr>
                <w:sz w:val="20"/>
                <w:szCs w:val="20"/>
                <w:lang w:val="ro-MD"/>
              </w:rPr>
              <w:t>Biscuiți</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1E5B66" w:rsidP="000515FB">
            <w:pPr>
              <w:tabs>
                <w:tab w:val="left" w:pos="8505"/>
              </w:tabs>
              <w:rPr>
                <w:sz w:val="20"/>
                <w:szCs w:val="20"/>
                <w:lang w:val="ro-MD"/>
              </w:rPr>
            </w:pPr>
            <w:r>
              <w:rPr>
                <w:sz w:val="20"/>
                <w:szCs w:val="20"/>
                <w:lang w:val="ro-MD"/>
              </w:rPr>
              <w:t>Vafe</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1E5B66" w:rsidP="000515FB">
            <w:pPr>
              <w:tabs>
                <w:tab w:val="left" w:pos="8505"/>
              </w:tabs>
              <w:rPr>
                <w:sz w:val="20"/>
                <w:szCs w:val="20"/>
                <w:lang w:val="ro-MD"/>
              </w:rPr>
            </w:pPr>
            <w:r>
              <w:rPr>
                <w:sz w:val="20"/>
                <w:szCs w:val="20"/>
                <w:lang w:val="ro-MD"/>
              </w:rPr>
              <w:t>Covrigi</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1E5B66" w:rsidP="000515FB">
            <w:pPr>
              <w:tabs>
                <w:tab w:val="left" w:pos="8505"/>
              </w:tabs>
              <w:rPr>
                <w:sz w:val="20"/>
                <w:szCs w:val="20"/>
                <w:lang w:val="ro-MD"/>
              </w:rPr>
            </w:pPr>
            <w:r>
              <w:rPr>
                <w:sz w:val="20"/>
                <w:szCs w:val="20"/>
                <w:lang w:val="ro-MD"/>
              </w:rPr>
              <w:t>P</w:t>
            </w:r>
            <w:r w:rsidR="000515FB" w:rsidRPr="00D4022E">
              <w:rPr>
                <w:sz w:val="20"/>
                <w:szCs w:val="20"/>
                <w:lang w:val="ro-MD"/>
              </w:rPr>
              <w:t>esmeți</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1E5B66" w:rsidP="000515FB">
            <w:pPr>
              <w:tabs>
                <w:tab w:val="left" w:pos="8505"/>
              </w:tabs>
              <w:rPr>
                <w:sz w:val="20"/>
                <w:szCs w:val="20"/>
                <w:lang w:val="ro-MD"/>
              </w:rPr>
            </w:pPr>
            <w:r>
              <w:rPr>
                <w:color w:val="000000"/>
                <w:sz w:val="20"/>
                <w:szCs w:val="20"/>
                <w:lang w:val="ro-MD"/>
              </w:rPr>
              <w:t>C</w:t>
            </w:r>
            <w:r w:rsidR="000515FB" w:rsidRPr="00D4022E">
              <w:rPr>
                <w:color w:val="000000"/>
                <w:sz w:val="20"/>
                <w:szCs w:val="20"/>
                <w:lang w:val="ro-MD"/>
              </w:rPr>
              <w:t>iocolate</w:t>
            </w:r>
            <w:r w:rsidR="000515FB">
              <w:rPr>
                <w:color w:val="000000"/>
                <w:sz w:val="20"/>
                <w:szCs w:val="20"/>
                <w:lang w:val="ro-MD"/>
              </w:rPr>
              <w:t xml:space="preserve"> </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sz w:val="20"/>
                <w:szCs w:val="20"/>
                <w:lang w:val="ro-MD"/>
              </w:rPr>
            </w:pPr>
          </w:p>
        </w:tc>
        <w:tc>
          <w:tcPr>
            <w:tcW w:w="2273" w:type="pct"/>
            <w:tcMar>
              <w:top w:w="15" w:type="dxa"/>
              <w:left w:w="45" w:type="dxa"/>
              <w:bottom w:w="15" w:type="dxa"/>
              <w:right w:w="45" w:type="dxa"/>
            </w:tcMar>
          </w:tcPr>
          <w:p w:rsidR="000515FB" w:rsidRPr="00D4022E" w:rsidRDefault="001E5B66" w:rsidP="000515FB">
            <w:pPr>
              <w:tabs>
                <w:tab w:val="left" w:pos="8505"/>
              </w:tabs>
              <w:rPr>
                <w:sz w:val="20"/>
                <w:szCs w:val="20"/>
                <w:lang w:val="ro-MD"/>
              </w:rPr>
            </w:pPr>
            <w:r>
              <w:rPr>
                <w:sz w:val="20"/>
                <w:szCs w:val="20"/>
                <w:lang w:val="ro-MD"/>
              </w:rPr>
              <w:t>B</w:t>
            </w:r>
            <w:r w:rsidR="000515FB" w:rsidRPr="00D4022E">
              <w:rPr>
                <w:sz w:val="20"/>
                <w:szCs w:val="20"/>
                <w:lang w:val="ro-MD"/>
              </w:rPr>
              <w:t>omboane</w:t>
            </w:r>
          </w:p>
        </w:tc>
        <w:tc>
          <w:tcPr>
            <w:tcW w:w="2420" w:type="pct"/>
          </w:tcPr>
          <w:p w:rsidR="000515FB" w:rsidRPr="00D4022E" w:rsidRDefault="000515FB" w:rsidP="000515FB">
            <w:pPr>
              <w:tabs>
                <w:tab w:val="left" w:pos="8505"/>
              </w:tabs>
              <w:rPr>
                <w:sz w:val="20"/>
                <w:szCs w:val="20"/>
                <w:lang w:val="ro-MD"/>
              </w:rPr>
            </w:pPr>
          </w:p>
        </w:tc>
      </w:tr>
      <w:tr w:rsidR="000515FB" w:rsidRPr="00D4022E" w:rsidTr="00A86CDD">
        <w:trPr>
          <w:tblCellSpacing w:w="0" w:type="dxa"/>
          <w:jc w:val="center"/>
        </w:trPr>
        <w:tc>
          <w:tcPr>
            <w:tcW w:w="5000" w:type="pct"/>
            <w:gridSpan w:val="3"/>
          </w:tcPr>
          <w:p w:rsidR="000515FB" w:rsidRPr="00286B29" w:rsidRDefault="000515FB" w:rsidP="000515FB">
            <w:pPr>
              <w:jc w:val="center"/>
              <w:rPr>
                <w:b/>
                <w:sz w:val="20"/>
                <w:szCs w:val="20"/>
                <w:lang w:val="ro-MD"/>
              </w:rPr>
            </w:pPr>
            <w:r w:rsidRPr="00286B29">
              <w:rPr>
                <w:b/>
                <w:sz w:val="20"/>
                <w:szCs w:val="20"/>
                <w:lang w:val="ro-MD"/>
              </w:rPr>
              <w:t>Alte produse</w:t>
            </w: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b/>
                <w:bCs/>
                <w:sz w:val="20"/>
                <w:szCs w:val="20"/>
                <w:lang w:val="ro-MD"/>
              </w:rPr>
            </w:pPr>
          </w:p>
        </w:tc>
        <w:tc>
          <w:tcPr>
            <w:tcW w:w="2273" w:type="pct"/>
            <w:tcMar>
              <w:top w:w="15" w:type="dxa"/>
              <w:left w:w="45" w:type="dxa"/>
              <w:bottom w:w="15" w:type="dxa"/>
              <w:right w:w="45" w:type="dxa"/>
            </w:tcMar>
          </w:tcPr>
          <w:p w:rsidR="000515FB" w:rsidRPr="00D4022E" w:rsidRDefault="000515FB" w:rsidP="000515FB">
            <w:pPr>
              <w:rPr>
                <w:sz w:val="20"/>
                <w:szCs w:val="20"/>
                <w:lang w:val="ro-MD"/>
              </w:rPr>
            </w:pPr>
            <w:r w:rsidRPr="00D4022E">
              <w:rPr>
                <w:sz w:val="20"/>
                <w:szCs w:val="20"/>
                <w:lang w:val="ro-MD"/>
              </w:rPr>
              <w:t>Borș acru</w:t>
            </w:r>
          </w:p>
        </w:tc>
        <w:tc>
          <w:tcPr>
            <w:tcW w:w="2420" w:type="pct"/>
          </w:tcPr>
          <w:p w:rsidR="000515FB" w:rsidRPr="00D4022E" w:rsidRDefault="000515FB" w:rsidP="000515FB">
            <w:pPr>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b/>
                <w:bCs/>
                <w:sz w:val="20"/>
                <w:szCs w:val="20"/>
                <w:lang w:val="ro-MD"/>
              </w:rPr>
            </w:pPr>
          </w:p>
        </w:tc>
        <w:tc>
          <w:tcPr>
            <w:tcW w:w="2273" w:type="pct"/>
            <w:tcMar>
              <w:top w:w="15" w:type="dxa"/>
              <w:left w:w="45" w:type="dxa"/>
              <w:bottom w:w="15" w:type="dxa"/>
              <w:right w:w="45" w:type="dxa"/>
            </w:tcMar>
          </w:tcPr>
          <w:p w:rsidR="000515FB" w:rsidRPr="00D4022E" w:rsidRDefault="000515FB" w:rsidP="00260E2C">
            <w:pPr>
              <w:tabs>
                <w:tab w:val="left" w:pos="8505"/>
              </w:tabs>
              <w:rPr>
                <w:sz w:val="20"/>
                <w:szCs w:val="20"/>
                <w:lang w:val="ro-MD"/>
              </w:rPr>
            </w:pPr>
            <w:r w:rsidRPr="00D4022E">
              <w:rPr>
                <w:sz w:val="20"/>
                <w:szCs w:val="20"/>
                <w:lang w:val="ro-MD"/>
              </w:rPr>
              <w:t>Semințe de floarea soarelui</w:t>
            </w:r>
            <w:r w:rsidR="00260E2C">
              <w:rPr>
                <w:sz w:val="20"/>
                <w:szCs w:val="20"/>
                <w:lang w:val="ro-MD"/>
              </w:rPr>
              <w:t>, inclusiv</w:t>
            </w:r>
            <w:r w:rsidR="00260E2C" w:rsidRPr="00D4022E">
              <w:rPr>
                <w:sz w:val="20"/>
                <w:szCs w:val="20"/>
                <w:lang w:val="ro-MD"/>
              </w:rPr>
              <w:t xml:space="preserve"> prăjite</w:t>
            </w:r>
          </w:p>
        </w:tc>
        <w:tc>
          <w:tcPr>
            <w:tcW w:w="2420" w:type="pct"/>
          </w:tcPr>
          <w:p w:rsidR="000515FB" w:rsidRPr="00D4022E" w:rsidRDefault="000515FB" w:rsidP="000515FB">
            <w:pPr>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b/>
                <w:bCs/>
                <w:sz w:val="20"/>
                <w:szCs w:val="20"/>
                <w:lang w:val="ro-MD"/>
              </w:rPr>
            </w:pPr>
          </w:p>
        </w:tc>
        <w:tc>
          <w:tcPr>
            <w:tcW w:w="2273" w:type="pct"/>
            <w:tcMar>
              <w:top w:w="15" w:type="dxa"/>
              <w:left w:w="45" w:type="dxa"/>
              <w:bottom w:w="15" w:type="dxa"/>
              <w:right w:w="45" w:type="dxa"/>
            </w:tcMar>
          </w:tcPr>
          <w:p w:rsidR="000515FB" w:rsidRPr="00D4022E" w:rsidRDefault="000515FB" w:rsidP="000515FB">
            <w:pPr>
              <w:tabs>
                <w:tab w:val="left" w:pos="8505"/>
              </w:tabs>
              <w:rPr>
                <w:sz w:val="20"/>
                <w:szCs w:val="20"/>
                <w:lang w:val="ro-MD"/>
              </w:rPr>
            </w:pPr>
            <w:r w:rsidRPr="00D4022E">
              <w:rPr>
                <w:sz w:val="20"/>
                <w:szCs w:val="20"/>
                <w:lang w:val="ro-MD"/>
              </w:rPr>
              <w:t>Semințe prăjite de dovleac</w:t>
            </w:r>
            <w:r w:rsidR="00260E2C">
              <w:rPr>
                <w:sz w:val="20"/>
                <w:szCs w:val="20"/>
                <w:lang w:val="ro-MD"/>
              </w:rPr>
              <w:t>, inclusiv</w:t>
            </w:r>
            <w:r w:rsidR="00260E2C" w:rsidRPr="00D4022E">
              <w:rPr>
                <w:sz w:val="20"/>
                <w:szCs w:val="20"/>
                <w:lang w:val="ro-MD"/>
              </w:rPr>
              <w:t xml:space="preserve"> prăjite</w:t>
            </w:r>
          </w:p>
        </w:tc>
        <w:tc>
          <w:tcPr>
            <w:tcW w:w="2420" w:type="pct"/>
          </w:tcPr>
          <w:p w:rsidR="000515FB" w:rsidRPr="00D4022E" w:rsidRDefault="000515FB" w:rsidP="000515FB">
            <w:pPr>
              <w:rPr>
                <w:sz w:val="20"/>
                <w:szCs w:val="20"/>
                <w:lang w:val="ro-MD"/>
              </w:rPr>
            </w:pPr>
          </w:p>
        </w:tc>
      </w:tr>
      <w:tr w:rsidR="000515FB" w:rsidRPr="00D4022E" w:rsidTr="00A86CDD">
        <w:trPr>
          <w:tblCellSpacing w:w="0" w:type="dxa"/>
          <w:jc w:val="center"/>
        </w:trPr>
        <w:tc>
          <w:tcPr>
            <w:tcW w:w="307" w:type="pct"/>
          </w:tcPr>
          <w:p w:rsidR="000515FB" w:rsidRPr="00D4022E" w:rsidRDefault="000515FB" w:rsidP="000515FB">
            <w:pPr>
              <w:numPr>
                <w:ilvl w:val="0"/>
                <w:numId w:val="3"/>
              </w:numPr>
              <w:jc w:val="center"/>
              <w:rPr>
                <w:b/>
                <w:bCs/>
                <w:sz w:val="20"/>
                <w:szCs w:val="20"/>
                <w:lang w:val="ro-MD"/>
              </w:rPr>
            </w:pPr>
          </w:p>
        </w:tc>
        <w:tc>
          <w:tcPr>
            <w:tcW w:w="2273" w:type="pct"/>
            <w:tcMar>
              <w:top w:w="15" w:type="dxa"/>
              <w:left w:w="45" w:type="dxa"/>
              <w:bottom w:w="15" w:type="dxa"/>
              <w:right w:w="45" w:type="dxa"/>
            </w:tcMar>
          </w:tcPr>
          <w:p w:rsidR="000515FB" w:rsidRPr="00D4022E" w:rsidRDefault="000515FB" w:rsidP="000515FB">
            <w:pPr>
              <w:tabs>
                <w:tab w:val="left" w:pos="8505"/>
              </w:tabs>
              <w:rPr>
                <w:sz w:val="20"/>
                <w:szCs w:val="20"/>
                <w:lang w:val="ro-MD"/>
              </w:rPr>
            </w:pPr>
            <w:r>
              <w:rPr>
                <w:sz w:val="20"/>
                <w:szCs w:val="20"/>
                <w:lang w:val="ro-MD"/>
              </w:rPr>
              <w:t>Bastonașe de porumb</w:t>
            </w:r>
          </w:p>
        </w:tc>
        <w:tc>
          <w:tcPr>
            <w:tcW w:w="2420" w:type="pct"/>
          </w:tcPr>
          <w:p w:rsidR="000515FB" w:rsidRPr="00D4022E" w:rsidRDefault="000515FB" w:rsidP="000515FB">
            <w:pPr>
              <w:rPr>
                <w:sz w:val="20"/>
                <w:szCs w:val="20"/>
                <w:lang w:val="ro-MD"/>
              </w:rPr>
            </w:pPr>
          </w:p>
        </w:tc>
      </w:tr>
      <w:tr w:rsidR="0058677B" w:rsidRPr="00D4022E" w:rsidTr="00A86CDD">
        <w:trPr>
          <w:tblCellSpacing w:w="0" w:type="dxa"/>
          <w:jc w:val="center"/>
        </w:trPr>
        <w:tc>
          <w:tcPr>
            <w:tcW w:w="5000" w:type="pct"/>
            <w:gridSpan w:val="3"/>
          </w:tcPr>
          <w:p w:rsidR="0058677B" w:rsidRPr="00D4022E" w:rsidRDefault="0058677B" w:rsidP="0058677B">
            <w:pPr>
              <w:jc w:val="center"/>
              <w:rPr>
                <w:sz w:val="20"/>
                <w:szCs w:val="20"/>
                <w:lang w:val="ro-MD"/>
              </w:rPr>
            </w:pPr>
            <w:r w:rsidRPr="002B6134">
              <w:rPr>
                <w:b/>
                <w:sz w:val="20"/>
                <w:szCs w:val="20"/>
                <w:lang w:val="ro-MD"/>
              </w:rPr>
              <w:t>Băuturi nealcoolice</w:t>
            </w: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b/>
                <w:bCs/>
                <w:sz w:val="20"/>
                <w:szCs w:val="20"/>
                <w:lang w:val="ro-MD"/>
              </w:rPr>
            </w:pPr>
          </w:p>
        </w:tc>
        <w:tc>
          <w:tcPr>
            <w:tcW w:w="2273" w:type="pct"/>
            <w:tcMar>
              <w:top w:w="15" w:type="dxa"/>
              <w:left w:w="45" w:type="dxa"/>
              <w:bottom w:w="15" w:type="dxa"/>
              <w:right w:w="45" w:type="dxa"/>
            </w:tcMar>
          </w:tcPr>
          <w:p w:rsidR="0058677B" w:rsidRPr="00D4022E" w:rsidRDefault="0058677B" w:rsidP="0058677B">
            <w:pPr>
              <w:rPr>
                <w:sz w:val="20"/>
                <w:szCs w:val="20"/>
                <w:lang w:val="ro-MD"/>
              </w:rPr>
            </w:pPr>
            <w:r w:rsidRPr="00D4022E">
              <w:rPr>
                <w:sz w:val="20"/>
                <w:szCs w:val="20"/>
                <w:lang w:val="ro-MD"/>
              </w:rPr>
              <w:t>Sucuri din fructe și/sau legume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b/>
                <w:bCs/>
                <w:sz w:val="20"/>
                <w:szCs w:val="20"/>
                <w:lang w:val="ro-MD"/>
              </w:rPr>
            </w:pPr>
          </w:p>
        </w:tc>
        <w:tc>
          <w:tcPr>
            <w:tcW w:w="2273" w:type="pct"/>
            <w:tcMar>
              <w:top w:w="15" w:type="dxa"/>
              <w:left w:w="45" w:type="dxa"/>
              <w:bottom w:w="15" w:type="dxa"/>
              <w:right w:w="45" w:type="dxa"/>
            </w:tcMar>
          </w:tcPr>
          <w:p w:rsidR="0058677B" w:rsidRPr="00D4022E" w:rsidRDefault="0058677B" w:rsidP="0058677B">
            <w:pPr>
              <w:rPr>
                <w:sz w:val="20"/>
                <w:szCs w:val="20"/>
                <w:lang w:val="ro-MD"/>
              </w:rPr>
            </w:pPr>
            <w:r>
              <w:rPr>
                <w:sz w:val="20"/>
                <w:szCs w:val="20"/>
                <w:lang w:val="ro-MD"/>
              </w:rPr>
              <w:t>Nectar</w:t>
            </w:r>
            <w:r w:rsidR="008E3124">
              <w:rPr>
                <w:sz w:val="20"/>
                <w:szCs w:val="20"/>
                <w:lang w:val="ro-MD"/>
              </w:rPr>
              <w:t xml:space="preserve"> din fructe și/sau legume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5000" w:type="pct"/>
            <w:gridSpan w:val="3"/>
            <w:vAlign w:val="center"/>
          </w:tcPr>
          <w:p w:rsidR="0058677B" w:rsidRPr="00833EB8" w:rsidRDefault="001216BB" w:rsidP="0058677B">
            <w:pPr>
              <w:jc w:val="center"/>
              <w:rPr>
                <w:sz w:val="20"/>
                <w:szCs w:val="20"/>
                <w:lang w:val="ro-MD"/>
              </w:rPr>
            </w:pPr>
            <w:r w:rsidRPr="00833EB8">
              <w:rPr>
                <w:b/>
                <w:bCs/>
                <w:sz w:val="20"/>
                <w:szCs w:val="20"/>
                <w:lang w:val="ro-MD"/>
              </w:rPr>
              <w:t>Produse alcoolice</w:t>
            </w: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single" w:sz="4" w:space="0" w:color="auto"/>
              <w:bottom w:val="dotted" w:sz="4" w:space="0" w:color="auto"/>
            </w:tcBorders>
            <w:tcMar>
              <w:top w:w="15" w:type="dxa"/>
              <w:left w:w="45" w:type="dxa"/>
              <w:bottom w:w="15" w:type="dxa"/>
              <w:right w:w="45" w:type="dxa"/>
            </w:tcMar>
          </w:tcPr>
          <w:p w:rsidR="0058677B" w:rsidRPr="00D4022E" w:rsidRDefault="0058677B" w:rsidP="0058677B">
            <w:pPr>
              <w:rPr>
                <w:color w:val="002060"/>
                <w:sz w:val="20"/>
                <w:szCs w:val="20"/>
                <w:lang w:val="ro-MD"/>
              </w:rPr>
            </w:pPr>
            <w:r w:rsidRPr="00D4022E">
              <w:rPr>
                <w:sz w:val="20"/>
                <w:szCs w:val="20"/>
                <w:lang w:val="ro-MD"/>
              </w:rPr>
              <w:t xml:space="preserve">Bere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58677B" w:rsidP="0058677B">
            <w:pPr>
              <w:rPr>
                <w:sz w:val="20"/>
                <w:szCs w:val="20"/>
                <w:lang w:val="ro-MD"/>
              </w:rPr>
            </w:pPr>
            <w:r w:rsidRPr="00D4022E">
              <w:rPr>
                <w:sz w:val="20"/>
                <w:szCs w:val="20"/>
                <w:lang w:val="ro-MD"/>
              </w:rPr>
              <w:t>Vinuri</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Vinuri licoroase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w:t>
            </w:r>
            <w:r w:rsidR="0058677B" w:rsidRPr="00D4022E">
              <w:rPr>
                <w:sz w:val="20"/>
                <w:szCs w:val="20"/>
                <w:lang w:val="ro-MD"/>
              </w:rPr>
              <w:t>inuri spumante (inclusiv vin spumant de calitate și vin spu</w:t>
            </w:r>
            <w:r>
              <w:rPr>
                <w:sz w:val="20"/>
                <w:szCs w:val="20"/>
                <w:lang w:val="ro-MD"/>
              </w:rPr>
              <w:t>mant de calitate de tip aromat)</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Vinuri perlante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w:t>
            </w:r>
            <w:r w:rsidR="0058677B" w:rsidRPr="00D4022E">
              <w:rPr>
                <w:sz w:val="20"/>
                <w:szCs w:val="20"/>
                <w:lang w:val="ro-MD"/>
              </w:rPr>
              <w:t xml:space="preserve">inuri </w:t>
            </w:r>
            <w:r>
              <w:rPr>
                <w:sz w:val="20"/>
                <w:szCs w:val="20"/>
                <w:lang w:val="ro-MD"/>
              </w:rPr>
              <w:t>petiante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w:t>
            </w:r>
            <w:r w:rsidR="0058677B" w:rsidRPr="00D4022E">
              <w:rPr>
                <w:sz w:val="20"/>
                <w:szCs w:val="20"/>
                <w:lang w:val="ro-MD"/>
              </w:rPr>
              <w:t>inuri din struguri supracopți (Ice wine)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w:t>
            </w:r>
            <w:r w:rsidR="0058677B" w:rsidRPr="00D4022E">
              <w:rPr>
                <w:sz w:val="20"/>
                <w:szCs w:val="20"/>
                <w:lang w:val="ro-MD"/>
              </w:rPr>
              <w:t>inuri din struguri stafidiți – toate</w:t>
            </w:r>
            <w:r>
              <w:rPr>
                <w:sz w:val="20"/>
                <w:szCs w:val="20"/>
                <w:lang w:val="ro-MD"/>
              </w:rPr>
              <w:t>, inclusiv cu IGP sau DOP</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single"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w:t>
            </w:r>
            <w:r w:rsidR="0058677B" w:rsidRPr="00D4022E">
              <w:rPr>
                <w:sz w:val="20"/>
                <w:szCs w:val="20"/>
                <w:lang w:val="ro-MD"/>
              </w:rPr>
              <w:t>inuri spumoase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single" w:sz="4" w:space="0" w:color="auto"/>
              <w:bottom w:val="dotted" w:sz="4" w:space="0" w:color="auto"/>
            </w:tcBorders>
            <w:tcMar>
              <w:top w:w="15" w:type="dxa"/>
              <w:left w:w="45" w:type="dxa"/>
              <w:bottom w:w="15" w:type="dxa"/>
              <w:right w:w="45" w:type="dxa"/>
            </w:tcMar>
          </w:tcPr>
          <w:p w:rsidR="0058677B" w:rsidRPr="00D4022E" w:rsidRDefault="0058677B" w:rsidP="0058677B">
            <w:pPr>
              <w:rPr>
                <w:sz w:val="20"/>
                <w:szCs w:val="20"/>
                <w:lang w:val="ro-MD"/>
              </w:rPr>
            </w:pPr>
            <w:r w:rsidRPr="00D4022E">
              <w:rPr>
                <w:sz w:val="20"/>
                <w:szCs w:val="20"/>
                <w:lang w:val="ro-MD"/>
              </w:rPr>
              <w:t xml:space="preserve">Vinuri aromatizate, băuturi aromatizate pe bază de vin (Sangria, Glintwein),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C</w:t>
            </w:r>
            <w:r w:rsidR="0058677B" w:rsidRPr="00D4022E">
              <w:rPr>
                <w:sz w:val="20"/>
                <w:szCs w:val="20"/>
                <w:lang w:val="ro-MD"/>
              </w:rPr>
              <w:t>octeiluri aromatizate din produse vitivinicole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58677B" w:rsidP="0058677B">
            <w:pPr>
              <w:rPr>
                <w:sz w:val="20"/>
                <w:szCs w:val="20"/>
                <w:lang w:val="ro-MD"/>
              </w:rPr>
            </w:pPr>
            <w:r w:rsidRPr="00D4022E">
              <w:rPr>
                <w:sz w:val="20"/>
                <w:szCs w:val="20"/>
                <w:lang w:val="ro-MD"/>
              </w:rPr>
              <w:t xml:space="preserve">Cidru de mere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C</w:t>
            </w:r>
            <w:r w:rsidR="0058677B" w:rsidRPr="00D4022E">
              <w:rPr>
                <w:sz w:val="20"/>
                <w:szCs w:val="20"/>
                <w:lang w:val="ro-MD"/>
              </w:rPr>
              <w:t>idru de pere,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B</w:t>
            </w:r>
            <w:r w:rsidR="0058677B" w:rsidRPr="00D4022E">
              <w:rPr>
                <w:sz w:val="20"/>
                <w:szCs w:val="20"/>
                <w:lang w:val="ro-MD"/>
              </w:rPr>
              <w:t>ăuturi p</w:t>
            </w:r>
            <w:r>
              <w:rPr>
                <w:sz w:val="20"/>
                <w:szCs w:val="20"/>
                <w:lang w:val="ro-MD"/>
              </w:rPr>
              <w:t>e bază de vin, inclusiv gazate</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B</w:t>
            </w:r>
            <w:r w:rsidR="0058677B" w:rsidRPr="00D4022E">
              <w:rPr>
                <w:sz w:val="20"/>
                <w:szCs w:val="20"/>
                <w:lang w:val="ro-MD"/>
              </w:rPr>
              <w:t>ăuturi pe bază de bere (Radler)</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Vodcă</w:t>
            </w:r>
            <w:r w:rsidR="0058677B" w:rsidRPr="00D4022E">
              <w:rPr>
                <w:sz w:val="20"/>
                <w:szCs w:val="20"/>
                <w:lang w:val="ro-MD"/>
              </w:rPr>
              <w:t xml:space="preserve">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B</w:t>
            </w:r>
            <w:r w:rsidR="0058677B" w:rsidRPr="00D4022E">
              <w:rPr>
                <w:sz w:val="20"/>
                <w:szCs w:val="20"/>
                <w:lang w:val="ro-MD"/>
              </w:rPr>
              <w:t>randy</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1E5B66" w:rsidP="0058677B">
            <w:pPr>
              <w:rPr>
                <w:sz w:val="20"/>
                <w:szCs w:val="20"/>
                <w:lang w:val="ro-MD"/>
              </w:rPr>
            </w:pPr>
            <w:r>
              <w:rPr>
                <w:sz w:val="20"/>
                <w:szCs w:val="20"/>
                <w:lang w:val="ro-MD"/>
              </w:rPr>
              <w:t>Rachiuri, inclusiv țuică</w:t>
            </w:r>
            <w:r w:rsidR="005C0184">
              <w:rPr>
                <w:sz w:val="20"/>
                <w:szCs w:val="20"/>
                <w:lang w:val="ro-MD"/>
              </w:rPr>
              <w:t>, alte băuturi alcoolice tari</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D4022E" w:rsidRDefault="0058677B" w:rsidP="0058677B">
            <w:pPr>
              <w:rPr>
                <w:sz w:val="20"/>
                <w:szCs w:val="20"/>
                <w:lang w:val="ro-MD"/>
              </w:rPr>
            </w:pPr>
            <w:r w:rsidRPr="00D4022E">
              <w:rPr>
                <w:sz w:val="20"/>
                <w:szCs w:val="20"/>
                <w:lang w:val="ro-MD"/>
              </w:rPr>
              <w:t>Divin</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5000" w:type="pct"/>
            <w:gridSpan w:val="3"/>
          </w:tcPr>
          <w:p w:rsidR="0058677B" w:rsidRPr="00D4022E" w:rsidRDefault="0058677B" w:rsidP="0058677B">
            <w:pPr>
              <w:jc w:val="center"/>
              <w:rPr>
                <w:sz w:val="20"/>
                <w:szCs w:val="20"/>
                <w:lang w:val="ro-MD"/>
              </w:rPr>
            </w:pPr>
            <w:r w:rsidRPr="00D4022E">
              <w:rPr>
                <w:b/>
                <w:sz w:val="20"/>
                <w:szCs w:val="20"/>
                <w:lang w:val="ro-MD"/>
              </w:rPr>
              <w:t>Semifabricate congelate</w:t>
            </w: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3C0C18" w:rsidRDefault="003C0C18" w:rsidP="0058677B">
            <w:pPr>
              <w:tabs>
                <w:tab w:val="left" w:pos="8505"/>
              </w:tabs>
              <w:rPr>
                <w:sz w:val="20"/>
                <w:szCs w:val="20"/>
                <w:lang w:val="ro-MD"/>
              </w:rPr>
            </w:pPr>
            <w:r w:rsidRPr="003C0C18">
              <w:rPr>
                <w:sz w:val="20"/>
                <w:szCs w:val="20"/>
                <w:lang w:val="ro-MD"/>
              </w:rPr>
              <w:t>Colțunași</w:t>
            </w:r>
            <w:r w:rsidR="0058677B" w:rsidRPr="003C0C18">
              <w:rPr>
                <w:sz w:val="20"/>
                <w:szCs w:val="20"/>
                <w:lang w:val="ro-MD"/>
              </w:rPr>
              <w:t xml:space="preserve">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3D7377" w:rsidRDefault="0058677B" w:rsidP="0058677B">
            <w:pPr>
              <w:tabs>
                <w:tab w:val="left" w:pos="8505"/>
              </w:tabs>
              <w:rPr>
                <w:color w:val="000000"/>
                <w:sz w:val="20"/>
                <w:szCs w:val="20"/>
                <w:lang w:val="ro-MD"/>
              </w:rPr>
            </w:pPr>
            <w:r w:rsidRPr="003D7377">
              <w:rPr>
                <w:color w:val="000000"/>
                <w:sz w:val="20"/>
                <w:szCs w:val="20"/>
                <w:lang w:val="ro-MD"/>
              </w:rPr>
              <w:t>Preparate</w:t>
            </w:r>
            <w:r w:rsidRPr="003D7377">
              <w:rPr>
                <w:color w:val="000000"/>
                <w:sz w:val="20"/>
                <w:szCs w:val="20"/>
                <w:lang w:val="en-US"/>
              </w:rPr>
              <w:t xml:space="preserve"> din carne </w:t>
            </w:r>
            <w:proofErr w:type="spellStart"/>
            <w:r w:rsidRPr="003D7377">
              <w:rPr>
                <w:color w:val="000000"/>
                <w:sz w:val="20"/>
                <w:szCs w:val="20"/>
                <w:lang w:val="en-US"/>
              </w:rPr>
              <w:t>în</w:t>
            </w:r>
            <w:proofErr w:type="spellEnd"/>
            <w:r w:rsidRPr="003D7377">
              <w:rPr>
                <w:color w:val="000000"/>
                <w:sz w:val="20"/>
                <w:szCs w:val="20"/>
                <w:lang w:val="en-US"/>
              </w:rPr>
              <w:t xml:space="preserve"> </w:t>
            </w:r>
            <w:proofErr w:type="spellStart"/>
            <w:r w:rsidRPr="003D7377">
              <w:rPr>
                <w:color w:val="000000"/>
                <w:sz w:val="20"/>
                <w:szCs w:val="20"/>
                <w:lang w:val="en-US"/>
              </w:rPr>
              <w:t>aluat</w:t>
            </w:r>
            <w:proofErr w:type="spellEnd"/>
            <w:r w:rsidRPr="003D7377">
              <w:rPr>
                <w:color w:val="000000"/>
                <w:sz w:val="20"/>
                <w:szCs w:val="20"/>
                <w:lang w:val="en-US"/>
              </w:rPr>
              <w:t xml:space="preserve"> (</w:t>
            </w:r>
            <w:proofErr w:type="spellStart"/>
            <w:r w:rsidRPr="003D7377">
              <w:rPr>
                <w:color w:val="000000"/>
                <w:sz w:val="20"/>
                <w:szCs w:val="20"/>
                <w:lang w:val="en-US"/>
              </w:rPr>
              <w:t>pelmen</w:t>
            </w:r>
            <w:r w:rsidR="003C0C18" w:rsidRPr="003D7377">
              <w:rPr>
                <w:color w:val="000000"/>
                <w:sz w:val="20"/>
                <w:szCs w:val="20"/>
                <w:lang w:val="en-US"/>
              </w:rPr>
              <w:t>i</w:t>
            </w:r>
            <w:proofErr w:type="spellEnd"/>
            <w:r w:rsidR="003C0C18" w:rsidRPr="003D7377">
              <w:rPr>
                <w:color w:val="000000"/>
                <w:sz w:val="20"/>
                <w:szCs w:val="20"/>
                <w:lang w:val="en-US"/>
              </w:rPr>
              <w:t xml:space="preserve">, </w:t>
            </w:r>
            <w:proofErr w:type="spellStart"/>
            <w:r w:rsidR="003C0C18" w:rsidRPr="003D7377">
              <w:rPr>
                <w:color w:val="000000"/>
                <w:sz w:val="20"/>
                <w:szCs w:val="20"/>
                <w:lang w:val="en-US"/>
              </w:rPr>
              <w:t>khinkali</w:t>
            </w:r>
            <w:proofErr w:type="spellEnd"/>
            <w:r w:rsidR="003C0C18" w:rsidRPr="003D7377">
              <w:rPr>
                <w:color w:val="000000"/>
                <w:sz w:val="20"/>
                <w:szCs w:val="20"/>
                <w:lang w:val="en-US"/>
              </w:rPr>
              <w:t xml:space="preserve">, </w:t>
            </w:r>
            <w:proofErr w:type="spellStart"/>
            <w:r w:rsidR="003C0C18" w:rsidRPr="003D7377">
              <w:rPr>
                <w:color w:val="000000"/>
                <w:sz w:val="20"/>
                <w:szCs w:val="20"/>
                <w:lang w:val="en-US"/>
              </w:rPr>
              <w:t>mantî</w:t>
            </w:r>
            <w:proofErr w:type="spellEnd"/>
            <w:r w:rsidR="003C0C18" w:rsidRPr="003D7377">
              <w:rPr>
                <w:color w:val="000000"/>
                <w:sz w:val="20"/>
                <w:szCs w:val="20"/>
                <w:lang w:val="en-US"/>
              </w:rPr>
              <w:t>, ravioli</w:t>
            </w:r>
            <w:r w:rsidR="002F0B19">
              <w:rPr>
                <w:color w:val="000000"/>
                <w:sz w:val="20"/>
                <w:szCs w:val="20"/>
                <w:lang w:val="en-US"/>
              </w:rPr>
              <w:t xml:space="preserve"> etc.</w:t>
            </w:r>
            <w:r w:rsidR="003C0C18" w:rsidRPr="003D7377">
              <w:rPr>
                <w:color w:val="000000"/>
                <w:sz w:val="20"/>
                <w:szCs w:val="20"/>
                <w:lang w:val="en-US"/>
              </w:rPr>
              <w:t xml:space="preserve">)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Borders>
              <w:top w:val="dotted" w:sz="4" w:space="0" w:color="auto"/>
              <w:left w:val="dotted" w:sz="4" w:space="0" w:color="auto"/>
              <w:bottom w:val="dotted" w:sz="4" w:space="0" w:color="auto"/>
            </w:tcBorders>
            <w:tcMar>
              <w:top w:w="15" w:type="dxa"/>
              <w:left w:w="45" w:type="dxa"/>
              <w:bottom w:w="15" w:type="dxa"/>
              <w:right w:w="45" w:type="dxa"/>
            </w:tcMar>
          </w:tcPr>
          <w:p w:rsidR="0058677B" w:rsidRPr="003D7377" w:rsidRDefault="0058677B" w:rsidP="0058677B">
            <w:pPr>
              <w:tabs>
                <w:tab w:val="left" w:pos="8505"/>
              </w:tabs>
              <w:rPr>
                <w:color w:val="000000"/>
                <w:sz w:val="20"/>
                <w:szCs w:val="20"/>
                <w:lang w:val="ro-MD"/>
              </w:rPr>
            </w:pPr>
            <w:r w:rsidRPr="003D7377">
              <w:rPr>
                <w:color w:val="000000"/>
                <w:sz w:val="20"/>
                <w:szCs w:val="20"/>
                <w:lang w:val="ro-MD"/>
              </w:rPr>
              <w:t xml:space="preserve">Amestecuri și aluaturi pentru prepararea produselor de brutărie, de patiserie sau a biscuiților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5000" w:type="pct"/>
            <w:gridSpan w:val="3"/>
          </w:tcPr>
          <w:p w:rsidR="0058677B" w:rsidRPr="00D4022E" w:rsidRDefault="0058677B" w:rsidP="0058677B">
            <w:pPr>
              <w:jc w:val="center"/>
              <w:rPr>
                <w:b/>
                <w:sz w:val="20"/>
                <w:szCs w:val="20"/>
                <w:lang w:val="ro-MD"/>
              </w:rPr>
            </w:pPr>
            <w:r w:rsidRPr="00D4022E">
              <w:rPr>
                <w:b/>
                <w:sz w:val="20"/>
                <w:szCs w:val="20"/>
                <w:lang w:val="ro-MD"/>
              </w:rPr>
              <w:lastRenderedPageBreak/>
              <w:t>Lapte și produse lactate</w:t>
            </w: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EC5AC5" w:rsidP="0058677B">
            <w:pPr>
              <w:jc w:val="both"/>
              <w:rPr>
                <w:sz w:val="20"/>
                <w:szCs w:val="20"/>
                <w:lang w:val="ro-MD"/>
              </w:rPr>
            </w:pPr>
            <w:r w:rsidRPr="00D4022E">
              <w:rPr>
                <w:sz w:val="20"/>
                <w:szCs w:val="20"/>
                <w:lang w:val="ro-MD"/>
              </w:rPr>
              <w:t>Lapte de consum degresat;  Lapte de consum  standardizat; Lapte de consum integral Standardizat;  cu un conținut de grăsime min</w:t>
            </w:r>
            <w:r>
              <w:rPr>
                <w:sz w:val="20"/>
                <w:szCs w:val="20"/>
                <w:lang w:val="ro-MD"/>
              </w:rPr>
              <w:t xml:space="preserve"> </w:t>
            </w:r>
            <w:r w:rsidRPr="00D4022E">
              <w:rPr>
                <w:sz w:val="20"/>
                <w:szCs w:val="20"/>
                <w:lang w:val="ro-MD"/>
              </w:rPr>
              <w:t>1,5 % max. 6%;</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8E3124" w:rsidP="0058677B">
            <w:pPr>
              <w:jc w:val="both"/>
              <w:rPr>
                <w:sz w:val="20"/>
                <w:szCs w:val="20"/>
                <w:lang w:val="ro-MD"/>
              </w:rPr>
            </w:pPr>
            <w:r>
              <w:rPr>
                <w:sz w:val="20"/>
                <w:szCs w:val="20"/>
                <w:lang w:val="ro-MD"/>
              </w:rPr>
              <w:t>Lapte f</w:t>
            </w:r>
            <w:r w:rsidR="0058677B" w:rsidRPr="00D4022E">
              <w:rPr>
                <w:sz w:val="20"/>
                <w:szCs w:val="20"/>
                <w:lang w:val="ro-MD"/>
              </w:rPr>
              <w:t>e</w:t>
            </w:r>
            <w:r>
              <w:rPr>
                <w:sz w:val="20"/>
                <w:szCs w:val="20"/>
                <w:lang w:val="ro-MD"/>
              </w:rPr>
              <w:t>rmentat, chefir</w:t>
            </w:r>
            <w:r w:rsidR="00EC5AC5">
              <w:rPr>
                <w:sz w:val="20"/>
                <w:szCs w:val="20"/>
                <w:lang w:val="ro-MD"/>
              </w:rPr>
              <w:t xml:space="preserve"> </w:t>
            </w:r>
          </w:p>
          <w:p w:rsidR="0058677B" w:rsidRPr="00D4022E" w:rsidRDefault="008E3124" w:rsidP="0058677B">
            <w:pPr>
              <w:jc w:val="both"/>
              <w:rPr>
                <w:sz w:val="20"/>
                <w:szCs w:val="20"/>
                <w:lang w:val="ro-MD"/>
              </w:rPr>
            </w:pPr>
            <w:r>
              <w:rPr>
                <w:sz w:val="20"/>
                <w:szCs w:val="20"/>
                <w:lang w:val="ro-MD"/>
              </w:rPr>
              <w:t>Lapte acru</w:t>
            </w:r>
          </w:p>
          <w:p w:rsidR="0058677B" w:rsidRPr="00D4022E" w:rsidRDefault="008E3124" w:rsidP="0058677B">
            <w:pPr>
              <w:jc w:val="both"/>
              <w:rPr>
                <w:sz w:val="20"/>
                <w:szCs w:val="20"/>
                <w:lang w:val="ro-MD"/>
              </w:rPr>
            </w:pPr>
            <w:r>
              <w:rPr>
                <w:sz w:val="20"/>
                <w:szCs w:val="20"/>
                <w:lang w:val="ro-MD"/>
              </w:rPr>
              <w:t>Lapte acidofil</w:t>
            </w:r>
          </w:p>
          <w:p w:rsidR="0058677B" w:rsidRPr="00D4022E" w:rsidRDefault="008E3124" w:rsidP="0058677B">
            <w:pPr>
              <w:jc w:val="both"/>
              <w:rPr>
                <w:sz w:val="20"/>
                <w:szCs w:val="20"/>
                <w:lang w:val="ro-MD"/>
              </w:rPr>
            </w:pPr>
            <w:r>
              <w:rPr>
                <w:sz w:val="20"/>
                <w:szCs w:val="20"/>
                <w:lang w:val="ro-MD"/>
              </w:rPr>
              <w:t>L</w:t>
            </w:r>
            <w:r w:rsidR="0058677B" w:rsidRPr="00D4022E">
              <w:rPr>
                <w:sz w:val="20"/>
                <w:szCs w:val="20"/>
                <w:lang w:val="ro-MD"/>
              </w:rPr>
              <w:t>apte covăsit</w:t>
            </w:r>
          </w:p>
          <w:p w:rsidR="0058677B" w:rsidRPr="00D4022E" w:rsidRDefault="008E3124" w:rsidP="0058677B">
            <w:pPr>
              <w:jc w:val="both"/>
              <w:rPr>
                <w:sz w:val="20"/>
                <w:szCs w:val="20"/>
                <w:lang w:val="ro-MD"/>
              </w:rPr>
            </w:pPr>
            <w:r>
              <w:rPr>
                <w:sz w:val="20"/>
                <w:szCs w:val="20"/>
                <w:lang w:val="ro-MD"/>
              </w:rPr>
              <w:t>L</w:t>
            </w:r>
            <w:r w:rsidR="0058677B" w:rsidRPr="00D4022E">
              <w:rPr>
                <w:sz w:val="20"/>
                <w:szCs w:val="20"/>
                <w:lang w:val="ro-MD"/>
              </w:rPr>
              <w:t>a</w:t>
            </w:r>
            <w:r>
              <w:rPr>
                <w:sz w:val="20"/>
                <w:szCs w:val="20"/>
                <w:lang w:val="ro-MD"/>
              </w:rPr>
              <w:t>pte fermentat cu bifidobacterii</w:t>
            </w:r>
          </w:p>
          <w:p w:rsidR="0058677B" w:rsidRPr="00D4022E" w:rsidRDefault="008E3124" w:rsidP="0058677B">
            <w:pPr>
              <w:jc w:val="both"/>
              <w:rPr>
                <w:sz w:val="20"/>
                <w:szCs w:val="20"/>
                <w:lang w:val="ro-MD"/>
              </w:rPr>
            </w:pPr>
            <w:r>
              <w:rPr>
                <w:sz w:val="20"/>
                <w:szCs w:val="20"/>
                <w:lang w:val="ro-MD"/>
              </w:rPr>
              <w:t>Lapte fermentat aromatizat</w:t>
            </w:r>
          </w:p>
          <w:p w:rsidR="0058677B" w:rsidRPr="00D4022E" w:rsidRDefault="008E3124" w:rsidP="0058677B">
            <w:pPr>
              <w:jc w:val="both"/>
              <w:rPr>
                <w:sz w:val="20"/>
                <w:szCs w:val="20"/>
                <w:lang w:val="ro-MD"/>
              </w:rPr>
            </w:pPr>
            <w:r>
              <w:rPr>
                <w:sz w:val="20"/>
                <w:szCs w:val="20"/>
                <w:lang w:val="ro-MD"/>
              </w:rPr>
              <w:t>B</w:t>
            </w:r>
            <w:r w:rsidR="0058677B" w:rsidRPr="00D4022E">
              <w:rPr>
                <w:sz w:val="20"/>
                <w:szCs w:val="20"/>
                <w:lang w:val="ro-MD"/>
              </w:rPr>
              <w:t>ăutură pe bază de lapte fermentat</w:t>
            </w:r>
          </w:p>
          <w:p w:rsidR="0058677B" w:rsidRPr="00D4022E" w:rsidRDefault="008E3124" w:rsidP="0058677B">
            <w:pPr>
              <w:jc w:val="both"/>
              <w:rPr>
                <w:sz w:val="20"/>
                <w:szCs w:val="20"/>
                <w:lang w:val="ro-MD"/>
              </w:rPr>
            </w:pPr>
            <w:r>
              <w:rPr>
                <w:sz w:val="20"/>
                <w:szCs w:val="20"/>
                <w:lang w:val="ro-MD"/>
              </w:rPr>
              <w:t>smântână dulce de consum</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color w:val="000000"/>
                <w:sz w:val="20"/>
                <w:szCs w:val="20"/>
                <w:lang w:val="ro-MD"/>
              </w:rPr>
            </w:pPr>
          </w:p>
        </w:tc>
        <w:tc>
          <w:tcPr>
            <w:tcW w:w="2273" w:type="pct"/>
            <w:tcMar>
              <w:top w:w="15" w:type="dxa"/>
              <w:left w:w="45" w:type="dxa"/>
              <w:bottom w:w="15" w:type="dxa"/>
              <w:right w:w="45" w:type="dxa"/>
            </w:tcMar>
          </w:tcPr>
          <w:p w:rsidR="0058677B" w:rsidRPr="00D4022E" w:rsidRDefault="008E3124" w:rsidP="0058677B">
            <w:pPr>
              <w:jc w:val="both"/>
              <w:rPr>
                <w:sz w:val="20"/>
                <w:szCs w:val="20"/>
                <w:lang w:val="ro-MD"/>
              </w:rPr>
            </w:pPr>
            <w:r>
              <w:rPr>
                <w:sz w:val="20"/>
                <w:szCs w:val="20"/>
                <w:lang w:val="ro-MD"/>
              </w:rPr>
              <w:t>Brânză proaspătă,</w:t>
            </w:r>
            <w:r w:rsidR="0058677B" w:rsidRPr="00D4022E">
              <w:rPr>
                <w:sz w:val="20"/>
                <w:szCs w:val="20"/>
                <w:lang w:val="ro-MD"/>
              </w:rPr>
              <w:t xml:space="preserve"> inclusiv din zăr și zara</w:t>
            </w:r>
          </w:p>
          <w:p w:rsidR="0058677B" w:rsidRPr="00D4022E" w:rsidRDefault="008E3124" w:rsidP="0058677B">
            <w:pPr>
              <w:jc w:val="both"/>
              <w:rPr>
                <w:sz w:val="20"/>
                <w:szCs w:val="20"/>
                <w:lang w:val="ro-MD"/>
              </w:rPr>
            </w:pPr>
            <w:r>
              <w:rPr>
                <w:sz w:val="20"/>
                <w:szCs w:val="20"/>
                <w:lang w:val="ro-MD"/>
              </w:rPr>
              <w:t>Brânză proaspătă granulată</w:t>
            </w:r>
          </w:p>
          <w:p w:rsidR="0058677B" w:rsidRPr="00D4022E" w:rsidRDefault="008E3124" w:rsidP="0058677B">
            <w:pPr>
              <w:jc w:val="both"/>
              <w:rPr>
                <w:sz w:val="20"/>
                <w:szCs w:val="20"/>
                <w:lang w:val="ro-MD"/>
              </w:rPr>
            </w:pPr>
            <w:r>
              <w:rPr>
                <w:sz w:val="20"/>
                <w:szCs w:val="20"/>
                <w:lang w:val="ro-MD"/>
              </w:rPr>
              <w:t>B</w:t>
            </w:r>
            <w:r w:rsidR="0058677B" w:rsidRPr="00D4022E">
              <w:rPr>
                <w:sz w:val="20"/>
                <w:szCs w:val="20"/>
                <w:lang w:val="ro-MD"/>
              </w:rPr>
              <w:t xml:space="preserve">rânză din </w:t>
            </w:r>
            <w:r>
              <w:rPr>
                <w:sz w:val="20"/>
                <w:szCs w:val="20"/>
                <w:lang w:val="ro-MD"/>
              </w:rPr>
              <w:t>zer (Ricotta Telemea, Caș dulce</w:t>
            </w:r>
            <w:r w:rsidR="0058677B" w:rsidRPr="00D4022E">
              <w:rPr>
                <w:sz w:val="20"/>
                <w:szCs w:val="20"/>
                <w:lang w:val="ro-MD"/>
              </w:rPr>
              <w:t>)</w:t>
            </w:r>
          </w:p>
          <w:p w:rsidR="0058677B" w:rsidRPr="00D4022E" w:rsidRDefault="008E3124" w:rsidP="0058677B">
            <w:pPr>
              <w:jc w:val="both"/>
              <w:rPr>
                <w:sz w:val="20"/>
                <w:szCs w:val="20"/>
                <w:lang w:val="ro-MD"/>
              </w:rPr>
            </w:pPr>
            <w:r>
              <w:rPr>
                <w:sz w:val="20"/>
                <w:szCs w:val="20"/>
                <w:lang w:val="ro-MD"/>
              </w:rPr>
              <w:t>D</w:t>
            </w:r>
            <w:r w:rsidR="0058677B" w:rsidRPr="00D4022E">
              <w:rPr>
                <w:sz w:val="20"/>
                <w:szCs w:val="20"/>
                <w:lang w:val="ro-MD"/>
              </w:rPr>
              <w:t>esert/cremă de brânză</w:t>
            </w:r>
          </w:p>
          <w:p w:rsidR="0058677B" w:rsidRPr="00D4022E" w:rsidRDefault="008E3124" w:rsidP="0058677B">
            <w:pPr>
              <w:jc w:val="both"/>
              <w:rPr>
                <w:sz w:val="20"/>
                <w:szCs w:val="20"/>
                <w:lang w:val="ro-MD"/>
              </w:rPr>
            </w:pPr>
            <w:r>
              <w:rPr>
                <w:sz w:val="20"/>
                <w:szCs w:val="20"/>
                <w:lang w:val="ro-MD"/>
              </w:rPr>
              <w:t>M</w:t>
            </w:r>
            <w:r w:rsidR="0058677B" w:rsidRPr="00D4022E">
              <w:rPr>
                <w:sz w:val="20"/>
                <w:szCs w:val="20"/>
                <w:lang w:val="ro-MD"/>
              </w:rPr>
              <w:t>asă de brânză</w:t>
            </w:r>
          </w:p>
          <w:p w:rsidR="0058677B" w:rsidRPr="00D4022E" w:rsidRDefault="008E3124" w:rsidP="0058677B">
            <w:pPr>
              <w:jc w:val="both"/>
              <w:rPr>
                <w:sz w:val="20"/>
                <w:szCs w:val="20"/>
                <w:lang w:val="ro-MD"/>
              </w:rPr>
            </w:pPr>
            <w:r>
              <w:rPr>
                <w:sz w:val="20"/>
                <w:szCs w:val="20"/>
                <w:lang w:val="ro-MD"/>
              </w:rPr>
              <w:t>Brânzică (cu adausuri de fructe</w:t>
            </w:r>
            <w:r w:rsidR="0058677B" w:rsidRPr="00D4022E">
              <w:rPr>
                <w:sz w:val="20"/>
                <w:szCs w:val="20"/>
                <w:lang w:val="ro-MD"/>
              </w:rPr>
              <w:t>,</w:t>
            </w:r>
            <w:r>
              <w:rPr>
                <w:sz w:val="20"/>
                <w:szCs w:val="20"/>
                <w:lang w:val="ro-MD"/>
              </w:rPr>
              <w:t xml:space="preserve"> </w:t>
            </w:r>
            <w:r w:rsidR="0058677B" w:rsidRPr="00D4022E">
              <w:rPr>
                <w:sz w:val="20"/>
                <w:szCs w:val="20"/>
                <w:lang w:val="ro-MD"/>
              </w:rPr>
              <w:t>nuci și caca</w:t>
            </w:r>
            <w:r>
              <w:rPr>
                <w:sz w:val="20"/>
                <w:szCs w:val="20"/>
                <w:lang w:val="ro-MD"/>
              </w:rPr>
              <w:t>o) gramaj 50-</w:t>
            </w:r>
            <w:r w:rsidR="0058677B" w:rsidRPr="00D4022E">
              <w:rPr>
                <w:sz w:val="20"/>
                <w:szCs w:val="20"/>
                <w:lang w:val="ro-MD"/>
              </w:rPr>
              <w:t>100</w:t>
            </w:r>
            <w:r>
              <w:rPr>
                <w:sz w:val="20"/>
                <w:szCs w:val="20"/>
                <w:lang w:val="ro-MD"/>
              </w:rPr>
              <w:t xml:space="preserve"> </w:t>
            </w:r>
            <w:r w:rsidR="0058677B" w:rsidRPr="00D4022E">
              <w:rPr>
                <w:sz w:val="20"/>
                <w:szCs w:val="20"/>
                <w:lang w:val="ro-MD"/>
              </w:rPr>
              <w:t>gr</w:t>
            </w:r>
          </w:p>
          <w:p w:rsidR="0058677B" w:rsidRPr="00D4022E" w:rsidRDefault="0058677B" w:rsidP="0058677B">
            <w:pPr>
              <w:jc w:val="both"/>
              <w:rPr>
                <w:sz w:val="20"/>
                <w:szCs w:val="20"/>
                <w:lang w:val="ro-MD"/>
              </w:rPr>
            </w:pPr>
            <w:r w:rsidRPr="00D4022E">
              <w:rPr>
                <w:sz w:val="20"/>
                <w:szCs w:val="20"/>
                <w:lang w:val="ro-MD"/>
              </w:rPr>
              <w:t>Brânzică î</w:t>
            </w:r>
            <w:r w:rsidR="008E3124">
              <w:rPr>
                <w:sz w:val="20"/>
                <w:szCs w:val="20"/>
                <w:lang w:val="ro-MD"/>
              </w:rPr>
              <w:t>n ciocolată (cu adausuri fructe</w:t>
            </w:r>
            <w:r w:rsidRPr="00D4022E">
              <w:rPr>
                <w:sz w:val="20"/>
                <w:szCs w:val="20"/>
                <w:lang w:val="ro-MD"/>
              </w:rPr>
              <w:t>,</w:t>
            </w:r>
            <w:r w:rsidR="008E3124">
              <w:rPr>
                <w:sz w:val="20"/>
                <w:szCs w:val="20"/>
                <w:lang w:val="ro-MD"/>
              </w:rPr>
              <w:t xml:space="preserve"> nuci și cacao),</w:t>
            </w:r>
            <w:r w:rsidRPr="00D4022E">
              <w:rPr>
                <w:sz w:val="20"/>
                <w:szCs w:val="20"/>
                <w:lang w:val="ro-MD"/>
              </w:rPr>
              <w:t xml:space="preserve"> gramaj</w:t>
            </w:r>
            <w:r w:rsidR="008E3124">
              <w:rPr>
                <w:sz w:val="20"/>
                <w:szCs w:val="20"/>
                <w:lang w:val="ro-MD"/>
              </w:rPr>
              <w:t xml:space="preserve"> 45-</w:t>
            </w:r>
            <w:r w:rsidRPr="00D4022E">
              <w:rPr>
                <w:sz w:val="20"/>
                <w:szCs w:val="20"/>
                <w:lang w:val="ro-MD"/>
              </w:rPr>
              <w:t>100</w:t>
            </w:r>
            <w:r w:rsidR="008E3124">
              <w:rPr>
                <w:sz w:val="20"/>
                <w:szCs w:val="20"/>
                <w:lang w:val="ro-MD"/>
              </w:rPr>
              <w:t xml:space="preserve"> </w:t>
            </w:r>
            <w:r w:rsidRPr="00D4022E">
              <w:rPr>
                <w:sz w:val="20"/>
                <w:szCs w:val="20"/>
                <w:lang w:val="ro-MD"/>
              </w:rPr>
              <w:t>gr.</w:t>
            </w:r>
          </w:p>
          <w:p w:rsidR="0058677B" w:rsidRPr="00D4022E" w:rsidRDefault="008E3124" w:rsidP="0058677B">
            <w:pPr>
              <w:jc w:val="both"/>
              <w:rPr>
                <w:sz w:val="20"/>
                <w:szCs w:val="20"/>
                <w:lang w:val="ro-MD"/>
              </w:rPr>
            </w:pPr>
            <w:r>
              <w:rPr>
                <w:sz w:val="20"/>
                <w:szCs w:val="20"/>
                <w:lang w:val="ro-MD"/>
              </w:rPr>
              <w:t>Brânză în saramură (cu adao</w:t>
            </w:r>
            <w:r w:rsidR="003C0C18">
              <w:rPr>
                <w:sz w:val="20"/>
                <w:szCs w:val="20"/>
                <w:lang w:val="ro-MD"/>
              </w:rPr>
              <w:t>s de ierburi alimentare)</w:t>
            </w:r>
            <w:r w:rsidR="0058677B" w:rsidRPr="00D4022E">
              <w:rPr>
                <w:sz w:val="20"/>
                <w:szCs w:val="20"/>
                <w:lang w:val="ro-MD"/>
              </w:rPr>
              <w:t xml:space="preserve"> </w:t>
            </w:r>
          </w:p>
          <w:p w:rsidR="0058677B" w:rsidRPr="00D4022E" w:rsidRDefault="0058677B" w:rsidP="0058677B">
            <w:pPr>
              <w:jc w:val="both"/>
              <w:rPr>
                <w:sz w:val="20"/>
                <w:szCs w:val="20"/>
                <w:lang w:val="ro-MD"/>
              </w:rPr>
            </w:pPr>
            <w:r w:rsidRPr="00D4022E">
              <w:rPr>
                <w:sz w:val="20"/>
                <w:szCs w:val="20"/>
                <w:lang w:val="ro-MD"/>
              </w:rPr>
              <w:t>Provola,</w:t>
            </w:r>
            <w:r w:rsidR="00B93ED2">
              <w:rPr>
                <w:bCs/>
                <w:sz w:val="20"/>
                <w:szCs w:val="20"/>
                <w:lang w:val="ro-MD"/>
              </w:rPr>
              <w:t xml:space="preserve"> Schinduf</w:t>
            </w:r>
            <w:r w:rsidR="003C0C18">
              <w:rPr>
                <w:sz w:val="20"/>
                <w:szCs w:val="20"/>
                <w:lang w:val="ro-MD"/>
              </w:rPr>
              <w:t>, Albă de Rățcani, Province</w:t>
            </w:r>
          </w:p>
          <w:p w:rsidR="0058677B" w:rsidRPr="00D4022E" w:rsidRDefault="0058677B" w:rsidP="0058677B">
            <w:pPr>
              <w:rPr>
                <w:b/>
                <w:bCs/>
                <w:sz w:val="20"/>
                <w:szCs w:val="20"/>
                <w:lang w:val="ro-MD"/>
              </w:rPr>
            </w:pPr>
            <w:r w:rsidRPr="00D4022E">
              <w:rPr>
                <w:sz w:val="20"/>
                <w:szCs w:val="20"/>
                <w:lang w:val="ro-MD"/>
              </w:rPr>
              <w:t>Mozzarella (diferite tipuri de mozzarella)</w:t>
            </w:r>
          </w:p>
        </w:tc>
        <w:tc>
          <w:tcPr>
            <w:tcW w:w="2420" w:type="pct"/>
          </w:tcPr>
          <w:p w:rsidR="0058677B" w:rsidRPr="00D4022E" w:rsidRDefault="0058677B" w:rsidP="0058677B">
            <w:pP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3C0C18" w:rsidP="0058677B">
            <w:pPr>
              <w:rPr>
                <w:sz w:val="20"/>
                <w:szCs w:val="20"/>
                <w:lang w:val="ro-MD"/>
              </w:rPr>
            </w:pPr>
            <w:r>
              <w:rPr>
                <w:sz w:val="20"/>
                <w:szCs w:val="20"/>
                <w:lang w:val="ro-MD"/>
              </w:rPr>
              <w:t>Brânzeturi maturate</w:t>
            </w:r>
            <w:r w:rsidR="0058677B" w:rsidRPr="00D4022E">
              <w:rPr>
                <w:sz w:val="20"/>
                <w:szCs w:val="20"/>
                <w:lang w:val="ro-MD"/>
              </w:rPr>
              <w:t xml:space="preserve"> </w:t>
            </w:r>
          </w:p>
          <w:p w:rsidR="0058677B" w:rsidRPr="00D4022E" w:rsidRDefault="003C0C18" w:rsidP="0058677B">
            <w:pPr>
              <w:rPr>
                <w:sz w:val="20"/>
                <w:szCs w:val="20"/>
                <w:lang w:val="ro-MD"/>
              </w:rPr>
            </w:pPr>
            <w:r>
              <w:rPr>
                <w:sz w:val="20"/>
                <w:szCs w:val="20"/>
                <w:lang w:val="ro-MD"/>
              </w:rPr>
              <w:t>Olanda 45%,</w:t>
            </w:r>
            <w:r w:rsidR="0058677B" w:rsidRPr="00D4022E">
              <w:rPr>
                <w:sz w:val="20"/>
                <w:szCs w:val="20"/>
                <w:lang w:val="ro-MD"/>
              </w:rPr>
              <w:t xml:space="preserve"> Posehehonie 45%</w:t>
            </w:r>
            <w:r>
              <w:rPr>
                <w:sz w:val="20"/>
                <w:szCs w:val="20"/>
                <w:lang w:val="ro-MD"/>
              </w:rPr>
              <w:t>,</w:t>
            </w:r>
            <w:r w:rsidR="0058677B" w:rsidRPr="00D4022E">
              <w:rPr>
                <w:sz w:val="20"/>
                <w:szCs w:val="20"/>
                <w:lang w:val="ro-MD"/>
              </w:rPr>
              <w:t xml:space="preserve"> Rosiischii 50%</w:t>
            </w:r>
            <w:r>
              <w:rPr>
                <w:sz w:val="20"/>
                <w:szCs w:val="20"/>
                <w:lang w:val="ro-MD"/>
              </w:rPr>
              <w:t xml:space="preserve">, De Moldova, De Rîșcani, Prut, </w:t>
            </w:r>
            <w:r w:rsidR="0058677B" w:rsidRPr="00D4022E">
              <w:rPr>
                <w:sz w:val="20"/>
                <w:szCs w:val="20"/>
                <w:lang w:val="ro-MD"/>
              </w:rPr>
              <w:t>Luceafărul</w:t>
            </w:r>
            <w:r>
              <w:rPr>
                <w:sz w:val="20"/>
                <w:szCs w:val="20"/>
                <w:lang w:val="ro-MD"/>
              </w:rPr>
              <w:t>, Cașcaval Provincial</w:t>
            </w:r>
            <w:r w:rsidR="0058677B" w:rsidRPr="00D4022E">
              <w:rPr>
                <w:sz w:val="20"/>
                <w:szCs w:val="20"/>
                <w:lang w:val="ro-MD"/>
              </w:rPr>
              <w:t xml:space="preserve"> </w:t>
            </w:r>
          </w:p>
          <w:p w:rsidR="0058677B" w:rsidRPr="00D4022E" w:rsidRDefault="0058677B" w:rsidP="0058677B">
            <w:pPr>
              <w:rPr>
                <w:b/>
                <w:bCs/>
                <w:sz w:val="20"/>
                <w:szCs w:val="20"/>
                <w:lang w:val="ro-MD"/>
              </w:rPr>
            </w:pPr>
            <w:proofErr w:type="spellStart"/>
            <w:r w:rsidRPr="00D4022E">
              <w:rPr>
                <w:bCs/>
                <w:color w:val="000000"/>
                <w:sz w:val="20"/>
                <w:szCs w:val="20"/>
                <w:lang w:val="ro-MD"/>
              </w:rPr>
              <w:t>Canestrato</w:t>
            </w:r>
            <w:proofErr w:type="spellEnd"/>
            <w:r w:rsidRPr="00D4022E">
              <w:rPr>
                <w:bCs/>
                <w:color w:val="000000"/>
                <w:sz w:val="20"/>
                <w:szCs w:val="20"/>
                <w:lang w:val="ro-MD"/>
              </w:rPr>
              <w:t xml:space="preserve">; </w:t>
            </w:r>
            <w:proofErr w:type="spellStart"/>
            <w:r w:rsidRPr="00D4022E">
              <w:rPr>
                <w:bCs/>
                <w:color w:val="000000"/>
                <w:sz w:val="20"/>
                <w:szCs w:val="20"/>
                <w:lang w:val="ro-MD"/>
              </w:rPr>
              <w:t>Montasio</w:t>
            </w:r>
            <w:proofErr w:type="spellEnd"/>
            <w:r w:rsidRPr="00D4022E">
              <w:rPr>
                <w:bCs/>
                <w:color w:val="000000"/>
                <w:sz w:val="20"/>
                <w:szCs w:val="20"/>
                <w:lang w:val="ro-MD"/>
              </w:rPr>
              <w:t xml:space="preserve">: </w:t>
            </w:r>
            <w:proofErr w:type="spellStart"/>
            <w:r w:rsidRPr="00D4022E">
              <w:rPr>
                <w:bCs/>
                <w:color w:val="000000"/>
                <w:sz w:val="20"/>
                <w:szCs w:val="20"/>
                <w:lang w:val="ro-MD"/>
              </w:rPr>
              <w:t>Parmental</w:t>
            </w:r>
            <w:proofErr w:type="spellEnd"/>
            <w:r w:rsidRPr="00D4022E">
              <w:rPr>
                <w:bCs/>
                <w:color w:val="000000"/>
                <w:sz w:val="20"/>
                <w:szCs w:val="20"/>
                <w:lang w:val="ro-MD"/>
              </w:rPr>
              <w:t xml:space="preserve">; </w:t>
            </w:r>
            <w:proofErr w:type="spellStart"/>
            <w:r w:rsidRPr="00D4022E">
              <w:rPr>
                <w:bCs/>
                <w:color w:val="000000"/>
                <w:sz w:val="20"/>
                <w:szCs w:val="20"/>
                <w:lang w:val="ro-MD"/>
              </w:rPr>
              <w:t>Pesto</w:t>
            </w:r>
            <w:proofErr w:type="spellEnd"/>
            <w:r w:rsidRPr="00D4022E">
              <w:rPr>
                <w:bCs/>
                <w:color w:val="000000"/>
                <w:sz w:val="20"/>
                <w:szCs w:val="20"/>
                <w:lang w:val="ro-MD"/>
              </w:rPr>
              <w:t xml:space="preserve"> </w:t>
            </w:r>
            <w:r w:rsidRPr="00D4022E">
              <w:rPr>
                <w:color w:val="000000"/>
                <w:sz w:val="20"/>
                <w:szCs w:val="20"/>
                <w:lang w:val="ro-MD"/>
              </w:rPr>
              <w:t>(cu busuioc):</w:t>
            </w:r>
            <w:r w:rsidRPr="00D4022E">
              <w:rPr>
                <w:bCs/>
                <w:color w:val="000000"/>
                <w:sz w:val="20"/>
                <w:szCs w:val="20"/>
                <w:lang w:val="ro-MD"/>
              </w:rPr>
              <w:t xml:space="preserve"> Paprika; Altai; Conte; Fitness; Junior; Neodelgusto; Maazdamer; Gazda; Edam; Tilsiter; Naivengo </w:t>
            </w:r>
            <w:r w:rsidRPr="00D4022E">
              <w:rPr>
                <w:color w:val="000000"/>
                <w:sz w:val="20"/>
                <w:szCs w:val="20"/>
                <w:lang w:val="ro-MD"/>
              </w:rPr>
              <w:t>(cu miez de nuci);</w:t>
            </w:r>
            <w:r w:rsidRPr="00D4022E">
              <w:rPr>
                <w:bCs/>
                <w:color w:val="000000"/>
                <w:sz w:val="20"/>
                <w:szCs w:val="20"/>
                <w:lang w:val="ro-MD"/>
              </w:rPr>
              <w:t xml:space="preserve">  De Levănțică; Cu Cafea; Fermerskii; Royal de Drochia.</w:t>
            </w:r>
          </w:p>
        </w:tc>
        <w:tc>
          <w:tcPr>
            <w:tcW w:w="2420" w:type="pct"/>
          </w:tcPr>
          <w:p w:rsidR="0058677B" w:rsidRPr="00D4022E" w:rsidRDefault="0058677B" w:rsidP="0058677B">
            <w:pPr>
              <w:rPr>
                <w:sz w:val="20"/>
                <w:szCs w:val="20"/>
                <w:lang w:val="ro-MD"/>
              </w:rPr>
            </w:pPr>
          </w:p>
        </w:tc>
      </w:tr>
      <w:tr w:rsidR="0058677B" w:rsidRPr="00D4022E" w:rsidTr="00A86CDD">
        <w:trPr>
          <w:trHeight w:val="448"/>
          <w:tblCellSpacing w:w="0" w:type="dxa"/>
          <w:jc w:val="center"/>
        </w:trPr>
        <w:tc>
          <w:tcPr>
            <w:tcW w:w="307" w:type="pct"/>
          </w:tcPr>
          <w:p w:rsidR="0058677B" w:rsidRPr="00D4022E" w:rsidRDefault="0058677B" w:rsidP="0058677B">
            <w:pPr>
              <w:numPr>
                <w:ilvl w:val="0"/>
                <w:numId w:val="3"/>
              </w:numPr>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sz w:val="20"/>
                <w:szCs w:val="20"/>
                <w:lang w:val="ro-MD"/>
              </w:rPr>
              <w:t>Brânzeturi topite de Basarabia; Delicioasa; B</w:t>
            </w:r>
            <w:r w:rsidR="003C0C18">
              <w:rPr>
                <w:sz w:val="20"/>
                <w:szCs w:val="20"/>
                <w:lang w:val="ro-MD"/>
              </w:rPr>
              <w:t>asarabia LR Mărgăritar; Râșcani</w:t>
            </w:r>
            <w:r w:rsidRPr="00D4022E">
              <w:rPr>
                <w:sz w:val="20"/>
                <w:szCs w:val="20"/>
                <w:lang w:val="ro-MD"/>
              </w:rPr>
              <w:t xml:space="preserve"> </w:t>
            </w:r>
          </w:p>
        </w:tc>
        <w:tc>
          <w:tcPr>
            <w:tcW w:w="2420" w:type="pct"/>
          </w:tcPr>
          <w:p w:rsidR="0058677B" w:rsidRPr="00D4022E" w:rsidRDefault="0058677B" w:rsidP="0058677B">
            <w:pP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sz w:val="20"/>
                <w:szCs w:val="20"/>
                <w:lang w:val="ro-MD"/>
              </w:rPr>
              <w:t>Unt min.</w:t>
            </w:r>
            <w:r w:rsidR="003C0C18">
              <w:rPr>
                <w:sz w:val="20"/>
                <w:szCs w:val="20"/>
                <w:lang w:val="ro-MD"/>
              </w:rPr>
              <w:t xml:space="preserve"> </w:t>
            </w:r>
            <w:r w:rsidRPr="00D4022E">
              <w:rPr>
                <w:sz w:val="20"/>
                <w:szCs w:val="20"/>
                <w:lang w:val="ro-MD"/>
              </w:rPr>
              <w:t>82,5%</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sz w:val="20"/>
                <w:szCs w:val="20"/>
                <w:lang w:val="ro-MD"/>
              </w:rPr>
              <w:t>Unt țărănesc 72,5%</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sz w:val="20"/>
                <w:szCs w:val="20"/>
                <w:lang w:val="ro-MD"/>
              </w:rPr>
              <w:t>Unt de ciocolată</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tabs>
                <w:tab w:val="left" w:pos="1139"/>
              </w:tabs>
              <w:jc w:val="both"/>
              <w:rPr>
                <w:sz w:val="20"/>
                <w:szCs w:val="20"/>
                <w:lang w:val="ro-MD"/>
              </w:rPr>
            </w:pPr>
            <w:r w:rsidRPr="00D4022E">
              <w:rPr>
                <w:sz w:val="20"/>
                <w:szCs w:val="20"/>
                <w:lang w:val="ro-MD"/>
              </w:rPr>
              <w:t xml:space="preserve">Sortiment de înghețată, care nu conțin grăsimi din lapte sau conțin sub 3% din greutatea grăsimii din lapte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sz w:val="20"/>
                <w:szCs w:val="20"/>
                <w:lang w:val="ro-MD"/>
              </w:rPr>
              <w:t xml:space="preserve">Sortiment de înghețată, cu un conținut </w:t>
            </w:r>
            <w:r w:rsidR="003C0C18">
              <w:rPr>
                <w:sz w:val="20"/>
                <w:szCs w:val="20"/>
                <w:lang w:val="ro-MD"/>
              </w:rPr>
              <w:t>de  grăsimi din lapte de minim</w:t>
            </w:r>
            <w:r w:rsidRPr="00D4022E">
              <w:rPr>
                <w:sz w:val="20"/>
                <w:szCs w:val="20"/>
                <w:lang w:val="ro-MD"/>
              </w:rPr>
              <w:t xml:space="preserve">  3% </w:t>
            </w:r>
            <w:r w:rsidR="003C0C18">
              <w:rPr>
                <w:sz w:val="20"/>
                <w:szCs w:val="20"/>
                <w:lang w:val="ro-MD"/>
              </w:rPr>
              <w:t xml:space="preserve"> dar nu mai mult de</w:t>
            </w:r>
            <w:r w:rsidRPr="00D4022E">
              <w:rPr>
                <w:sz w:val="20"/>
                <w:szCs w:val="20"/>
                <w:lang w:val="ro-MD"/>
              </w:rPr>
              <w:t xml:space="preserve"> 7%</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sz w:val="20"/>
                <w:szCs w:val="20"/>
                <w:lang w:val="ro-MD"/>
              </w:rPr>
              <w:t>Sortiment de înghețată, care nu conțin grăsimi di</w:t>
            </w:r>
            <w:r w:rsidR="005831AA">
              <w:rPr>
                <w:sz w:val="20"/>
                <w:szCs w:val="20"/>
                <w:lang w:val="ro-MD"/>
              </w:rPr>
              <w:t xml:space="preserve">n lapte </w:t>
            </w:r>
          </w:p>
        </w:tc>
        <w:tc>
          <w:tcPr>
            <w:tcW w:w="2420" w:type="pct"/>
          </w:tcPr>
          <w:p w:rsidR="0058677B" w:rsidRPr="00D4022E" w:rsidRDefault="0058677B" w:rsidP="0058677B">
            <w:pP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sz w:val="20"/>
                <w:szCs w:val="20"/>
                <w:lang w:val="ro-MD"/>
              </w:rPr>
              <w:t>Grăsimi tartinabile “SPRED”, margarină</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5000" w:type="pct"/>
            <w:gridSpan w:val="3"/>
          </w:tcPr>
          <w:p w:rsidR="0058677B" w:rsidRPr="00E77556" w:rsidRDefault="0058677B" w:rsidP="0058677B">
            <w:pPr>
              <w:jc w:val="center"/>
              <w:rPr>
                <w:b/>
                <w:bCs/>
                <w:sz w:val="20"/>
                <w:szCs w:val="20"/>
                <w:lang w:val="ro-MD"/>
              </w:rPr>
            </w:pPr>
            <w:r w:rsidRPr="00E77556">
              <w:rPr>
                <w:b/>
                <w:bCs/>
                <w:sz w:val="20"/>
                <w:szCs w:val="20"/>
                <w:lang w:val="ro-MD"/>
              </w:rPr>
              <w:t>Carne, produse din carne și mezeluri</w:t>
            </w: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rStyle w:val="fontstyle01"/>
                <w:rFonts w:ascii="Times New Roman" w:hAnsi="Times New Roman"/>
                <w:i w:val="0"/>
                <w:iCs w:val="0"/>
                <w:sz w:val="20"/>
                <w:szCs w:val="20"/>
                <w:lang w:val="ro-MD"/>
              </w:rPr>
              <w:t>Preparate din carne maturate din orice specie (bovină, ovină, porc, carne de pui, logomorfe )</w:t>
            </w:r>
          </w:p>
        </w:tc>
        <w:tc>
          <w:tcPr>
            <w:tcW w:w="2420" w:type="pct"/>
          </w:tcPr>
          <w:p w:rsidR="0058677B" w:rsidRPr="00D4022E" w:rsidRDefault="0058677B" w:rsidP="0058677B">
            <w:pPr>
              <w:rPr>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rStyle w:val="fontstyle01"/>
                <w:rFonts w:ascii="Times New Roman" w:hAnsi="Times New Roman"/>
                <w:i w:val="0"/>
                <w:iCs w:val="0"/>
                <w:sz w:val="20"/>
                <w:szCs w:val="20"/>
                <w:lang w:val="ro-MD"/>
              </w:rPr>
              <w:t>preparate cu conținut de carne</w:t>
            </w:r>
          </w:p>
        </w:tc>
        <w:tc>
          <w:tcPr>
            <w:tcW w:w="2420" w:type="pct"/>
          </w:tcPr>
          <w:p w:rsidR="0058677B" w:rsidRPr="00D4022E" w:rsidRDefault="0058677B" w:rsidP="0058677B">
            <w:pP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Mezeluri</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Mezeluri fierte,</w:t>
            </w:r>
            <w:r w:rsidRPr="00D4022E">
              <w:rPr>
                <w:sz w:val="20"/>
                <w:szCs w:val="20"/>
                <w:lang w:val="ro-MD"/>
              </w:rPr>
              <w:t xml:space="preserve"> </w:t>
            </w:r>
            <w:r w:rsidRPr="00D4022E">
              <w:rPr>
                <w:rStyle w:val="fontstyle01"/>
                <w:rFonts w:ascii="Times New Roman" w:hAnsi="Times New Roman"/>
                <w:i w:val="0"/>
                <w:iCs w:val="0"/>
                <w:sz w:val="20"/>
                <w:szCs w:val="20"/>
                <w:lang w:val="ro-MD"/>
              </w:rPr>
              <w:t>parizer,</w:t>
            </w:r>
            <w:r w:rsidRPr="00D4022E">
              <w:rPr>
                <w:sz w:val="20"/>
                <w:szCs w:val="20"/>
                <w:lang w:val="ro-MD"/>
              </w:rPr>
              <w:t xml:space="preserve"> </w:t>
            </w:r>
            <w:r w:rsidRPr="00D4022E">
              <w:rPr>
                <w:rStyle w:val="fontstyle01"/>
                <w:rFonts w:ascii="Times New Roman" w:hAnsi="Times New Roman"/>
                <w:i w:val="0"/>
                <w:iCs w:val="0"/>
                <w:sz w:val="20"/>
                <w:szCs w:val="20"/>
                <w:lang w:val="ro-MD"/>
              </w:rPr>
              <w:t>crenvurști,</w:t>
            </w:r>
            <w:r w:rsidRPr="00D4022E">
              <w:rPr>
                <w:sz w:val="20"/>
                <w:szCs w:val="20"/>
                <w:lang w:val="ro-MD"/>
              </w:rPr>
              <w:t xml:space="preserve"> </w:t>
            </w:r>
            <w:r w:rsidRPr="00D4022E">
              <w:rPr>
                <w:rStyle w:val="fontstyle01"/>
                <w:rFonts w:ascii="Times New Roman" w:hAnsi="Times New Roman"/>
                <w:i w:val="0"/>
                <w:iCs w:val="0"/>
                <w:sz w:val="20"/>
                <w:szCs w:val="20"/>
                <w:lang w:val="ro-MD"/>
              </w:rPr>
              <w:t>safalade,</w:t>
            </w:r>
            <w:r w:rsidRPr="00D4022E">
              <w:rPr>
                <w:sz w:val="20"/>
                <w:szCs w:val="20"/>
                <w:lang w:val="ro-MD"/>
              </w:rPr>
              <w:t xml:space="preserve"> </w:t>
            </w:r>
            <w:r w:rsidRPr="00D4022E">
              <w:rPr>
                <w:rStyle w:val="fontstyle01"/>
                <w:rFonts w:ascii="Times New Roman" w:hAnsi="Times New Roman"/>
                <w:i w:val="0"/>
                <w:iCs w:val="0"/>
                <w:sz w:val="20"/>
                <w:szCs w:val="20"/>
                <w:lang w:val="ro-MD"/>
              </w:rPr>
              <w:t>pâine de carne</w:t>
            </w:r>
          </w:p>
        </w:tc>
        <w:tc>
          <w:tcPr>
            <w:tcW w:w="2420" w:type="pct"/>
          </w:tcPr>
          <w:p w:rsidR="0058677B" w:rsidRPr="00D4022E" w:rsidRDefault="0058677B" w:rsidP="0058677B">
            <w:pP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Mezeluri din ingrediente supuse tratamentului termic,</w:t>
            </w:r>
            <w:r w:rsidRPr="00D4022E">
              <w:rPr>
                <w:sz w:val="20"/>
                <w:szCs w:val="20"/>
                <w:lang w:val="ro-MD"/>
              </w:rPr>
              <w:t xml:space="preserve"> (</w:t>
            </w:r>
            <w:r w:rsidRPr="00D4022E">
              <w:rPr>
                <w:rStyle w:val="fontstyle01"/>
                <w:rFonts w:ascii="Times New Roman" w:hAnsi="Times New Roman"/>
                <w:i w:val="0"/>
                <w:iCs w:val="0"/>
                <w:sz w:val="20"/>
                <w:szCs w:val="20"/>
                <w:lang w:val="ro-MD"/>
              </w:rPr>
              <w:t>lebărvurșt</w:t>
            </w:r>
            <w:r w:rsidRPr="00D4022E">
              <w:rPr>
                <w:sz w:val="20"/>
                <w:szCs w:val="20"/>
                <w:lang w:val="ro-MD"/>
              </w:rPr>
              <w:t xml:space="preserve">, </w:t>
            </w:r>
            <w:r w:rsidRPr="00D4022E">
              <w:rPr>
                <w:rStyle w:val="fontstyle01"/>
                <w:rFonts w:ascii="Times New Roman" w:hAnsi="Times New Roman"/>
                <w:i w:val="0"/>
                <w:iCs w:val="0"/>
                <w:sz w:val="20"/>
                <w:szCs w:val="20"/>
                <w:lang w:val="ro-MD"/>
              </w:rPr>
              <w:t>pate,</w:t>
            </w:r>
            <w:r w:rsidRPr="00D4022E">
              <w:rPr>
                <w:sz w:val="20"/>
                <w:szCs w:val="20"/>
                <w:lang w:val="ro-MD"/>
              </w:rPr>
              <w:t xml:space="preserve"> </w:t>
            </w:r>
            <w:r w:rsidRPr="00D4022E">
              <w:rPr>
                <w:rStyle w:val="fontstyle01"/>
                <w:rFonts w:ascii="Times New Roman" w:hAnsi="Times New Roman"/>
                <w:i w:val="0"/>
                <w:iCs w:val="0"/>
                <w:sz w:val="20"/>
                <w:szCs w:val="20"/>
                <w:lang w:val="ro-MD"/>
              </w:rPr>
              <w:t>tobă,</w:t>
            </w:r>
            <w:r w:rsidRPr="00D4022E">
              <w:rPr>
                <w:sz w:val="20"/>
                <w:szCs w:val="20"/>
                <w:lang w:val="ro-MD"/>
              </w:rPr>
              <w:t xml:space="preserve"> </w:t>
            </w:r>
            <w:r w:rsidRPr="00D4022E">
              <w:rPr>
                <w:rStyle w:val="fontstyle01"/>
                <w:rFonts w:ascii="Times New Roman" w:hAnsi="Times New Roman"/>
                <w:i w:val="0"/>
                <w:iCs w:val="0"/>
                <w:sz w:val="20"/>
                <w:szCs w:val="20"/>
                <w:lang w:val="ro-MD"/>
              </w:rPr>
              <w:t>piftie,</w:t>
            </w:r>
            <w:r w:rsidRPr="00D4022E">
              <w:rPr>
                <w:sz w:val="20"/>
                <w:szCs w:val="20"/>
                <w:lang w:val="ro-MD"/>
              </w:rPr>
              <w:t xml:space="preserve"> </w:t>
            </w:r>
            <w:r w:rsidRPr="00D4022E">
              <w:rPr>
                <w:rStyle w:val="fontstyle01"/>
                <w:rFonts w:ascii="Times New Roman" w:hAnsi="Times New Roman"/>
                <w:i w:val="0"/>
                <w:iCs w:val="0"/>
                <w:sz w:val="20"/>
                <w:szCs w:val="20"/>
                <w:lang w:val="ro-MD"/>
              </w:rPr>
              <w:t>aspic,</w:t>
            </w:r>
            <w:r w:rsidRPr="00D4022E">
              <w:rPr>
                <w:sz w:val="20"/>
                <w:szCs w:val="20"/>
                <w:lang w:val="ro-MD"/>
              </w:rPr>
              <w:t xml:space="preserve"> </w:t>
            </w:r>
            <w:r w:rsidRPr="00D4022E">
              <w:rPr>
                <w:rStyle w:val="fontstyle01"/>
                <w:rFonts w:ascii="Times New Roman" w:hAnsi="Times New Roman"/>
                <w:i w:val="0"/>
                <w:iCs w:val="0"/>
                <w:sz w:val="20"/>
                <w:szCs w:val="20"/>
                <w:lang w:val="ro-MD"/>
              </w:rPr>
              <w:t>sângerete</w:t>
            </w:r>
            <w:r w:rsidRPr="00D4022E">
              <w:rPr>
                <w:sz w:val="20"/>
                <w:szCs w:val="20"/>
                <w:lang w:val="ro-MD"/>
              </w:rPr>
              <w:t xml:space="preserve">, </w:t>
            </w:r>
            <w:r w:rsidRPr="00D4022E">
              <w:rPr>
                <w:rStyle w:val="fontstyle01"/>
                <w:rFonts w:ascii="Times New Roman" w:hAnsi="Times New Roman"/>
                <w:i w:val="0"/>
                <w:iCs w:val="0"/>
                <w:sz w:val="20"/>
                <w:szCs w:val="20"/>
                <w:lang w:val="ro-MD"/>
              </w:rPr>
              <w:t>caltaboș)</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Salamuri (inclusiv cârnați și cârnăciori)</w:t>
            </w:r>
            <w:r w:rsidRPr="00D4022E">
              <w:rPr>
                <w:sz w:val="20"/>
                <w:szCs w:val="20"/>
                <w:lang w:val="ro-MD"/>
              </w:rPr>
              <w:t xml:space="preserve">, </w:t>
            </w:r>
            <w:r w:rsidRPr="00D4022E">
              <w:rPr>
                <w:rStyle w:val="fontstyle01"/>
                <w:rFonts w:ascii="Times New Roman" w:hAnsi="Times New Roman"/>
                <w:i w:val="0"/>
                <w:iCs w:val="0"/>
                <w:sz w:val="20"/>
                <w:szCs w:val="20"/>
                <w:lang w:val="ro-MD"/>
              </w:rPr>
              <w:t>cârnați</w:t>
            </w:r>
            <w:r w:rsidRPr="00D4022E">
              <w:rPr>
                <w:sz w:val="20"/>
                <w:szCs w:val="20"/>
                <w:lang w:val="ro-MD"/>
              </w:rPr>
              <w:t xml:space="preserve">, </w:t>
            </w:r>
            <w:r w:rsidRPr="00D4022E">
              <w:rPr>
                <w:rStyle w:val="fontstyle01"/>
                <w:rFonts w:ascii="Times New Roman" w:hAnsi="Times New Roman"/>
                <w:i w:val="0"/>
                <w:iCs w:val="0"/>
                <w:sz w:val="20"/>
                <w:szCs w:val="20"/>
                <w:lang w:val="ro-MD"/>
              </w:rPr>
              <w:t>salam semiafumat,</w:t>
            </w:r>
            <w:r w:rsidRPr="00D4022E">
              <w:rPr>
                <w:sz w:val="20"/>
                <w:szCs w:val="20"/>
                <w:lang w:val="ro-MD"/>
              </w:rPr>
              <w:t xml:space="preserve"> </w:t>
            </w:r>
            <w:r w:rsidRPr="00D4022E">
              <w:rPr>
                <w:rStyle w:val="fontstyle01"/>
                <w:rFonts w:ascii="Times New Roman" w:hAnsi="Times New Roman"/>
                <w:i w:val="0"/>
                <w:iCs w:val="0"/>
                <w:sz w:val="20"/>
                <w:szCs w:val="20"/>
                <w:lang w:val="ro-MD"/>
              </w:rPr>
              <w:t>salam fiert-afumat</w:t>
            </w:r>
          </w:p>
        </w:tc>
        <w:tc>
          <w:tcPr>
            <w:tcW w:w="2420" w:type="pct"/>
            <w:tcBorders>
              <w:right w:val="single" w:sz="4" w:space="0" w:color="auto"/>
            </w:tcBorders>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 xml:space="preserve">Salam de tipul saliami </w:t>
            </w:r>
          </w:p>
        </w:tc>
        <w:tc>
          <w:tcPr>
            <w:tcW w:w="2420" w:type="pct"/>
            <w:tcBorders>
              <w:right w:val="single" w:sz="4" w:space="0" w:color="auto"/>
            </w:tcBorders>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Salam crud-afumat</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Salam crud-zvântat</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Specialități din carne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Produse delicioase din carne (șuncă,</w:t>
            </w:r>
            <w:r w:rsidRPr="00D4022E">
              <w:rPr>
                <w:sz w:val="20"/>
                <w:szCs w:val="20"/>
                <w:lang w:val="ro-MD"/>
              </w:rPr>
              <w:t xml:space="preserve"> </w:t>
            </w:r>
            <w:r w:rsidRPr="00D4022E">
              <w:rPr>
                <w:rStyle w:val="fontstyle01"/>
                <w:rFonts w:ascii="Times New Roman" w:hAnsi="Times New Roman"/>
                <w:i w:val="0"/>
                <w:iCs w:val="0"/>
                <w:sz w:val="20"/>
                <w:szCs w:val="20"/>
                <w:lang w:val="ro-MD"/>
              </w:rPr>
              <w:t>ruladă</w:t>
            </w:r>
            <w:r w:rsidRPr="00D4022E">
              <w:rPr>
                <w:sz w:val="20"/>
                <w:szCs w:val="20"/>
                <w:lang w:val="ro-MD"/>
              </w:rPr>
              <w:t xml:space="preserve"> </w:t>
            </w:r>
            <w:r w:rsidRPr="00D4022E">
              <w:rPr>
                <w:rStyle w:val="fontstyle01"/>
                <w:rFonts w:ascii="Times New Roman" w:hAnsi="Times New Roman"/>
                <w:i w:val="0"/>
                <w:iCs w:val="0"/>
                <w:sz w:val="20"/>
                <w:szCs w:val="20"/>
                <w:lang w:val="ro-MD"/>
              </w:rPr>
              <w:t>produse din slănină</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Conserve din carne</w:t>
            </w:r>
          </w:p>
        </w:tc>
        <w:tc>
          <w:tcPr>
            <w:tcW w:w="2420" w:type="pct"/>
          </w:tcPr>
          <w:p w:rsidR="0058677B" w:rsidRPr="00D4022E" w:rsidRDefault="0058677B" w:rsidP="0058677B">
            <w:pP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sz w:val="20"/>
                <w:szCs w:val="20"/>
                <w:lang w:val="ro-MD"/>
              </w:rPr>
            </w:pPr>
            <w:r w:rsidRPr="00D4022E">
              <w:rPr>
                <w:rStyle w:val="fontstyle01"/>
                <w:rFonts w:ascii="Times New Roman" w:hAnsi="Times New Roman"/>
                <w:i w:val="0"/>
                <w:iCs w:val="0"/>
                <w:sz w:val="20"/>
                <w:szCs w:val="20"/>
                <w:lang w:val="ro-MD"/>
              </w:rPr>
              <w:t>Conserve din carne tocată</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Conserve din organe comestibile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Conserve din carne tip pate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Conserve mixte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bCs/>
                <w:color w:val="000000"/>
                <w:sz w:val="20"/>
                <w:szCs w:val="20"/>
                <w:lang w:val="ro-MD"/>
              </w:rPr>
              <w:t>Preparate pentru sosuri și sosuri preparate; condimente și produse de asezonare, amestecate</w:t>
            </w:r>
            <w:r w:rsidRPr="00D4022E">
              <w:rPr>
                <w:rStyle w:val="fontstyle01"/>
                <w:rFonts w:ascii="Times New Roman" w:hAnsi="Times New Roman"/>
                <w:i w:val="0"/>
                <w:iCs w:val="0"/>
                <w:sz w:val="20"/>
                <w:szCs w:val="20"/>
                <w:lang w:val="ro-MD"/>
              </w:rPr>
              <w:t xml:space="preserve"> (sosuri din legume) </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sz w:val="20"/>
                <w:szCs w:val="20"/>
                <w:lang w:val="ro-MD"/>
              </w:rPr>
            </w:pPr>
          </w:p>
        </w:tc>
        <w:tc>
          <w:tcPr>
            <w:tcW w:w="2273" w:type="pct"/>
            <w:tcMar>
              <w:top w:w="15" w:type="dxa"/>
              <w:left w:w="45" w:type="dxa"/>
              <w:bottom w:w="15" w:type="dxa"/>
              <w:right w:w="45" w:type="dxa"/>
            </w:tcMar>
          </w:tcPr>
          <w:p w:rsidR="0058677B" w:rsidRPr="00D4022E" w:rsidRDefault="0058677B" w:rsidP="0058677B">
            <w:pPr>
              <w:jc w:val="both"/>
              <w:rPr>
                <w:rStyle w:val="fontstyle01"/>
                <w:rFonts w:ascii="Times New Roman" w:hAnsi="Times New Roman"/>
                <w:i w:val="0"/>
                <w:iCs w:val="0"/>
                <w:sz w:val="20"/>
                <w:szCs w:val="20"/>
                <w:lang w:val="ro-MD"/>
              </w:rPr>
            </w:pPr>
            <w:r w:rsidRPr="00D4022E">
              <w:rPr>
                <w:rStyle w:val="fontstyle01"/>
                <w:rFonts w:ascii="Times New Roman" w:hAnsi="Times New Roman"/>
                <w:i w:val="0"/>
                <w:iCs w:val="0"/>
                <w:sz w:val="20"/>
                <w:szCs w:val="20"/>
                <w:lang w:val="ro-MD"/>
              </w:rPr>
              <w:t>Preparate compuse alimentare omogenizate  (pateu de legume )</w:t>
            </w:r>
          </w:p>
        </w:tc>
        <w:tc>
          <w:tcPr>
            <w:tcW w:w="2420" w:type="pct"/>
          </w:tcPr>
          <w:p w:rsidR="0058677B" w:rsidRPr="00D4022E" w:rsidRDefault="0058677B" w:rsidP="0058677B">
            <w:pP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Carne și organe comestibile, proaspete, refrigerate sau congelate, de cocoși și de găini din specia Gallus domesticus</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Netranșate în bucăți, proaspete sau refrigerate: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 Fără pene, eviscerate, cu cap și picioare, denumite „pui 83%”</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Fără pene, eviscerate, fără cap și picioare, dar cu gât, inimă, ficat și pipotă, denumite „pui 70%”</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Fără pene, eviscerate, fără cap și picioare și fără gât, inimă, ficat și pipotă, denumite „pui 65%” sau altfel prezentate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jc w:val="both"/>
              <w:rPr>
                <w:b/>
                <w:sz w:val="20"/>
                <w:szCs w:val="20"/>
                <w:lang w:val="ro-MD"/>
              </w:rPr>
            </w:pPr>
            <w:r w:rsidRPr="00D4022E">
              <w:rPr>
                <w:b/>
                <w:sz w:val="20"/>
                <w:szCs w:val="20"/>
                <w:lang w:val="ro-MD"/>
              </w:rPr>
              <w:t>Netranșate în bucăți, congelate:</w:t>
            </w:r>
          </w:p>
        </w:tc>
        <w:tc>
          <w:tcPr>
            <w:tcW w:w="2420" w:type="pct"/>
          </w:tcPr>
          <w:p w:rsidR="0058677B" w:rsidRPr="00D4022E" w:rsidRDefault="0058677B" w:rsidP="0058677B">
            <w:pPr>
              <w:jc w:val="both"/>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Fără pene, eviscerate, fără cap și picioare, dar cu gât, inimă, ficat și pipotă, denumite „pui 70%”</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 Fără pene, eviscerate, fără cap și picioare și fără gât, inimă, ficat și pipotă, denumite „pui 65%”, sau altfel prezentate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b/>
                <w:color w:val="000000"/>
                <w:sz w:val="20"/>
                <w:szCs w:val="20"/>
                <w:lang w:val="ro-MD"/>
              </w:rPr>
            </w:pPr>
            <w:r w:rsidRPr="00D4022E">
              <w:rPr>
                <w:b/>
                <w:color w:val="000000"/>
                <w:sz w:val="20"/>
                <w:szCs w:val="20"/>
                <w:lang w:val="ro-MD"/>
              </w:rPr>
              <w:t>Bucăți și organe, proaspete sau refrigerate/congelate: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Dezosate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3C0C18" w:rsidP="0058677B">
            <w:pPr>
              <w:contextualSpacing/>
              <w:rPr>
                <w:color w:val="000000"/>
                <w:sz w:val="20"/>
                <w:szCs w:val="20"/>
                <w:lang w:val="ro-MD"/>
              </w:rPr>
            </w:pPr>
            <w:r>
              <w:rPr>
                <w:color w:val="000000"/>
                <w:sz w:val="20"/>
                <w:szCs w:val="20"/>
                <w:lang w:val="ro-MD"/>
              </w:rPr>
              <w:t>Ne dezosate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Jumătăți sau sferturi</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Aripi întregi, cu sau fără vârfuri</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Spate, gâturi, spate cu gâturi împreună, târtițe, vârfuri de aripi</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 Piept și bucăți de piept</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 Pulpe și bucăți de pulpe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rPr>
                <w:b/>
                <w:sz w:val="20"/>
                <w:szCs w:val="20"/>
                <w:lang w:val="ro-MD"/>
              </w:rPr>
            </w:pPr>
            <w:r w:rsidRPr="00D4022E">
              <w:rPr>
                <w:b/>
                <w:color w:val="000000"/>
                <w:sz w:val="20"/>
                <w:szCs w:val="20"/>
                <w:lang w:val="ro-MD"/>
              </w:rPr>
              <w:t>Organe:</w:t>
            </w:r>
            <w:r w:rsidR="00820DC5" w:rsidRPr="00D4022E">
              <w:rPr>
                <w:color w:val="000000"/>
                <w:sz w:val="20"/>
                <w:szCs w:val="20"/>
                <w:lang w:val="ro-MD"/>
              </w:rPr>
              <w:t xml:space="preserve"> Ficat</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rPr>
                <w:color w:val="000000"/>
                <w:sz w:val="20"/>
                <w:szCs w:val="20"/>
                <w:lang w:val="ro-MD"/>
              </w:rPr>
            </w:pPr>
            <w:r w:rsidRPr="00D4022E">
              <w:rPr>
                <w:color w:val="000000"/>
                <w:sz w:val="20"/>
                <w:szCs w:val="20"/>
                <w:lang w:val="ro-MD"/>
              </w:rPr>
              <w:t xml:space="preserve">Slănină fără părți slabe, </w:t>
            </w:r>
            <w:r w:rsidRPr="003C0C18">
              <w:rPr>
                <w:color w:val="000000"/>
                <w:sz w:val="20"/>
                <w:szCs w:val="20"/>
                <w:lang w:val="ro-MD"/>
              </w:rPr>
              <w:t>grăsime</w:t>
            </w:r>
            <w:r w:rsidRPr="00D4022E">
              <w:rPr>
                <w:color w:val="000000"/>
                <w:sz w:val="20"/>
                <w:szCs w:val="20"/>
                <w:lang w:val="ro-MD"/>
              </w:rPr>
              <w:t xml:space="preserve"> de porc și </w:t>
            </w:r>
            <w:r w:rsidRPr="003C0C18">
              <w:rPr>
                <w:color w:val="000000"/>
                <w:sz w:val="20"/>
                <w:szCs w:val="20"/>
                <w:lang w:val="ro-MD"/>
              </w:rPr>
              <w:t>de pasăre</w:t>
            </w:r>
            <w:r w:rsidRPr="00D4022E">
              <w:rPr>
                <w:color w:val="000000"/>
                <w:sz w:val="20"/>
                <w:szCs w:val="20"/>
                <w:lang w:val="ro-MD"/>
              </w:rPr>
              <w:t>, ne topite și nici altfel extrase, proaspete, refrigerate, congelate, sărate sau în saramură, uscate sau afumate: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rPr>
                <w:color w:val="000000"/>
                <w:sz w:val="20"/>
                <w:szCs w:val="20"/>
                <w:lang w:val="ro-MD"/>
              </w:rPr>
            </w:pPr>
            <w:r w:rsidRPr="003C0C18">
              <w:rPr>
                <w:color w:val="000000"/>
                <w:sz w:val="20"/>
                <w:szCs w:val="20"/>
                <w:lang w:val="ro-MD"/>
              </w:rPr>
              <w:t>Carne și organe comestibile</w:t>
            </w:r>
            <w:r w:rsidRPr="00D4022E">
              <w:rPr>
                <w:color w:val="000000"/>
                <w:sz w:val="20"/>
                <w:szCs w:val="20"/>
                <w:lang w:val="ro-MD"/>
              </w:rPr>
              <w:t xml:space="preserve">, sărate </w:t>
            </w:r>
            <w:r w:rsidRPr="003C0C18">
              <w:rPr>
                <w:color w:val="000000"/>
                <w:sz w:val="20"/>
                <w:szCs w:val="20"/>
                <w:lang w:val="ro-MD"/>
              </w:rPr>
              <w:t>sau în saramură</w:t>
            </w:r>
            <w:r w:rsidRPr="00D4022E">
              <w:rPr>
                <w:color w:val="000000"/>
                <w:sz w:val="20"/>
                <w:szCs w:val="20"/>
                <w:lang w:val="ro-MD"/>
              </w:rPr>
              <w:t>, uscate sau afumate; făină și pudră, comestibile, de carne sau de organe: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rPr>
                <w:color w:val="000000"/>
                <w:sz w:val="20"/>
                <w:szCs w:val="20"/>
                <w:lang w:val="ro-MD"/>
              </w:rPr>
            </w:pPr>
            <w:r w:rsidRPr="00D4022E">
              <w:rPr>
                <w:color w:val="000000"/>
                <w:sz w:val="20"/>
                <w:szCs w:val="20"/>
                <w:lang w:val="ro-MD"/>
              </w:rPr>
              <w:t>Ouă de păsări, fără coajă, și gălbenușuri, proaspete, uscate, fierte în apă sau în abur, turnate în formă, congelate sau altfel conservate, chiar cu adaos de zahăr sau de alți îndulcitori:</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b/>
                <w:bCs/>
                <w:color w:val="000000"/>
                <w:sz w:val="20"/>
                <w:szCs w:val="20"/>
                <w:lang w:val="ro-MD"/>
              </w:rPr>
            </w:pPr>
            <w:r w:rsidRPr="00D4022E">
              <w:rPr>
                <w:b/>
                <w:bCs/>
                <w:color w:val="000000"/>
                <w:sz w:val="20"/>
                <w:szCs w:val="20"/>
                <w:lang w:val="ro-MD"/>
              </w:rPr>
              <w:t>Carne de animale din specia porcine, proaspătă, refrigerată sau congelată:</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Jamboane, spete și părți din acestea, ne dezosate: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Jamboane și părți din acestea</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Spete și părți din acestea</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Părți anterioare și părți din</w:t>
            </w:r>
            <w:r w:rsidRPr="00D4022E">
              <w:rPr>
                <w:strike/>
                <w:color w:val="00B050"/>
                <w:sz w:val="20"/>
                <w:szCs w:val="20"/>
                <w:lang w:val="ro-MD"/>
              </w:rPr>
              <w:t xml:space="preserve"> </w:t>
            </w:r>
            <w:r w:rsidRPr="00D4022E">
              <w:rPr>
                <w:sz w:val="20"/>
                <w:szCs w:val="20"/>
                <w:lang w:val="ro-MD"/>
              </w:rPr>
              <w:t>acestea</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Spinări și părți din acestea, ne dezosate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Piept (împănat) și părți de piept</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Ficat proaspăt, refrigerat sau congelat de animale din specia porcine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5000" w:type="pct"/>
            <w:gridSpan w:val="3"/>
          </w:tcPr>
          <w:p w:rsidR="0058677B" w:rsidRPr="00D4022E" w:rsidRDefault="0058677B" w:rsidP="0058677B">
            <w:pPr>
              <w:jc w:val="center"/>
              <w:rPr>
                <w:b/>
                <w:bCs/>
                <w:sz w:val="20"/>
                <w:szCs w:val="20"/>
                <w:lang w:val="ro-MD"/>
              </w:rPr>
            </w:pPr>
            <w:r>
              <w:rPr>
                <w:b/>
                <w:bCs/>
                <w:sz w:val="20"/>
                <w:szCs w:val="20"/>
                <w:lang w:val="ro-MD"/>
              </w:rPr>
              <w:t>Carne de ovine, brânză de oi</w:t>
            </w: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E77556">
              <w:rPr>
                <w:sz w:val="20"/>
                <w:szCs w:val="20"/>
                <w:lang w:val="ro-MD"/>
              </w:rPr>
              <w:t> Brânză din lapte de oi sau de bivoliță, în recipiente conținând saramură, sau în burduf din piele de oaie sau de capră</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vAlign w:val="center"/>
          </w:tcPr>
          <w:p w:rsidR="0058677B" w:rsidRPr="00D4022E" w:rsidRDefault="0058677B" w:rsidP="0058677B">
            <w:pPr>
              <w:contextualSpacing/>
              <w:rPr>
                <w:color w:val="000000"/>
                <w:sz w:val="20"/>
                <w:szCs w:val="20"/>
                <w:lang w:val="ro-MD"/>
              </w:rPr>
            </w:pPr>
            <w:r w:rsidRPr="00D4022E">
              <w:rPr>
                <w:color w:val="000000"/>
                <w:sz w:val="20"/>
                <w:szCs w:val="20"/>
                <w:lang w:val="ro-MD"/>
              </w:rPr>
              <w:t> Brânza proaspătă (nefermentată), inclusiv brânza din zer, și caș:</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tcPr>
          <w:p w:rsidR="0058677B" w:rsidRPr="00D4022E" w:rsidRDefault="0058677B" w:rsidP="0058677B">
            <w:pPr>
              <w:contextualSpacing/>
              <w:rPr>
                <w:color w:val="000000"/>
                <w:sz w:val="20"/>
                <w:szCs w:val="20"/>
                <w:lang w:val="ro-MD"/>
              </w:rPr>
            </w:pPr>
            <w:r w:rsidRPr="00D4022E">
              <w:rPr>
                <w:color w:val="000000"/>
                <w:sz w:val="20"/>
                <w:szCs w:val="20"/>
                <w:lang w:val="ro-MD"/>
              </w:rPr>
              <w:t>Carne de animale din speciile ovine sau caprine, proaspătă, refrigerată sau congelată:</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vAlign w:val="center"/>
          </w:tcPr>
          <w:p w:rsidR="0058677B" w:rsidRPr="00D4022E" w:rsidRDefault="0058677B" w:rsidP="0058677B">
            <w:pPr>
              <w:contextualSpacing/>
              <w:rPr>
                <w:color w:val="000000"/>
                <w:sz w:val="20"/>
                <w:szCs w:val="20"/>
                <w:lang w:val="ro-MD"/>
              </w:rPr>
            </w:pPr>
            <w:r w:rsidRPr="00D4022E">
              <w:rPr>
                <w:color w:val="000000"/>
                <w:sz w:val="20"/>
                <w:szCs w:val="20"/>
                <w:lang w:val="ro-MD"/>
              </w:rPr>
              <w:t>Carcase și semi carcase de miel, proaspete sau refrigerate</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vAlign w:val="center"/>
          </w:tcPr>
          <w:p w:rsidR="0058677B" w:rsidRPr="00D4022E" w:rsidRDefault="0058677B" w:rsidP="0058677B">
            <w:pPr>
              <w:contextualSpacing/>
              <w:rPr>
                <w:color w:val="000000"/>
                <w:sz w:val="20"/>
                <w:szCs w:val="20"/>
                <w:lang w:val="ro-MD"/>
              </w:rPr>
            </w:pPr>
            <w:r w:rsidRPr="00D4022E">
              <w:rPr>
                <w:color w:val="000000"/>
                <w:sz w:val="20"/>
                <w:szCs w:val="20"/>
                <w:lang w:val="ro-MD"/>
              </w:rPr>
              <w:t xml:space="preserve">amestecuri de carne sau organe fierte și de carne sau organe nefierte </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vAlign w:val="center"/>
          </w:tcPr>
          <w:p w:rsidR="0058677B" w:rsidRPr="00D4022E" w:rsidRDefault="0058677B" w:rsidP="0058677B">
            <w:pPr>
              <w:contextualSpacing/>
              <w:rPr>
                <w:color w:val="000000"/>
                <w:sz w:val="20"/>
                <w:szCs w:val="20"/>
                <w:lang w:val="ro-MD"/>
              </w:rPr>
            </w:pPr>
            <w:r w:rsidRPr="00D4022E">
              <w:rPr>
                <w:color w:val="000000"/>
                <w:sz w:val="20"/>
                <w:szCs w:val="20"/>
                <w:lang w:val="ro-MD"/>
              </w:rPr>
              <w:t> Brânză proaspătă (nefermentată), inclusiv brânza din zer, și caș:</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Borders>
              <w:right w:val="single" w:sz="4" w:space="0" w:color="auto"/>
            </w:tcBorders>
          </w:tcPr>
          <w:p w:rsidR="0058677B" w:rsidRPr="00D4022E" w:rsidRDefault="0058677B" w:rsidP="0058677B">
            <w:pPr>
              <w:jc w:val="right"/>
              <w:rPr>
                <w:b/>
                <w:bCs/>
                <w:sz w:val="20"/>
                <w:szCs w:val="20"/>
                <w:lang w:val="ro-MD"/>
              </w:rPr>
            </w:pPr>
          </w:p>
        </w:tc>
        <w:tc>
          <w:tcPr>
            <w:tcW w:w="4693" w:type="pct"/>
            <w:gridSpan w:val="2"/>
            <w:tcBorders>
              <w:left w:val="single" w:sz="4" w:space="0" w:color="auto"/>
            </w:tcBorders>
          </w:tcPr>
          <w:p w:rsidR="0058677B" w:rsidRPr="00D4022E" w:rsidRDefault="0058677B" w:rsidP="0058677B">
            <w:pPr>
              <w:jc w:val="center"/>
              <w:rPr>
                <w:b/>
                <w:bCs/>
                <w:sz w:val="20"/>
                <w:szCs w:val="20"/>
                <w:lang w:val="ro-MD"/>
              </w:rPr>
            </w:pPr>
            <w:r w:rsidRPr="00D4022E">
              <w:rPr>
                <w:b/>
                <w:bCs/>
                <w:sz w:val="20"/>
                <w:szCs w:val="20"/>
                <w:lang w:val="ro-MD"/>
              </w:rPr>
              <w:t>Miere naturală și produse derivate comestibile</w:t>
            </w: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vAlign w:val="center"/>
          </w:tcPr>
          <w:p w:rsidR="0058677B" w:rsidRPr="00E77556" w:rsidRDefault="0058677B" w:rsidP="0058677B">
            <w:pPr>
              <w:contextualSpacing/>
              <w:rPr>
                <w:sz w:val="20"/>
                <w:szCs w:val="20"/>
                <w:lang w:val="ro-MD"/>
              </w:rPr>
            </w:pPr>
            <w:r w:rsidRPr="00E77556">
              <w:rPr>
                <w:sz w:val="20"/>
                <w:szCs w:val="20"/>
                <w:lang w:val="ro-MD"/>
              </w:rPr>
              <w:t>Miere naturală</w:t>
            </w:r>
          </w:p>
        </w:tc>
        <w:tc>
          <w:tcPr>
            <w:tcW w:w="2420" w:type="pct"/>
          </w:tcPr>
          <w:p w:rsidR="0058677B" w:rsidRPr="00D4022E" w:rsidRDefault="0058677B" w:rsidP="0058677B">
            <w:pPr>
              <w:jc w:val="center"/>
              <w:rPr>
                <w:b/>
                <w:bCs/>
                <w:sz w:val="20"/>
                <w:szCs w:val="20"/>
                <w:lang w:val="ro-MD"/>
              </w:rPr>
            </w:pPr>
          </w:p>
        </w:tc>
      </w:tr>
      <w:tr w:rsidR="0058677B" w:rsidRPr="00D4022E" w:rsidTr="00A86CDD">
        <w:trPr>
          <w:tblCellSpacing w:w="0" w:type="dxa"/>
          <w:jc w:val="center"/>
        </w:trPr>
        <w:tc>
          <w:tcPr>
            <w:tcW w:w="307" w:type="pct"/>
          </w:tcPr>
          <w:p w:rsidR="0058677B" w:rsidRPr="00D4022E" w:rsidRDefault="0058677B"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vAlign w:val="center"/>
          </w:tcPr>
          <w:p w:rsidR="0058677B" w:rsidRPr="00E77556" w:rsidRDefault="0058677B" w:rsidP="0058677B">
            <w:pPr>
              <w:contextualSpacing/>
              <w:rPr>
                <w:sz w:val="20"/>
                <w:szCs w:val="20"/>
                <w:lang w:val="ro-MD"/>
              </w:rPr>
            </w:pPr>
            <w:r w:rsidRPr="00E77556">
              <w:rPr>
                <w:sz w:val="20"/>
                <w:szCs w:val="20"/>
                <w:lang w:val="ro-MD"/>
              </w:rPr>
              <w:t>Produse comestibile de origine animală, nedenumite și necuprinse în altă parte (lăptișor de matcă, propolis și polen)</w:t>
            </w:r>
          </w:p>
        </w:tc>
        <w:tc>
          <w:tcPr>
            <w:tcW w:w="2420" w:type="pct"/>
          </w:tcPr>
          <w:p w:rsidR="0058677B" w:rsidRPr="00D4022E" w:rsidRDefault="0058677B" w:rsidP="0058677B">
            <w:pPr>
              <w:jc w:val="center"/>
              <w:rPr>
                <w:b/>
                <w:bCs/>
                <w:sz w:val="20"/>
                <w:szCs w:val="20"/>
                <w:lang w:val="ro-MD"/>
              </w:rPr>
            </w:pPr>
          </w:p>
        </w:tc>
      </w:tr>
      <w:tr w:rsidR="005C0184" w:rsidRPr="00D4022E" w:rsidTr="00A86CDD">
        <w:trPr>
          <w:tblCellSpacing w:w="0" w:type="dxa"/>
          <w:jc w:val="center"/>
        </w:trPr>
        <w:tc>
          <w:tcPr>
            <w:tcW w:w="307" w:type="pct"/>
          </w:tcPr>
          <w:p w:rsidR="005C0184" w:rsidRPr="00D4022E" w:rsidRDefault="005C0184" w:rsidP="0058677B">
            <w:pPr>
              <w:numPr>
                <w:ilvl w:val="0"/>
                <w:numId w:val="3"/>
              </w:numPr>
              <w:contextualSpacing/>
              <w:jc w:val="center"/>
              <w:rPr>
                <w:color w:val="000000"/>
                <w:sz w:val="20"/>
                <w:szCs w:val="20"/>
                <w:lang w:val="ro-MD"/>
              </w:rPr>
            </w:pPr>
          </w:p>
        </w:tc>
        <w:tc>
          <w:tcPr>
            <w:tcW w:w="2273" w:type="pct"/>
            <w:tcMar>
              <w:top w:w="15" w:type="dxa"/>
              <w:left w:w="45" w:type="dxa"/>
              <w:bottom w:w="15" w:type="dxa"/>
              <w:right w:w="45" w:type="dxa"/>
            </w:tcMar>
            <w:vAlign w:val="center"/>
          </w:tcPr>
          <w:p w:rsidR="005C0184" w:rsidRPr="00E77556" w:rsidRDefault="005C0184" w:rsidP="0058677B">
            <w:pPr>
              <w:contextualSpacing/>
              <w:rPr>
                <w:sz w:val="20"/>
                <w:szCs w:val="20"/>
                <w:lang w:val="ro-MD"/>
              </w:rPr>
            </w:pPr>
            <w:r>
              <w:rPr>
                <w:sz w:val="20"/>
                <w:szCs w:val="20"/>
                <w:lang w:val="ro-MD"/>
              </w:rPr>
              <w:t>Ceară de albine</w:t>
            </w:r>
          </w:p>
        </w:tc>
        <w:tc>
          <w:tcPr>
            <w:tcW w:w="2420" w:type="pct"/>
          </w:tcPr>
          <w:p w:rsidR="005C0184" w:rsidRPr="00D4022E" w:rsidRDefault="005C0184" w:rsidP="0058677B">
            <w:pPr>
              <w:jc w:val="center"/>
              <w:rPr>
                <w:b/>
                <w:bCs/>
                <w:sz w:val="20"/>
                <w:szCs w:val="20"/>
                <w:lang w:val="ro-MD"/>
              </w:rPr>
            </w:pPr>
          </w:p>
        </w:tc>
      </w:tr>
    </w:tbl>
    <w:p w:rsidR="00252AEB" w:rsidRPr="00D4022E" w:rsidRDefault="00252AEB" w:rsidP="005335ED">
      <w:pPr>
        <w:rPr>
          <w:sz w:val="20"/>
          <w:szCs w:val="20"/>
          <w:lang w:val="ro-MD"/>
        </w:rPr>
      </w:pPr>
    </w:p>
    <w:sectPr w:rsidR="00252AEB" w:rsidRPr="00D4022E" w:rsidSect="00431997">
      <w:pgSz w:w="11906" w:h="16838"/>
      <w:pgMar w:top="89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jaVuSerifCondensed-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107F"/>
    <w:multiLevelType w:val="hybridMultilevel"/>
    <w:tmpl w:val="FD7892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93C24BF"/>
    <w:multiLevelType w:val="hybridMultilevel"/>
    <w:tmpl w:val="7EBEBF22"/>
    <w:lvl w:ilvl="0" w:tplc="C14AE194">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79D48FD"/>
    <w:multiLevelType w:val="hybridMultilevel"/>
    <w:tmpl w:val="49522AE8"/>
    <w:lvl w:ilvl="0" w:tplc="8B3AD142">
      <w:start w:val="1"/>
      <w:numFmt w:val="decimal"/>
      <w:lvlText w:val="%1."/>
      <w:lvlJc w:val="left"/>
      <w:pPr>
        <w:ind w:left="360" w:hanging="360"/>
      </w:pPr>
      <w:rPr>
        <w:b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EB"/>
    <w:rsid w:val="0000005F"/>
    <w:rsid w:val="00000905"/>
    <w:rsid w:val="00001572"/>
    <w:rsid w:val="00003435"/>
    <w:rsid w:val="00005675"/>
    <w:rsid w:val="000072D4"/>
    <w:rsid w:val="00007E8F"/>
    <w:rsid w:val="00010A1A"/>
    <w:rsid w:val="00010B1B"/>
    <w:rsid w:val="0001117A"/>
    <w:rsid w:val="00013B00"/>
    <w:rsid w:val="0001538C"/>
    <w:rsid w:val="00021310"/>
    <w:rsid w:val="00021C92"/>
    <w:rsid w:val="00022F19"/>
    <w:rsid w:val="00023420"/>
    <w:rsid w:val="00024CC7"/>
    <w:rsid w:val="00025361"/>
    <w:rsid w:val="000253E2"/>
    <w:rsid w:val="000265E9"/>
    <w:rsid w:val="00030968"/>
    <w:rsid w:val="0003182C"/>
    <w:rsid w:val="0003186C"/>
    <w:rsid w:val="000329C0"/>
    <w:rsid w:val="00032A2B"/>
    <w:rsid w:val="00032FE2"/>
    <w:rsid w:val="00034E77"/>
    <w:rsid w:val="00041E52"/>
    <w:rsid w:val="00045BA1"/>
    <w:rsid w:val="00046A28"/>
    <w:rsid w:val="000502F4"/>
    <w:rsid w:val="000515FB"/>
    <w:rsid w:val="000527C5"/>
    <w:rsid w:val="0005383C"/>
    <w:rsid w:val="00054C9D"/>
    <w:rsid w:val="00055CB9"/>
    <w:rsid w:val="00057DFE"/>
    <w:rsid w:val="00057E5C"/>
    <w:rsid w:val="0006066A"/>
    <w:rsid w:val="00062CBB"/>
    <w:rsid w:val="00063440"/>
    <w:rsid w:val="00064221"/>
    <w:rsid w:val="00064275"/>
    <w:rsid w:val="00065151"/>
    <w:rsid w:val="00074124"/>
    <w:rsid w:val="00077962"/>
    <w:rsid w:val="00080E24"/>
    <w:rsid w:val="00081518"/>
    <w:rsid w:val="00082117"/>
    <w:rsid w:val="00082817"/>
    <w:rsid w:val="00082826"/>
    <w:rsid w:val="000852B1"/>
    <w:rsid w:val="00090584"/>
    <w:rsid w:val="000910FB"/>
    <w:rsid w:val="000959C9"/>
    <w:rsid w:val="000A6059"/>
    <w:rsid w:val="000B13DF"/>
    <w:rsid w:val="000B3AC7"/>
    <w:rsid w:val="000B448E"/>
    <w:rsid w:val="000B4636"/>
    <w:rsid w:val="000B5058"/>
    <w:rsid w:val="000B50D7"/>
    <w:rsid w:val="000B61FC"/>
    <w:rsid w:val="000B7FF3"/>
    <w:rsid w:val="000C2691"/>
    <w:rsid w:val="000C3C88"/>
    <w:rsid w:val="000C4F1C"/>
    <w:rsid w:val="000C5DE7"/>
    <w:rsid w:val="000C6217"/>
    <w:rsid w:val="000C7013"/>
    <w:rsid w:val="000C7D53"/>
    <w:rsid w:val="000D256E"/>
    <w:rsid w:val="000D671F"/>
    <w:rsid w:val="000E1452"/>
    <w:rsid w:val="000E1D4C"/>
    <w:rsid w:val="000E21AB"/>
    <w:rsid w:val="000E61FB"/>
    <w:rsid w:val="000E7CAB"/>
    <w:rsid w:val="000F044C"/>
    <w:rsid w:val="000F33C2"/>
    <w:rsid w:val="000F3BE1"/>
    <w:rsid w:val="000F4BCD"/>
    <w:rsid w:val="000F5012"/>
    <w:rsid w:val="000F520A"/>
    <w:rsid w:val="000F54C6"/>
    <w:rsid w:val="000F79D3"/>
    <w:rsid w:val="001008C4"/>
    <w:rsid w:val="001032A7"/>
    <w:rsid w:val="001053E5"/>
    <w:rsid w:val="00105A9D"/>
    <w:rsid w:val="0011338C"/>
    <w:rsid w:val="001135CF"/>
    <w:rsid w:val="0011445B"/>
    <w:rsid w:val="0011547C"/>
    <w:rsid w:val="00115C63"/>
    <w:rsid w:val="00116B26"/>
    <w:rsid w:val="001216BB"/>
    <w:rsid w:val="001224C4"/>
    <w:rsid w:val="001235B3"/>
    <w:rsid w:val="00123E32"/>
    <w:rsid w:val="0012400C"/>
    <w:rsid w:val="00124083"/>
    <w:rsid w:val="00124ABC"/>
    <w:rsid w:val="00125BAB"/>
    <w:rsid w:val="00126B10"/>
    <w:rsid w:val="00135845"/>
    <w:rsid w:val="00136004"/>
    <w:rsid w:val="0013671E"/>
    <w:rsid w:val="0013673A"/>
    <w:rsid w:val="00137772"/>
    <w:rsid w:val="0014037E"/>
    <w:rsid w:val="00143273"/>
    <w:rsid w:val="0014669E"/>
    <w:rsid w:val="001468A0"/>
    <w:rsid w:val="0015190A"/>
    <w:rsid w:val="001528E1"/>
    <w:rsid w:val="00152DBE"/>
    <w:rsid w:val="00153B2F"/>
    <w:rsid w:val="00154AB5"/>
    <w:rsid w:val="00154C8F"/>
    <w:rsid w:val="00160383"/>
    <w:rsid w:val="00161FD7"/>
    <w:rsid w:val="001624C0"/>
    <w:rsid w:val="001642EE"/>
    <w:rsid w:val="001666FB"/>
    <w:rsid w:val="001704A4"/>
    <w:rsid w:val="00171749"/>
    <w:rsid w:val="0017247D"/>
    <w:rsid w:val="00172AD2"/>
    <w:rsid w:val="001744D7"/>
    <w:rsid w:val="001750B8"/>
    <w:rsid w:val="0017667A"/>
    <w:rsid w:val="00176687"/>
    <w:rsid w:val="00177847"/>
    <w:rsid w:val="00180629"/>
    <w:rsid w:val="0018151D"/>
    <w:rsid w:val="00181985"/>
    <w:rsid w:val="0018227A"/>
    <w:rsid w:val="00182C53"/>
    <w:rsid w:val="00182D95"/>
    <w:rsid w:val="001830AD"/>
    <w:rsid w:val="00184EDF"/>
    <w:rsid w:val="00190710"/>
    <w:rsid w:val="0019118C"/>
    <w:rsid w:val="00191F7F"/>
    <w:rsid w:val="0019487D"/>
    <w:rsid w:val="001949DE"/>
    <w:rsid w:val="00194A81"/>
    <w:rsid w:val="00194E56"/>
    <w:rsid w:val="001953DE"/>
    <w:rsid w:val="00197AEE"/>
    <w:rsid w:val="00197BA3"/>
    <w:rsid w:val="00197DF9"/>
    <w:rsid w:val="001A0627"/>
    <w:rsid w:val="001A0855"/>
    <w:rsid w:val="001A1A24"/>
    <w:rsid w:val="001A471E"/>
    <w:rsid w:val="001A539B"/>
    <w:rsid w:val="001A6513"/>
    <w:rsid w:val="001B1434"/>
    <w:rsid w:val="001B29EC"/>
    <w:rsid w:val="001B45EC"/>
    <w:rsid w:val="001B736F"/>
    <w:rsid w:val="001C1EAA"/>
    <w:rsid w:val="001C224A"/>
    <w:rsid w:val="001C28BA"/>
    <w:rsid w:val="001C3422"/>
    <w:rsid w:val="001C490B"/>
    <w:rsid w:val="001C4B54"/>
    <w:rsid w:val="001C578E"/>
    <w:rsid w:val="001C63E8"/>
    <w:rsid w:val="001D1AB1"/>
    <w:rsid w:val="001D307B"/>
    <w:rsid w:val="001D4054"/>
    <w:rsid w:val="001D482B"/>
    <w:rsid w:val="001D725B"/>
    <w:rsid w:val="001D7D90"/>
    <w:rsid w:val="001E0B66"/>
    <w:rsid w:val="001E0BDA"/>
    <w:rsid w:val="001E39EB"/>
    <w:rsid w:val="001E4F5C"/>
    <w:rsid w:val="001E5B66"/>
    <w:rsid w:val="001E6855"/>
    <w:rsid w:val="001F0D81"/>
    <w:rsid w:val="001F2902"/>
    <w:rsid w:val="001F2D2A"/>
    <w:rsid w:val="001F3EE6"/>
    <w:rsid w:val="001F4E0C"/>
    <w:rsid w:val="001F56ED"/>
    <w:rsid w:val="001F5B73"/>
    <w:rsid w:val="001F630B"/>
    <w:rsid w:val="00200760"/>
    <w:rsid w:val="00201469"/>
    <w:rsid w:val="00205FEF"/>
    <w:rsid w:val="00214AB4"/>
    <w:rsid w:val="00215C31"/>
    <w:rsid w:val="00215FB3"/>
    <w:rsid w:val="00216295"/>
    <w:rsid w:val="00216723"/>
    <w:rsid w:val="00216FA3"/>
    <w:rsid w:val="00216FC4"/>
    <w:rsid w:val="0021770A"/>
    <w:rsid w:val="00220452"/>
    <w:rsid w:val="002227BD"/>
    <w:rsid w:val="002230DF"/>
    <w:rsid w:val="00223D2B"/>
    <w:rsid w:val="00230D82"/>
    <w:rsid w:val="0023206C"/>
    <w:rsid w:val="002320C7"/>
    <w:rsid w:val="00232C79"/>
    <w:rsid w:val="00235439"/>
    <w:rsid w:val="00237522"/>
    <w:rsid w:val="00237961"/>
    <w:rsid w:val="00240B9E"/>
    <w:rsid w:val="00240CC3"/>
    <w:rsid w:val="00241702"/>
    <w:rsid w:val="002417D3"/>
    <w:rsid w:val="00241C33"/>
    <w:rsid w:val="00242F16"/>
    <w:rsid w:val="002462AD"/>
    <w:rsid w:val="00246A04"/>
    <w:rsid w:val="00246FC8"/>
    <w:rsid w:val="00247AF5"/>
    <w:rsid w:val="00251612"/>
    <w:rsid w:val="002516AF"/>
    <w:rsid w:val="00252AEB"/>
    <w:rsid w:val="002548C9"/>
    <w:rsid w:val="002570B9"/>
    <w:rsid w:val="00257290"/>
    <w:rsid w:val="00260E2C"/>
    <w:rsid w:val="00262982"/>
    <w:rsid w:val="00267AF7"/>
    <w:rsid w:val="00274454"/>
    <w:rsid w:val="002757EC"/>
    <w:rsid w:val="00276202"/>
    <w:rsid w:val="00282746"/>
    <w:rsid w:val="00283CCA"/>
    <w:rsid w:val="00285AF1"/>
    <w:rsid w:val="00285E4D"/>
    <w:rsid w:val="00286B29"/>
    <w:rsid w:val="00287E38"/>
    <w:rsid w:val="00294D67"/>
    <w:rsid w:val="00296E66"/>
    <w:rsid w:val="002970AF"/>
    <w:rsid w:val="002970F4"/>
    <w:rsid w:val="00297575"/>
    <w:rsid w:val="00297F92"/>
    <w:rsid w:val="002A2B73"/>
    <w:rsid w:val="002A319E"/>
    <w:rsid w:val="002A3A2C"/>
    <w:rsid w:val="002A3A6F"/>
    <w:rsid w:val="002A6C42"/>
    <w:rsid w:val="002A771F"/>
    <w:rsid w:val="002B1AB2"/>
    <w:rsid w:val="002B27CA"/>
    <w:rsid w:val="002B4296"/>
    <w:rsid w:val="002B4FD6"/>
    <w:rsid w:val="002B6134"/>
    <w:rsid w:val="002C0C90"/>
    <w:rsid w:val="002C167B"/>
    <w:rsid w:val="002C2178"/>
    <w:rsid w:val="002C2BBB"/>
    <w:rsid w:val="002C2E42"/>
    <w:rsid w:val="002C5419"/>
    <w:rsid w:val="002C6198"/>
    <w:rsid w:val="002D0F3C"/>
    <w:rsid w:val="002D397E"/>
    <w:rsid w:val="002D4618"/>
    <w:rsid w:val="002D685C"/>
    <w:rsid w:val="002D79E7"/>
    <w:rsid w:val="002E0F23"/>
    <w:rsid w:val="002E262D"/>
    <w:rsid w:val="002E2918"/>
    <w:rsid w:val="002E6AEB"/>
    <w:rsid w:val="002F0B19"/>
    <w:rsid w:val="002F11DE"/>
    <w:rsid w:val="002F7781"/>
    <w:rsid w:val="003002F6"/>
    <w:rsid w:val="00304BE4"/>
    <w:rsid w:val="00304E4A"/>
    <w:rsid w:val="00306D49"/>
    <w:rsid w:val="003071B9"/>
    <w:rsid w:val="00311AE5"/>
    <w:rsid w:val="00312182"/>
    <w:rsid w:val="00312775"/>
    <w:rsid w:val="00314D1E"/>
    <w:rsid w:val="0031554D"/>
    <w:rsid w:val="0031651E"/>
    <w:rsid w:val="00321EF0"/>
    <w:rsid w:val="00322AD3"/>
    <w:rsid w:val="00323535"/>
    <w:rsid w:val="003241BC"/>
    <w:rsid w:val="00324E57"/>
    <w:rsid w:val="00325657"/>
    <w:rsid w:val="00332540"/>
    <w:rsid w:val="00333399"/>
    <w:rsid w:val="0033477A"/>
    <w:rsid w:val="00336ACC"/>
    <w:rsid w:val="0034223E"/>
    <w:rsid w:val="003427D4"/>
    <w:rsid w:val="00343188"/>
    <w:rsid w:val="00345182"/>
    <w:rsid w:val="00345305"/>
    <w:rsid w:val="003461DE"/>
    <w:rsid w:val="00350347"/>
    <w:rsid w:val="0035080C"/>
    <w:rsid w:val="00354FFB"/>
    <w:rsid w:val="00356D4B"/>
    <w:rsid w:val="0036002B"/>
    <w:rsid w:val="00360EDE"/>
    <w:rsid w:val="00360FC6"/>
    <w:rsid w:val="0036145D"/>
    <w:rsid w:val="00361DFF"/>
    <w:rsid w:val="0036314F"/>
    <w:rsid w:val="003653B7"/>
    <w:rsid w:val="0036553D"/>
    <w:rsid w:val="0037258D"/>
    <w:rsid w:val="00374193"/>
    <w:rsid w:val="00374B1A"/>
    <w:rsid w:val="00375DAB"/>
    <w:rsid w:val="00376DCF"/>
    <w:rsid w:val="00382F4B"/>
    <w:rsid w:val="00383EE4"/>
    <w:rsid w:val="003851EA"/>
    <w:rsid w:val="0038660D"/>
    <w:rsid w:val="00386A55"/>
    <w:rsid w:val="00390926"/>
    <w:rsid w:val="00392ED0"/>
    <w:rsid w:val="00396BE9"/>
    <w:rsid w:val="00396CD9"/>
    <w:rsid w:val="003A313A"/>
    <w:rsid w:val="003A5BE6"/>
    <w:rsid w:val="003A5C64"/>
    <w:rsid w:val="003A64F2"/>
    <w:rsid w:val="003A776D"/>
    <w:rsid w:val="003B2FDE"/>
    <w:rsid w:val="003B308D"/>
    <w:rsid w:val="003B3D7F"/>
    <w:rsid w:val="003B5B09"/>
    <w:rsid w:val="003B7AAE"/>
    <w:rsid w:val="003C0C18"/>
    <w:rsid w:val="003C0FFE"/>
    <w:rsid w:val="003C21AC"/>
    <w:rsid w:val="003C2CB1"/>
    <w:rsid w:val="003C2DFC"/>
    <w:rsid w:val="003C4C74"/>
    <w:rsid w:val="003C4D58"/>
    <w:rsid w:val="003C675E"/>
    <w:rsid w:val="003D044A"/>
    <w:rsid w:val="003D3DDA"/>
    <w:rsid w:val="003D7377"/>
    <w:rsid w:val="003E6939"/>
    <w:rsid w:val="003F0021"/>
    <w:rsid w:val="003F53A9"/>
    <w:rsid w:val="003F5618"/>
    <w:rsid w:val="003F60D9"/>
    <w:rsid w:val="003F7CD5"/>
    <w:rsid w:val="004014F4"/>
    <w:rsid w:val="0040294E"/>
    <w:rsid w:val="00403DB5"/>
    <w:rsid w:val="004054DD"/>
    <w:rsid w:val="004065FB"/>
    <w:rsid w:val="00406842"/>
    <w:rsid w:val="00410729"/>
    <w:rsid w:val="004113F6"/>
    <w:rsid w:val="0041262E"/>
    <w:rsid w:val="0041321B"/>
    <w:rsid w:val="00420E52"/>
    <w:rsid w:val="00425592"/>
    <w:rsid w:val="00425F9B"/>
    <w:rsid w:val="00427A92"/>
    <w:rsid w:val="00430458"/>
    <w:rsid w:val="00430814"/>
    <w:rsid w:val="00431997"/>
    <w:rsid w:val="00437DBA"/>
    <w:rsid w:val="00441CB3"/>
    <w:rsid w:val="004439AF"/>
    <w:rsid w:val="00443FF6"/>
    <w:rsid w:val="0044562B"/>
    <w:rsid w:val="004459BA"/>
    <w:rsid w:val="0044720F"/>
    <w:rsid w:val="00447ADF"/>
    <w:rsid w:val="004524EB"/>
    <w:rsid w:val="00452A7B"/>
    <w:rsid w:val="004576A7"/>
    <w:rsid w:val="00462153"/>
    <w:rsid w:val="00464266"/>
    <w:rsid w:val="00466DAE"/>
    <w:rsid w:val="0046721A"/>
    <w:rsid w:val="00473415"/>
    <w:rsid w:val="004749CC"/>
    <w:rsid w:val="004773B9"/>
    <w:rsid w:val="00477DF4"/>
    <w:rsid w:val="004828E9"/>
    <w:rsid w:val="00482BA4"/>
    <w:rsid w:val="004835D9"/>
    <w:rsid w:val="00486452"/>
    <w:rsid w:val="004870C6"/>
    <w:rsid w:val="00487115"/>
    <w:rsid w:val="00487938"/>
    <w:rsid w:val="00487BBF"/>
    <w:rsid w:val="00487BC1"/>
    <w:rsid w:val="00491AC4"/>
    <w:rsid w:val="0049296F"/>
    <w:rsid w:val="00492AFE"/>
    <w:rsid w:val="004936C7"/>
    <w:rsid w:val="004938A6"/>
    <w:rsid w:val="00493F3A"/>
    <w:rsid w:val="0049480D"/>
    <w:rsid w:val="00494D74"/>
    <w:rsid w:val="00497691"/>
    <w:rsid w:val="004A0B67"/>
    <w:rsid w:val="004A1FD8"/>
    <w:rsid w:val="004A3220"/>
    <w:rsid w:val="004A3ED9"/>
    <w:rsid w:val="004A4A41"/>
    <w:rsid w:val="004A5F9B"/>
    <w:rsid w:val="004B40C1"/>
    <w:rsid w:val="004B4497"/>
    <w:rsid w:val="004B6BD7"/>
    <w:rsid w:val="004C18CC"/>
    <w:rsid w:val="004C1AD0"/>
    <w:rsid w:val="004C2890"/>
    <w:rsid w:val="004C482A"/>
    <w:rsid w:val="004C60E7"/>
    <w:rsid w:val="004C6E51"/>
    <w:rsid w:val="004C7750"/>
    <w:rsid w:val="004D0941"/>
    <w:rsid w:val="004D100D"/>
    <w:rsid w:val="004D160E"/>
    <w:rsid w:val="004D1FE5"/>
    <w:rsid w:val="004D325F"/>
    <w:rsid w:val="004D486C"/>
    <w:rsid w:val="004D79A3"/>
    <w:rsid w:val="004E0665"/>
    <w:rsid w:val="004E1D77"/>
    <w:rsid w:val="004E2181"/>
    <w:rsid w:val="004E3832"/>
    <w:rsid w:val="004E3C49"/>
    <w:rsid w:val="004E622F"/>
    <w:rsid w:val="004E68B0"/>
    <w:rsid w:val="004F137B"/>
    <w:rsid w:val="004F19CE"/>
    <w:rsid w:val="004F1F0A"/>
    <w:rsid w:val="004F3E2F"/>
    <w:rsid w:val="004F4053"/>
    <w:rsid w:val="004F48E7"/>
    <w:rsid w:val="004F53D3"/>
    <w:rsid w:val="004F7E69"/>
    <w:rsid w:val="00500E7C"/>
    <w:rsid w:val="00501396"/>
    <w:rsid w:val="00503253"/>
    <w:rsid w:val="00504F77"/>
    <w:rsid w:val="00505660"/>
    <w:rsid w:val="00505DE7"/>
    <w:rsid w:val="00506DA0"/>
    <w:rsid w:val="005109E2"/>
    <w:rsid w:val="0051257F"/>
    <w:rsid w:val="00515A13"/>
    <w:rsid w:val="00515A8E"/>
    <w:rsid w:val="00516F25"/>
    <w:rsid w:val="00521C6E"/>
    <w:rsid w:val="00521F92"/>
    <w:rsid w:val="00523557"/>
    <w:rsid w:val="00524CC8"/>
    <w:rsid w:val="00524D68"/>
    <w:rsid w:val="0052567C"/>
    <w:rsid w:val="005335ED"/>
    <w:rsid w:val="00535343"/>
    <w:rsid w:val="00535D5E"/>
    <w:rsid w:val="00537B07"/>
    <w:rsid w:val="0054137D"/>
    <w:rsid w:val="005442A1"/>
    <w:rsid w:val="005468E6"/>
    <w:rsid w:val="0054696F"/>
    <w:rsid w:val="00547825"/>
    <w:rsid w:val="00550BD7"/>
    <w:rsid w:val="00552EB8"/>
    <w:rsid w:val="00553AFE"/>
    <w:rsid w:val="00554543"/>
    <w:rsid w:val="0055733E"/>
    <w:rsid w:val="0056140F"/>
    <w:rsid w:val="00564F2E"/>
    <w:rsid w:val="0056689B"/>
    <w:rsid w:val="00567099"/>
    <w:rsid w:val="005674B4"/>
    <w:rsid w:val="00570069"/>
    <w:rsid w:val="0057109D"/>
    <w:rsid w:val="00573753"/>
    <w:rsid w:val="00573F26"/>
    <w:rsid w:val="0057493F"/>
    <w:rsid w:val="005768EF"/>
    <w:rsid w:val="00577F91"/>
    <w:rsid w:val="005805DC"/>
    <w:rsid w:val="00580637"/>
    <w:rsid w:val="00582D7F"/>
    <w:rsid w:val="005831AA"/>
    <w:rsid w:val="00583A87"/>
    <w:rsid w:val="0058677B"/>
    <w:rsid w:val="0058780F"/>
    <w:rsid w:val="0059149F"/>
    <w:rsid w:val="00592713"/>
    <w:rsid w:val="0059485E"/>
    <w:rsid w:val="00595605"/>
    <w:rsid w:val="00595F6D"/>
    <w:rsid w:val="005A77C5"/>
    <w:rsid w:val="005B06F7"/>
    <w:rsid w:val="005B0829"/>
    <w:rsid w:val="005B3E29"/>
    <w:rsid w:val="005B45DC"/>
    <w:rsid w:val="005B5143"/>
    <w:rsid w:val="005B5B40"/>
    <w:rsid w:val="005B74E4"/>
    <w:rsid w:val="005C0184"/>
    <w:rsid w:val="005C05EA"/>
    <w:rsid w:val="005C064F"/>
    <w:rsid w:val="005C2FFC"/>
    <w:rsid w:val="005C365B"/>
    <w:rsid w:val="005C5528"/>
    <w:rsid w:val="005C5870"/>
    <w:rsid w:val="005C6676"/>
    <w:rsid w:val="005D0A97"/>
    <w:rsid w:val="005D2DBE"/>
    <w:rsid w:val="005D2E00"/>
    <w:rsid w:val="005D3040"/>
    <w:rsid w:val="005D3C32"/>
    <w:rsid w:val="005D3F73"/>
    <w:rsid w:val="005D7757"/>
    <w:rsid w:val="005E09D1"/>
    <w:rsid w:val="005E0D87"/>
    <w:rsid w:val="005E3F43"/>
    <w:rsid w:val="005E5AA7"/>
    <w:rsid w:val="005F10A9"/>
    <w:rsid w:val="005F2024"/>
    <w:rsid w:val="005F225F"/>
    <w:rsid w:val="005F24D3"/>
    <w:rsid w:val="005F51EC"/>
    <w:rsid w:val="005F60FE"/>
    <w:rsid w:val="005F686F"/>
    <w:rsid w:val="005F72F6"/>
    <w:rsid w:val="005F7C05"/>
    <w:rsid w:val="006002F1"/>
    <w:rsid w:val="006014D4"/>
    <w:rsid w:val="006032D7"/>
    <w:rsid w:val="006033F9"/>
    <w:rsid w:val="00606EB5"/>
    <w:rsid w:val="006075EF"/>
    <w:rsid w:val="00607C04"/>
    <w:rsid w:val="006114F7"/>
    <w:rsid w:val="00611D0C"/>
    <w:rsid w:val="00612C96"/>
    <w:rsid w:val="006162F2"/>
    <w:rsid w:val="00617E98"/>
    <w:rsid w:val="00621E6C"/>
    <w:rsid w:val="006241CE"/>
    <w:rsid w:val="00626704"/>
    <w:rsid w:val="0062692C"/>
    <w:rsid w:val="00627641"/>
    <w:rsid w:val="00630514"/>
    <w:rsid w:val="00631DA5"/>
    <w:rsid w:val="00634593"/>
    <w:rsid w:val="006358B1"/>
    <w:rsid w:val="006374E1"/>
    <w:rsid w:val="00637DAE"/>
    <w:rsid w:val="006421E3"/>
    <w:rsid w:val="00642EB4"/>
    <w:rsid w:val="00643CE4"/>
    <w:rsid w:val="006443AB"/>
    <w:rsid w:val="00650573"/>
    <w:rsid w:val="00650A2C"/>
    <w:rsid w:val="006526A8"/>
    <w:rsid w:val="00653105"/>
    <w:rsid w:val="00653E7F"/>
    <w:rsid w:val="006542B7"/>
    <w:rsid w:val="00654673"/>
    <w:rsid w:val="00654C67"/>
    <w:rsid w:val="00655805"/>
    <w:rsid w:val="006572E7"/>
    <w:rsid w:val="00657341"/>
    <w:rsid w:val="0065739C"/>
    <w:rsid w:val="00657845"/>
    <w:rsid w:val="00657F7C"/>
    <w:rsid w:val="00660A9F"/>
    <w:rsid w:val="00660B3A"/>
    <w:rsid w:val="00663687"/>
    <w:rsid w:val="00663D22"/>
    <w:rsid w:val="00664538"/>
    <w:rsid w:val="00664755"/>
    <w:rsid w:val="00664F5A"/>
    <w:rsid w:val="00664F9D"/>
    <w:rsid w:val="00665AE1"/>
    <w:rsid w:val="006666E1"/>
    <w:rsid w:val="006675B9"/>
    <w:rsid w:val="00670A5F"/>
    <w:rsid w:val="006718AE"/>
    <w:rsid w:val="00671C00"/>
    <w:rsid w:val="00671E7E"/>
    <w:rsid w:val="00675503"/>
    <w:rsid w:val="00681245"/>
    <w:rsid w:val="00683E31"/>
    <w:rsid w:val="00684075"/>
    <w:rsid w:val="00684977"/>
    <w:rsid w:val="00685C51"/>
    <w:rsid w:val="00690857"/>
    <w:rsid w:val="006916AA"/>
    <w:rsid w:val="00692FD1"/>
    <w:rsid w:val="00693C5E"/>
    <w:rsid w:val="0069464A"/>
    <w:rsid w:val="00696614"/>
    <w:rsid w:val="00696629"/>
    <w:rsid w:val="00696918"/>
    <w:rsid w:val="006970AC"/>
    <w:rsid w:val="006A03B4"/>
    <w:rsid w:val="006A0883"/>
    <w:rsid w:val="006A1B70"/>
    <w:rsid w:val="006A2960"/>
    <w:rsid w:val="006A3EA0"/>
    <w:rsid w:val="006A5C8A"/>
    <w:rsid w:val="006B0A94"/>
    <w:rsid w:val="006B1E55"/>
    <w:rsid w:val="006B57E2"/>
    <w:rsid w:val="006B7076"/>
    <w:rsid w:val="006B7907"/>
    <w:rsid w:val="006B7B0A"/>
    <w:rsid w:val="006C28F9"/>
    <w:rsid w:val="006C3AFF"/>
    <w:rsid w:val="006C64E1"/>
    <w:rsid w:val="006C7B34"/>
    <w:rsid w:val="006C7E25"/>
    <w:rsid w:val="006D0938"/>
    <w:rsid w:val="006D0C07"/>
    <w:rsid w:val="006D3827"/>
    <w:rsid w:val="006D5F84"/>
    <w:rsid w:val="006E02CC"/>
    <w:rsid w:val="006E1381"/>
    <w:rsid w:val="006E168F"/>
    <w:rsid w:val="006E249D"/>
    <w:rsid w:val="006E314D"/>
    <w:rsid w:val="006E3C8E"/>
    <w:rsid w:val="006E6802"/>
    <w:rsid w:val="006E7A14"/>
    <w:rsid w:val="006F126C"/>
    <w:rsid w:val="006F1CB2"/>
    <w:rsid w:val="006F2401"/>
    <w:rsid w:val="006F651A"/>
    <w:rsid w:val="006F6671"/>
    <w:rsid w:val="006F68BA"/>
    <w:rsid w:val="006F763E"/>
    <w:rsid w:val="006F7A5B"/>
    <w:rsid w:val="00701DA3"/>
    <w:rsid w:val="00706E9E"/>
    <w:rsid w:val="00707520"/>
    <w:rsid w:val="007175B2"/>
    <w:rsid w:val="007207D5"/>
    <w:rsid w:val="00720C92"/>
    <w:rsid w:val="00720DFC"/>
    <w:rsid w:val="00720FCB"/>
    <w:rsid w:val="00722359"/>
    <w:rsid w:val="00724523"/>
    <w:rsid w:val="00725552"/>
    <w:rsid w:val="007308BD"/>
    <w:rsid w:val="0073396D"/>
    <w:rsid w:val="00734F8A"/>
    <w:rsid w:val="00735856"/>
    <w:rsid w:val="00735B62"/>
    <w:rsid w:val="00736A57"/>
    <w:rsid w:val="00740DB9"/>
    <w:rsid w:val="00741270"/>
    <w:rsid w:val="00742412"/>
    <w:rsid w:val="00743C63"/>
    <w:rsid w:val="00746C94"/>
    <w:rsid w:val="00750A35"/>
    <w:rsid w:val="007518B5"/>
    <w:rsid w:val="007536F3"/>
    <w:rsid w:val="00756ADC"/>
    <w:rsid w:val="00756EF1"/>
    <w:rsid w:val="007573A9"/>
    <w:rsid w:val="0076055D"/>
    <w:rsid w:val="00761B00"/>
    <w:rsid w:val="007620CB"/>
    <w:rsid w:val="00762E6C"/>
    <w:rsid w:val="00763E26"/>
    <w:rsid w:val="00765057"/>
    <w:rsid w:val="00765975"/>
    <w:rsid w:val="00766BFF"/>
    <w:rsid w:val="007705ED"/>
    <w:rsid w:val="0077131B"/>
    <w:rsid w:val="00771BB9"/>
    <w:rsid w:val="00772C14"/>
    <w:rsid w:val="0077629B"/>
    <w:rsid w:val="00776521"/>
    <w:rsid w:val="00777ACD"/>
    <w:rsid w:val="00780872"/>
    <w:rsid w:val="007835D2"/>
    <w:rsid w:val="007855EE"/>
    <w:rsid w:val="007856FE"/>
    <w:rsid w:val="00785BA4"/>
    <w:rsid w:val="00791252"/>
    <w:rsid w:val="0079151A"/>
    <w:rsid w:val="00792A3F"/>
    <w:rsid w:val="007938D9"/>
    <w:rsid w:val="00795C98"/>
    <w:rsid w:val="00796481"/>
    <w:rsid w:val="00797951"/>
    <w:rsid w:val="007A056A"/>
    <w:rsid w:val="007A05F4"/>
    <w:rsid w:val="007A09BC"/>
    <w:rsid w:val="007A1472"/>
    <w:rsid w:val="007A1D1C"/>
    <w:rsid w:val="007A358B"/>
    <w:rsid w:val="007A6666"/>
    <w:rsid w:val="007A682E"/>
    <w:rsid w:val="007A78A4"/>
    <w:rsid w:val="007B0D46"/>
    <w:rsid w:val="007B0EE0"/>
    <w:rsid w:val="007B206D"/>
    <w:rsid w:val="007B2293"/>
    <w:rsid w:val="007B2872"/>
    <w:rsid w:val="007B2F37"/>
    <w:rsid w:val="007B4966"/>
    <w:rsid w:val="007B5244"/>
    <w:rsid w:val="007B563F"/>
    <w:rsid w:val="007C2254"/>
    <w:rsid w:val="007C2884"/>
    <w:rsid w:val="007C3DAB"/>
    <w:rsid w:val="007C4704"/>
    <w:rsid w:val="007C74E3"/>
    <w:rsid w:val="007C7718"/>
    <w:rsid w:val="007D0C1E"/>
    <w:rsid w:val="007D23B4"/>
    <w:rsid w:val="007D3B9A"/>
    <w:rsid w:val="007D47BC"/>
    <w:rsid w:val="007D6D20"/>
    <w:rsid w:val="007D6F8D"/>
    <w:rsid w:val="007D778F"/>
    <w:rsid w:val="007D7C17"/>
    <w:rsid w:val="007E0B3C"/>
    <w:rsid w:val="007E1894"/>
    <w:rsid w:val="007E1E58"/>
    <w:rsid w:val="007E26CC"/>
    <w:rsid w:val="007E2B67"/>
    <w:rsid w:val="007E3797"/>
    <w:rsid w:val="007E4F09"/>
    <w:rsid w:val="007E677E"/>
    <w:rsid w:val="007E7377"/>
    <w:rsid w:val="007F03E8"/>
    <w:rsid w:val="007F145D"/>
    <w:rsid w:val="007F2105"/>
    <w:rsid w:val="007F2A3D"/>
    <w:rsid w:val="007F4EFD"/>
    <w:rsid w:val="007F5164"/>
    <w:rsid w:val="007F6743"/>
    <w:rsid w:val="0080175B"/>
    <w:rsid w:val="00801FD8"/>
    <w:rsid w:val="00802F02"/>
    <w:rsid w:val="008065F3"/>
    <w:rsid w:val="0080665F"/>
    <w:rsid w:val="0081163A"/>
    <w:rsid w:val="00811E86"/>
    <w:rsid w:val="0081250C"/>
    <w:rsid w:val="00812693"/>
    <w:rsid w:val="0081469B"/>
    <w:rsid w:val="0081473A"/>
    <w:rsid w:val="00815214"/>
    <w:rsid w:val="0081654C"/>
    <w:rsid w:val="00817C27"/>
    <w:rsid w:val="0082005D"/>
    <w:rsid w:val="00820DC5"/>
    <w:rsid w:val="00820F9D"/>
    <w:rsid w:val="008218FF"/>
    <w:rsid w:val="00821A46"/>
    <w:rsid w:val="0082295F"/>
    <w:rsid w:val="0082425F"/>
    <w:rsid w:val="0082557B"/>
    <w:rsid w:val="00826A46"/>
    <w:rsid w:val="0083122E"/>
    <w:rsid w:val="00831376"/>
    <w:rsid w:val="008324A7"/>
    <w:rsid w:val="008326B3"/>
    <w:rsid w:val="00832AA2"/>
    <w:rsid w:val="00833EB8"/>
    <w:rsid w:val="00835EA9"/>
    <w:rsid w:val="00836DA2"/>
    <w:rsid w:val="0084099C"/>
    <w:rsid w:val="00843E87"/>
    <w:rsid w:val="0084438E"/>
    <w:rsid w:val="0084493D"/>
    <w:rsid w:val="008454AE"/>
    <w:rsid w:val="00850321"/>
    <w:rsid w:val="00850515"/>
    <w:rsid w:val="00851DE8"/>
    <w:rsid w:val="00852414"/>
    <w:rsid w:val="00852D5F"/>
    <w:rsid w:val="00854D11"/>
    <w:rsid w:val="0085549E"/>
    <w:rsid w:val="0085585B"/>
    <w:rsid w:val="0085713E"/>
    <w:rsid w:val="00861D02"/>
    <w:rsid w:val="00861E03"/>
    <w:rsid w:val="0086247F"/>
    <w:rsid w:val="0086476A"/>
    <w:rsid w:val="00871B75"/>
    <w:rsid w:val="00872300"/>
    <w:rsid w:val="00872C87"/>
    <w:rsid w:val="00873EAB"/>
    <w:rsid w:val="00874669"/>
    <w:rsid w:val="0087562E"/>
    <w:rsid w:val="00877578"/>
    <w:rsid w:val="0088019E"/>
    <w:rsid w:val="008839CD"/>
    <w:rsid w:val="008847A1"/>
    <w:rsid w:val="00885666"/>
    <w:rsid w:val="00887AB4"/>
    <w:rsid w:val="00887FC0"/>
    <w:rsid w:val="00891020"/>
    <w:rsid w:val="008914BD"/>
    <w:rsid w:val="0089194D"/>
    <w:rsid w:val="008919DE"/>
    <w:rsid w:val="00893347"/>
    <w:rsid w:val="008A0840"/>
    <w:rsid w:val="008A129E"/>
    <w:rsid w:val="008A26DB"/>
    <w:rsid w:val="008A3F6D"/>
    <w:rsid w:val="008A4383"/>
    <w:rsid w:val="008A589B"/>
    <w:rsid w:val="008A7BCA"/>
    <w:rsid w:val="008B1428"/>
    <w:rsid w:val="008B2329"/>
    <w:rsid w:val="008B2A54"/>
    <w:rsid w:val="008B3B4B"/>
    <w:rsid w:val="008B4A90"/>
    <w:rsid w:val="008B4ABF"/>
    <w:rsid w:val="008B514A"/>
    <w:rsid w:val="008B5DCC"/>
    <w:rsid w:val="008B6764"/>
    <w:rsid w:val="008C50C8"/>
    <w:rsid w:val="008C5A79"/>
    <w:rsid w:val="008C7351"/>
    <w:rsid w:val="008D0F89"/>
    <w:rsid w:val="008D36FA"/>
    <w:rsid w:val="008D3E90"/>
    <w:rsid w:val="008D4D36"/>
    <w:rsid w:val="008D5FC9"/>
    <w:rsid w:val="008D75CB"/>
    <w:rsid w:val="008E0C8B"/>
    <w:rsid w:val="008E198B"/>
    <w:rsid w:val="008E1A14"/>
    <w:rsid w:val="008E3124"/>
    <w:rsid w:val="008E3373"/>
    <w:rsid w:val="008E339C"/>
    <w:rsid w:val="008E584F"/>
    <w:rsid w:val="008E6673"/>
    <w:rsid w:val="008E72AA"/>
    <w:rsid w:val="008E73FC"/>
    <w:rsid w:val="008F00B6"/>
    <w:rsid w:val="008F4B40"/>
    <w:rsid w:val="008F505F"/>
    <w:rsid w:val="008F6616"/>
    <w:rsid w:val="009034BC"/>
    <w:rsid w:val="00903E6C"/>
    <w:rsid w:val="00905AAF"/>
    <w:rsid w:val="00912F4C"/>
    <w:rsid w:val="00914942"/>
    <w:rsid w:val="00915C1C"/>
    <w:rsid w:val="0091717B"/>
    <w:rsid w:val="00917375"/>
    <w:rsid w:val="00925284"/>
    <w:rsid w:val="00925373"/>
    <w:rsid w:val="00926C6B"/>
    <w:rsid w:val="00926D43"/>
    <w:rsid w:val="00927EF4"/>
    <w:rsid w:val="00931B78"/>
    <w:rsid w:val="0093514A"/>
    <w:rsid w:val="009371A9"/>
    <w:rsid w:val="00937588"/>
    <w:rsid w:val="00940D3C"/>
    <w:rsid w:val="009413F8"/>
    <w:rsid w:val="00941C78"/>
    <w:rsid w:val="00941F7E"/>
    <w:rsid w:val="009444A0"/>
    <w:rsid w:val="00945D73"/>
    <w:rsid w:val="0095303F"/>
    <w:rsid w:val="00954AA0"/>
    <w:rsid w:val="00955041"/>
    <w:rsid w:val="0096112C"/>
    <w:rsid w:val="009613B3"/>
    <w:rsid w:val="009626DD"/>
    <w:rsid w:val="009665AD"/>
    <w:rsid w:val="00966B5C"/>
    <w:rsid w:val="0096729D"/>
    <w:rsid w:val="009704A8"/>
    <w:rsid w:val="00971288"/>
    <w:rsid w:val="009723D6"/>
    <w:rsid w:val="0097251F"/>
    <w:rsid w:val="00972537"/>
    <w:rsid w:val="00974FDF"/>
    <w:rsid w:val="00976042"/>
    <w:rsid w:val="00976174"/>
    <w:rsid w:val="009802A6"/>
    <w:rsid w:val="009809B9"/>
    <w:rsid w:val="00981446"/>
    <w:rsid w:val="00983A7F"/>
    <w:rsid w:val="00984132"/>
    <w:rsid w:val="00986D1A"/>
    <w:rsid w:val="00990B14"/>
    <w:rsid w:val="009917C5"/>
    <w:rsid w:val="00992007"/>
    <w:rsid w:val="00993CD7"/>
    <w:rsid w:val="0099458C"/>
    <w:rsid w:val="00995CA8"/>
    <w:rsid w:val="009A158B"/>
    <w:rsid w:val="009A1DC0"/>
    <w:rsid w:val="009A2C99"/>
    <w:rsid w:val="009A3E4B"/>
    <w:rsid w:val="009A43BE"/>
    <w:rsid w:val="009A4D07"/>
    <w:rsid w:val="009A56DA"/>
    <w:rsid w:val="009A79FE"/>
    <w:rsid w:val="009B5B82"/>
    <w:rsid w:val="009C0512"/>
    <w:rsid w:val="009C2990"/>
    <w:rsid w:val="009C35E1"/>
    <w:rsid w:val="009C638C"/>
    <w:rsid w:val="009C6D23"/>
    <w:rsid w:val="009C7619"/>
    <w:rsid w:val="009D02A8"/>
    <w:rsid w:val="009D11A5"/>
    <w:rsid w:val="009D3347"/>
    <w:rsid w:val="009D57A0"/>
    <w:rsid w:val="009D5C5D"/>
    <w:rsid w:val="009D6BCF"/>
    <w:rsid w:val="009E1481"/>
    <w:rsid w:val="009E6508"/>
    <w:rsid w:val="009F0892"/>
    <w:rsid w:val="009F18E2"/>
    <w:rsid w:val="009F2029"/>
    <w:rsid w:val="009F2DB1"/>
    <w:rsid w:val="009F57B5"/>
    <w:rsid w:val="009F6660"/>
    <w:rsid w:val="00A05224"/>
    <w:rsid w:val="00A06889"/>
    <w:rsid w:val="00A10E1C"/>
    <w:rsid w:val="00A12711"/>
    <w:rsid w:val="00A1449B"/>
    <w:rsid w:val="00A1475C"/>
    <w:rsid w:val="00A16AF3"/>
    <w:rsid w:val="00A17F9A"/>
    <w:rsid w:val="00A22607"/>
    <w:rsid w:val="00A244F5"/>
    <w:rsid w:val="00A24E89"/>
    <w:rsid w:val="00A25A66"/>
    <w:rsid w:val="00A309C1"/>
    <w:rsid w:val="00A3520A"/>
    <w:rsid w:val="00A3675C"/>
    <w:rsid w:val="00A36A1C"/>
    <w:rsid w:val="00A400A6"/>
    <w:rsid w:val="00A40CE8"/>
    <w:rsid w:val="00A40EDA"/>
    <w:rsid w:val="00A410FE"/>
    <w:rsid w:val="00A417EF"/>
    <w:rsid w:val="00A42048"/>
    <w:rsid w:val="00A44C95"/>
    <w:rsid w:val="00A46A37"/>
    <w:rsid w:val="00A52750"/>
    <w:rsid w:val="00A527F1"/>
    <w:rsid w:val="00A53D4F"/>
    <w:rsid w:val="00A54F7E"/>
    <w:rsid w:val="00A57C99"/>
    <w:rsid w:val="00A61229"/>
    <w:rsid w:val="00A6149C"/>
    <w:rsid w:val="00A615BA"/>
    <w:rsid w:val="00A616B4"/>
    <w:rsid w:val="00A61EEB"/>
    <w:rsid w:val="00A63458"/>
    <w:rsid w:val="00A6360C"/>
    <w:rsid w:val="00A63B55"/>
    <w:rsid w:val="00A6592E"/>
    <w:rsid w:val="00A65980"/>
    <w:rsid w:val="00A6649F"/>
    <w:rsid w:val="00A67048"/>
    <w:rsid w:val="00A719BF"/>
    <w:rsid w:val="00A72BAB"/>
    <w:rsid w:val="00A761DD"/>
    <w:rsid w:val="00A77A3B"/>
    <w:rsid w:val="00A8073F"/>
    <w:rsid w:val="00A865B8"/>
    <w:rsid w:val="00A86CDD"/>
    <w:rsid w:val="00A90605"/>
    <w:rsid w:val="00A941BD"/>
    <w:rsid w:val="00A95ADC"/>
    <w:rsid w:val="00A95C95"/>
    <w:rsid w:val="00AA16E9"/>
    <w:rsid w:val="00AA36E1"/>
    <w:rsid w:val="00AA5D0F"/>
    <w:rsid w:val="00AA6BDB"/>
    <w:rsid w:val="00AB111D"/>
    <w:rsid w:val="00AB24DF"/>
    <w:rsid w:val="00AB4E33"/>
    <w:rsid w:val="00AB5ADB"/>
    <w:rsid w:val="00AB601B"/>
    <w:rsid w:val="00AB64BB"/>
    <w:rsid w:val="00AC26C8"/>
    <w:rsid w:val="00AC2932"/>
    <w:rsid w:val="00AC30A1"/>
    <w:rsid w:val="00AC469D"/>
    <w:rsid w:val="00AC71E8"/>
    <w:rsid w:val="00AD1098"/>
    <w:rsid w:val="00AD1644"/>
    <w:rsid w:val="00AD2363"/>
    <w:rsid w:val="00AD5940"/>
    <w:rsid w:val="00AD7095"/>
    <w:rsid w:val="00AD72BF"/>
    <w:rsid w:val="00AD76EE"/>
    <w:rsid w:val="00AD7A50"/>
    <w:rsid w:val="00AE14DA"/>
    <w:rsid w:val="00AE4362"/>
    <w:rsid w:val="00AE49E9"/>
    <w:rsid w:val="00AE64D2"/>
    <w:rsid w:val="00AE7BF7"/>
    <w:rsid w:val="00AE7C5C"/>
    <w:rsid w:val="00AF0D37"/>
    <w:rsid w:val="00AF37DE"/>
    <w:rsid w:val="00AF4513"/>
    <w:rsid w:val="00AF5ACF"/>
    <w:rsid w:val="00B02AC5"/>
    <w:rsid w:val="00B03DF0"/>
    <w:rsid w:val="00B04127"/>
    <w:rsid w:val="00B04234"/>
    <w:rsid w:val="00B10135"/>
    <w:rsid w:val="00B15156"/>
    <w:rsid w:val="00B1653C"/>
    <w:rsid w:val="00B16597"/>
    <w:rsid w:val="00B173D4"/>
    <w:rsid w:val="00B176D0"/>
    <w:rsid w:val="00B17D51"/>
    <w:rsid w:val="00B2449B"/>
    <w:rsid w:val="00B269D4"/>
    <w:rsid w:val="00B272F3"/>
    <w:rsid w:val="00B27A47"/>
    <w:rsid w:val="00B31EC9"/>
    <w:rsid w:val="00B32D04"/>
    <w:rsid w:val="00B331C2"/>
    <w:rsid w:val="00B336C0"/>
    <w:rsid w:val="00B3523C"/>
    <w:rsid w:val="00B35F95"/>
    <w:rsid w:val="00B362B7"/>
    <w:rsid w:val="00B3662C"/>
    <w:rsid w:val="00B40F77"/>
    <w:rsid w:val="00B4170D"/>
    <w:rsid w:val="00B467F4"/>
    <w:rsid w:val="00B469A5"/>
    <w:rsid w:val="00B52306"/>
    <w:rsid w:val="00B527F9"/>
    <w:rsid w:val="00B53AEA"/>
    <w:rsid w:val="00B543D8"/>
    <w:rsid w:val="00B5508C"/>
    <w:rsid w:val="00B554DA"/>
    <w:rsid w:val="00B5595D"/>
    <w:rsid w:val="00B57742"/>
    <w:rsid w:val="00B62915"/>
    <w:rsid w:val="00B62A9B"/>
    <w:rsid w:val="00B62F73"/>
    <w:rsid w:val="00B63290"/>
    <w:rsid w:val="00B6717F"/>
    <w:rsid w:val="00B67C3A"/>
    <w:rsid w:val="00B67C42"/>
    <w:rsid w:val="00B71134"/>
    <w:rsid w:val="00B71430"/>
    <w:rsid w:val="00B716A5"/>
    <w:rsid w:val="00B72348"/>
    <w:rsid w:val="00B729F6"/>
    <w:rsid w:val="00B7480A"/>
    <w:rsid w:val="00B7676B"/>
    <w:rsid w:val="00B8211C"/>
    <w:rsid w:val="00B8270B"/>
    <w:rsid w:val="00B82EE7"/>
    <w:rsid w:val="00B84A24"/>
    <w:rsid w:val="00B8735C"/>
    <w:rsid w:val="00B93ED2"/>
    <w:rsid w:val="00B93FDF"/>
    <w:rsid w:val="00B94076"/>
    <w:rsid w:val="00B9445B"/>
    <w:rsid w:val="00B96C9D"/>
    <w:rsid w:val="00B97303"/>
    <w:rsid w:val="00B97934"/>
    <w:rsid w:val="00B97CAE"/>
    <w:rsid w:val="00BA2302"/>
    <w:rsid w:val="00BA2C72"/>
    <w:rsid w:val="00BA5D00"/>
    <w:rsid w:val="00BA5F8E"/>
    <w:rsid w:val="00BA65CF"/>
    <w:rsid w:val="00BA74AB"/>
    <w:rsid w:val="00BB407D"/>
    <w:rsid w:val="00BB4E32"/>
    <w:rsid w:val="00BC00C0"/>
    <w:rsid w:val="00BC00F0"/>
    <w:rsid w:val="00BC17F0"/>
    <w:rsid w:val="00BC3358"/>
    <w:rsid w:val="00BC3BEE"/>
    <w:rsid w:val="00BC3C02"/>
    <w:rsid w:val="00BC4C84"/>
    <w:rsid w:val="00BD0BA3"/>
    <w:rsid w:val="00BD110E"/>
    <w:rsid w:val="00BD13A7"/>
    <w:rsid w:val="00BD183D"/>
    <w:rsid w:val="00BD186E"/>
    <w:rsid w:val="00BD2000"/>
    <w:rsid w:val="00BD2626"/>
    <w:rsid w:val="00BD4163"/>
    <w:rsid w:val="00BD5DC6"/>
    <w:rsid w:val="00BD6582"/>
    <w:rsid w:val="00BD6DA0"/>
    <w:rsid w:val="00BE3293"/>
    <w:rsid w:val="00BE4D27"/>
    <w:rsid w:val="00BE7C07"/>
    <w:rsid w:val="00BE7C60"/>
    <w:rsid w:val="00BF15B4"/>
    <w:rsid w:val="00BF1FC9"/>
    <w:rsid w:val="00BF2554"/>
    <w:rsid w:val="00BF5D49"/>
    <w:rsid w:val="00BF5FAD"/>
    <w:rsid w:val="00BF5FCC"/>
    <w:rsid w:val="00C0596A"/>
    <w:rsid w:val="00C07187"/>
    <w:rsid w:val="00C07792"/>
    <w:rsid w:val="00C112EC"/>
    <w:rsid w:val="00C1186C"/>
    <w:rsid w:val="00C146C5"/>
    <w:rsid w:val="00C1697C"/>
    <w:rsid w:val="00C179E0"/>
    <w:rsid w:val="00C202A0"/>
    <w:rsid w:val="00C202C9"/>
    <w:rsid w:val="00C21637"/>
    <w:rsid w:val="00C2221D"/>
    <w:rsid w:val="00C23922"/>
    <w:rsid w:val="00C24A63"/>
    <w:rsid w:val="00C2642E"/>
    <w:rsid w:val="00C26486"/>
    <w:rsid w:val="00C26FB4"/>
    <w:rsid w:val="00C27E3B"/>
    <w:rsid w:val="00C3037C"/>
    <w:rsid w:val="00C308E1"/>
    <w:rsid w:val="00C31A4F"/>
    <w:rsid w:val="00C31B15"/>
    <w:rsid w:val="00C35B61"/>
    <w:rsid w:val="00C36469"/>
    <w:rsid w:val="00C414C5"/>
    <w:rsid w:val="00C422E5"/>
    <w:rsid w:val="00C42726"/>
    <w:rsid w:val="00C42A1F"/>
    <w:rsid w:val="00C45B06"/>
    <w:rsid w:val="00C45F4B"/>
    <w:rsid w:val="00C4639C"/>
    <w:rsid w:val="00C467A4"/>
    <w:rsid w:val="00C46B6D"/>
    <w:rsid w:val="00C52CB6"/>
    <w:rsid w:val="00C54A34"/>
    <w:rsid w:val="00C54AD5"/>
    <w:rsid w:val="00C6159F"/>
    <w:rsid w:val="00C62386"/>
    <w:rsid w:val="00C62C98"/>
    <w:rsid w:val="00C63027"/>
    <w:rsid w:val="00C64EDA"/>
    <w:rsid w:val="00C66497"/>
    <w:rsid w:val="00C672D0"/>
    <w:rsid w:val="00C71068"/>
    <w:rsid w:val="00C71F96"/>
    <w:rsid w:val="00C741DD"/>
    <w:rsid w:val="00C75861"/>
    <w:rsid w:val="00C75FB0"/>
    <w:rsid w:val="00C82159"/>
    <w:rsid w:val="00C83269"/>
    <w:rsid w:val="00C84127"/>
    <w:rsid w:val="00C84B89"/>
    <w:rsid w:val="00C8613A"/>
    <w:rsid w:val="00C86270"/>
    <w:rsid w:val="00C876F8"/>
    <w:rsid w:val="00C91A2E"/>
    <w:rsid w:val="00C928C6"/>
    <w:rsid w:val="00CA211E"/>
    <w:rsid w:val="00CA3252"/>
    <w:rsid w:val="00CA39B5"/>
    <w:rsid w:val="00CA68E0"/>
    <w:rsid w:val="00CA7B5E"/>
    <w:rsid w:val="00CB102C"/>
    <w:rsid w:val="00CB27FF"/>
    <w:rsid w:val="00CB5FA2"/>
    <w:rsid w:val="00CC0BA2"/>
    <w:rsid w:val="00CC10D3"/>
    <w:rsid w:val="00CC1F0B"/>
    <w:rsid w:val="00CC53E6"/>
    <w:rsid w:val="00CC546B"/>
    <w:rsid w:val="00CD1CE6"/>
    <w:rsid w:val="00CD2310"/>
    <w:rsid w:val="00CD23EF"/>
    <w:rsid w:val="00CD2E92"/>
    <w:rsid w:val="00CD2EB7"/>
    <w:rsid w:val="00CD55F2"/>
    <w:rsid w:val="00CD6487"/>
    <w:rsid w:val="00CD65B0"/>
    <w:rsid w:val="00CE1981"/>
    <w:rsid w:val="00CE1A75"/>
    <w:rsid w:val="00CF2119"/>
    <w:rsid w:val="00CF350E"/>
    <w:rsid w:val="00CF3CF4"/>
    <w:rsid w:val="00CF43BA"/>
    <w:rsid w:val="00CF48B1"/>
    <w:rsid w:val="00CF4DE4"/>
    <w:rsid w:val="00CF687D"/>
    <w:rsid w:val="00CF7C93"/>
    <w:rsid w:val="00D0024C"/>
    <w:rsid w:val="00D007DB"/>
    <w:rsid w:val="00D0174A"/>
    <w:rsid w:val="00D02433"/>
    <w:rsid w:val="00D04698"/>
    <w:rsid w:val="00D05F14"/>
    <w:rsid w:val="00D07085"/>
    <w:rsid w:val="00D07BD9"/>
    <w:rsid w:val="00D11D19"/>
    <w:rsid w:val="00D12177"/>
    <w:rsid w:val="00D14311"/>
    <w:rsid w:val="00D14703"/>
    <w:rsid w:val="00D14A18"/>
    <w:rsid w:val="00D15E9F"/>
    <w:rsid w:val="00D15EC1"/>
    <w:rsid w:val="00D21D28"/>
    <w:rsid w:val="00D24C2E"/>
    <w:rsid w:val="00D2515B"/>
    <w:rsid w:val="00D25DC6"/>
    <w:rsid w:val="00D260D1"/>
    <w:rsid w:val="00D26DC0"/>
    <w:rsid w:val="00D31B6E"/>
    <w:rsid w:val="00D32FC1"/>
    <w:rsid w:val="00D337F1"/>
    <w:rsid w:val="00D33EE3"/>
    <w:rsid w:val="00D34D0D"/>
    <w:rsid w:val="00D353C2"/>
    <w:rsid w:val="00D3580E"/>
    <w:rsid w:val="00D36932"/>
    <w:rsid w:val="00D36CDA"/>
    <w:rsid w:val="00D36DF3"/>
    <w:rsid w:val="00D375FC"/>
    <w:rsid w:val="00D4022E"/>
    <w:rsid w:val="00D43FE4"/>
    <w:rsid w:val="00D44B80"/>
    <w:rsid w:val="00D4764D"/>
    <w:rsid w:val="00D52C5F"/>
    <w:rsid w:val="00D554AB"/>
    <w:rsid w:val="00D55EC7"/>
    <w:rsid w:val="00D5718B"/>
    <w:rsid w:val="00D61704"/>
    <w:rsid w:val="00D63EFE"/>
    <w:rsid w:val="00D654CB"/>
    <w:rsid w:val="00D701C4"/>
    <w:rsid w:val="00D71846"/>
    <w:rsid w:val="00D71EF5"/>
    <w:rsid w:val="00D737D2"/>
    <w:rsid w:val="00D7389C"/>
    <w:rsid w:val="00D75AB8"/>
    <w:rsid w:val="00D75BCA"/>
    <w:rsid w:val="00D84149"/>
    <w:rsid w:val="00D8669E"/>
    <w:rsid w:val="00D86AFD"/>
    <w:rsid w:val="00D91C0D"/>
    <w:rsid w:val="00D947A2"/>
    <w:rsid w:val="00D9638F"/>
    <w:rsid w:val="00D9675C"/>
    <w:rsid w:val="00D96AB6"/>
    <w:rsid w:val="00D96F7A"/>
    <w:rsid w:val="00D972CA"/>
    <w:rsid w:val="00D97F4D"/>
    <w:rsid w:val="00DA1A44"/>
    <w:rsid w:val="00DA498E"/>
    <w:rsid w:val="00DA56A6"/>
    <w:rsid w:val="00DA5D93"/>
    <w:rsid w:val="00DA62B9"/>
    <w:rsid w:val="00DA7DE3"/>
    <w:rsid w:val="00DB500A"/>
    <w:rsid w:val="00DB5C09"/>
    <w:rsid w:val="00DB605F"/>
    <w:rsid w:val="00DB747B"/>
    <w:rsid w:val="00DC0178"/>
    <w:rsid w:val="00DC01F7"/>
    <w:rsid w:val="00DC267D"/>
    <w:rsid w:val="00DC3F3D"/>
    <w:rsid w:val="00DC45D5"/>
    <w:rsid w:val="00DD0B6A"/>
    <w:rsid w:val="00DD0BF3"/>
    <w:rsid w:val="00DD1024"/>
    <w:rsid w:val="00DD2311"/>
    <w:rsid w:val="00DD2D51"/>
    <w:rsid w:val="00DD513C"/>
    <w:rsid w:val="00DD5B4D"/>
    <w:rsid w:val="00DD5C8C"/>
    <w:rsid w:val="00DD68F7"/>
    <w:rsid w:val="00DE0112"/>
    <w:rsid w:val="00DE01C8"/>
    <w:rsid w:val="00DE0259"/>
    <w:rsid w:val="00DE1C28"/>
    <w:rsid w:val="00DE2AC2"/>
    <w:rsid w:val="00DE3247"/>
    <w:rsid w:val="00DE3C19"/>
    <w:rsid w:val="00DE6B33"/>
    <w:rsid w:val="00DF07BB"/>
    <w:rsid w:val="00DF0C9F"/>
    <w:rsid w:val="00DF1C48"/>
    <w:rsid w:val="00DF5287"/>
    <w:rsid w:val="00DF6086"/>
    <w:rsid w:val="00E0089F"/>
    <w:rsid w:val="00E009C3"/>
    <w:rsid w:val="00E01B68"/>
    <w:rsid w:val="00E02FB4"/>
    <w:rsid w:val="00E0320E"/>
    <w:rsid w:val="00E05D7E"/>
    <w:rsid w:val="00E07D96"/>
    <w:rsid w:val="00E07F44"/>
    <w:rsid w:val="00E12211"/>
    <w:rsid w:val="00E12E46"/>
    <w:rsid w:val="00E14516"/>
    <w:rsid w:val="00E147CA"/>
    <w:rsid w:val="00E153F6"/>
    <w:rsid w:val="00E15E94"/>
    <w:rsid w:val="00E21B61"/>
    <w:rsid w:val="00E21CEB"/>
    <w:rsid w:val="00E265FE"/>
    <w:rsid w:val="00E26731"/>
    <w:rsid w:val="00E26CD0"/>
    <w:rsid w:val="00E30115"/>
    <w:rsid w:val="00E30E8D"/>
    <w:rsid w:val="00E31DEC"/>
    <w:rsid w:val="00E31F98"/>
    <w:rsid w:val="00E36D63"/>
    <w:rsid w:val="00E3779D"/>
    <w:rsid w:val="00E42680"/>
    <w:rsid w:val="00E42F57"/>
    <w:rsid w:val="00E438E5"/>
    <w:rsid w:val="00E456F4"/>
    <w:rsid w:val="00E4592E"/>
    <w:rsid w:val="00E50403"/>
    <w:rsid w:val="00E50CA7"/>
    <w:rsid w:val="00E518B8"/>
    <w:rsid w:val="00E5344B"/>
    <w:rsid w:val="00E541D9"/>
    <w:rsid w:val="00E5637A"/>
    <w:rsid w:val="00E56826"/>
    <w:rsid w:val="00E60142"/>
    <w:rsid w:val="00E63A10"/>
    <w:rsid w:val="00E64F51"/>
    <w:rsid w:val="00E65364"/>
    <w:rsid w:val="00E67D47"/>
    <w:rsid w:val="00E70377"/>
    <w:rsid w:val="00E71614"/>
    <w:rsid w:val="00E734FA"/>
    <w:rsid w:val="00E73D35"/>
    <w:rsid w:val="00E76211"/>
    <w:rsid w:val="00E76275"/>
    <w:rsid w:val="00E77556"/>
    <w:rsid w:val="00E77A5F"/>
    <w:rsid w:val="00E82CEC"/>
    <w:rsid w:val="00E90623"/>
    <w:rsid w:val="00E91B5D"/>
    <w:rsid w:val="00E9223D"/>
    <w:rsid w:val="00E9241D"/>
    <w:rsid w:val="00E92836"/>
    <w:rsid w:val="00E959C6"/>
    <w:rsid w:val="00E95AF6"/>
    <w:rsid w:val="00E96B35"/>
    <w:rsid w:val="00EA1618"/>
    <w:rsid w:val="00EA2F31"/>
    <w:rsid w:val="00EA3ACA"/>
    <w:rsid w:val="00EA6B24"/>
    <w:rsid w:val="00EA77AF"/>
    <w:rsid w:val="00EB006F"/>
    <w:rsid w:val="00EB5267"/>
    <w:rsid w:val="00EB7707"/>
    <w:rsid w:val="00EB772F"/>
    <w:rsid w:val="00EC05CA"/>
    <w:rsid w:val="00EC10DB"/>
    <w:rsid w:val="00EC160E"/>
    <w:rsid w:val="00EC2565"/>
    <w:rsid w:val="00EC35B5"/>
    <w:rsid w:val="00EC35D0"/>
    <w:rsid w:val="00EC4F87"/>
    <w:rsid w:val="00EC598D"/>
    <w:rsid w:val="00EC5AC5"/>
    <w:rsid w:val="00EC7FF3"/>
    <w:rsid w:val="00ED09FC"/>
    <w:rsid w:val="00ED15CF"/>
    <w:rsid w:val="00ED2060"/>
    <w:rsid w:val="00ED53D1"/>
    <w:rsid w:val="00ED645C"/>
    <w:rsid w:val="00EE3CC8"/>
    <w:rsid w:val="00EE5575"/>
    <w:rsid w:val="00EE620C"/>
    <w:rsid w:val="00EE7415"/>
    <w:rsid w:val="00EF00F2"/>
    <w:rsid w:val="00F00837"/>
    <w:rsid w:val="00F01DBF"/>
    <w:rsid w:val="00F03382"/>
    <w:rsid w:val="00F03FFA"/>
    <w:rsid w:val="00F040AF"/>
    <w:rsid w:val="00F04937"/>
    <w:rsid w:val="00F077D9"/>
    <w:rsid w:val="00F13439"/>
    <w:rsid w:val="00F1581A"/>
    <w:rsid w:val="00F20D92"/>
    <w:rsid w:val="00F221F4"/>
    <w:rsid w:val="00F22EF8"/>
    <w:rsid w:val="00F24423"/>
    <w:rsid w:val="00F25940"/>
    <w:rsid w:val="00F26A8C"/>
    <w:rsid w:val="00F26FF0"/>
    <w:rsid w:val="00F278D7"/>
    <w:rsid w:val="00F3233B"/>
    <w:rsid w:val="00F327E9"/>
    <w:rsid w:val="00F3687C"/>
    <w:rsid w:val="00F36F26"/>
    <w:rsid w:val="00F40945"/>
    <w:rsid w:val="00F4266F"/>
    <w:rsid w:val="00F42A42"/>
    <w:rsid w:val="00F43ED6"/>
    <w:rsid w:val="00F44800"/>
    <w:rsid w:val="00F45E5B"/>
    <w:rsid w:val="00F47CDC"/>
    <w:rsid w:val="00F500E2"/>
    <w:rsid w:val="00F506FC"/>
    <w:rsid w:val="00F5075C"/>
    <w:rsid w:val="00F56432"/>
    <w:rsid w:val="00F57AFA"/>
    <w:rsid w:val="00F614E7"/>
    <w:rsid w:val="00F61898"/>
    <w:rsid w:val="00F61960"/>
    <w:rsid w:val="00F61CEC"/>
    <w:rsid w:val="00F61D55"/>
    <w:rsid w:val="00F62BE1"/>
    <w:rsid w:val="00F6319F"/>
    <w:rsid w:val="00F64C83"/>
    <w:rsid w:val="00F66A5A"/>
    <w:rsid w:val="00F66CFF"/>
    <w:rsid w:val="00F7099A"/>
    <w:rsid w:val="00F7099B"/>
    <w:rsid w:val="00F70AD0"/>
    <w:rsid w:val="00F70FEF"/>
    <w:rsid w:val="00F715B9"/>
    <w:rsid w:val="00F7174A"/>
    <w:rsid w:val="00F726B4"/>
    <w:rsid w:val="00F744AE"/>
    <w:rsid w:val="00F74DB3"/>
    <w:rsid w:val="00F800D3"/>
    <w:rsid w:val="00F8071A"/>
    <w:rsid w:val="00F80D25"/>
    <w:rsid w:val="00F81F28"/>
    <w:rsid w:val="00F8265E"/>
    <w:rsid w:val="00F82FEA"/>
    <w:rsid w:val="00F834A0"/>
    <w:rsid w:val="00F83A7C"/>
    <w:rsid w:val="00F8583A"/>
    <w:rsid w:val="00F860D8"/>
    <w:rsid w:val="00F862EA"/>
    <w:rsid w:val="00F944C6"/>
    <w:rsid w:val="00F94BED"/>
    <w:rsid w:val="00F96383"/>
    <w:rsid w:val="00F9744D"/>
    <w:rsid w:val="00F976D7"/>
    <w:rsid w:val="00F97A92"/>
    <w:rsid w:val="00F97CA0"/>
    <w:rsid w:val="00FA0203"/>
    <w:rsid w:val="00FA2805"/>
    <w:rsid w:val="00FA3317"/>
    <w:rsid w:val="00FA4173"/>
    <w:rsid w:val="00FA6421"/>
    <w:rsid w:val="00FA73AE"/>
    <w:rsid w:val="00FA7E0B"/>
    <w:rsid w:val="00FA7E82"/>
    <w:rsid w:val="00FB0688"/>
    <w:rsid w:val="00FB074C"/>
    <w:rsid w:val="00FB127B"/>
    <w:rsid w:val="00FB1DA9"/>
    <w:rsid w:val="00FB2CF4"/>
    <w:rsid w:val="00FB2DD1"/>
    <w:rsid w:val="00FB3BE4"/>
    <w:rsid w:val="00FB3E2D"/>
    <w:rsid w:val="00FB3EBA"/>
    <w:rsid w:val="00FB3FB7"/>
    <w:rsid w:val="00FB5D14"/>
    <w:rsid w:val="00FB7B3F"/>
    <w:rsid w:val="00FB7FB8"/>
    <w:rsid w:val="00FC0553"/>
    <w:rsid w:val="00FC1259"/>
    <w:rsid w:val="00FC182D"/>
    <w:rsid w:val="00FC2F74"/>
    <w:rsid w:val="00FC51B8"/>
    <w:rsid w:val="00FC6260"/>
    <w:rsid w:val="00FC6956"/>
    <w:rsid w:val="00FD17C8"/>
    <w:rsid w:val="00FD35D0"/>
    <w:rsid w:val="00FD4DEC"/>
    <w:rsid w:val="00FD54C4"/>
    <w:rsid w:val="00FD639D"/>
    <w:rsid w:val="00FE22CF"/>
    <w:rsid w:val="00FE2760"/>
    <w:rsid w:val="00FE40C5"/>
    <w:rsid w:val="00FE46F2"/>
    <w:rsid w:val="00FE5CC8"/>
    <w:rsid w:val="00FE5EF7"/>
    <w:rsid w:val="00FE7BAD"/>
    <w:rsid w:val="00FF2A91"/>
    <w:rsid w:val="00FF2F3C"/>
    <w:rsid w:val="00FF3978"/>
    <w:rsid w:val="00FF4497"/>
    <w:rsid w:val="00FF47EE"/>
    <w:rsid w:val="00FF698E"/>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230FE5-760D-473F-BEC2-5D365980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EB"/>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n">
    <w:name w:val="cn"/>
    <w:basedOn w:val="Normal"/>
    <w:rsid w:val="00252AEB"/>
    <w:pPr>
      <w:jc w:val="center"/>
    </w:pPr>
  </w:style>
  <w:style w:type="paragraph" w:styleId="NormalWeb">
    <w:name w:val="Normal (Web)"/>
    <w:basedOn w:val="Normal"/>
    <w:rsid w:val="00252AEB"/>
    <w:pPr>
      <w:ind w:firstLine="567"/>
      <w:jc w:val="both"/>
    </w:pPr>
  </w:style>
  <w:style w:type="paragraph" w:customStyle="1" w:styleId="lf">
    <w:name w:val="lf"/>
    <w:basedOn w:val="Normal"/>
    <w:rsid w:val="00252AEB"/>
  </w:style>
  <w:style w:type="paragraph" w:customStyle="1" w:styleId="rg">
    <w:name w:val="rg"/>
    <w:basedOn w:val="Normal"/>
    <w:rsid w:val="00252AEB"/>
    <w:pPr>
      <w:jc w:val="right"/>
    </w:pPr>
  </w:style>
  <w:style w:type="paragraph" w:customStyle="1" w:styleId="cp">
    <w:name w:val="cp"/>
    <w:basedOn w:val="Normal"/>
    <w:rsid w:val="00252AEB"/>
    <w:pPr>
      <w:jc w:val="center"/>
    </w:pPr>
    <w:rPr>
      <w:b/>
      <w:bCs/>
    </w:rPr>
  </w:style>
  <w:style w:type="paragraph" w:customStyle="1" w:styleId="cb">
    <w:name w:val="cb"/>
    <w:basedOn w:val="Normal"/>
    <w:rsid w:val="00252AEB"/>
    <w:pPr>
      <w:jc w:val="center"/>
    </w:pPr>
    <w:rPr>
      <w:b/>
      <w:bCs/>
    </w:rPr>
  </w:style>
  <w:style w:type="paragraph" w:customStyle="1" w:styleId="md">
    <w:name w:val="md"/>
    <w:basedOn w:val="Normal"/>
    <w:rsid w:val="00252AEB"/>
    <w:pPr>
      <w:ind w:firstLine="567"/>
      <w:jc w:val="both"/>
    </w:pPr>
    <w:rPr>
      <w:i/>
      <w:iCs/>
      <w:color w:val="663300"/>
      <w:sz w:val="20"/>
      <w:szCs w:val="20"/>
    </w:rPr>
  </w:style>
  <w:style w:type="paragraph" w:styleId="BalloonText">
    <w:name w:val="Balloon Text"/>
    <w:basedOn w:val="Normal"/>
    <w:link w:val="BalloonTextChar"/>
    <w:rsid w:val="00374B1A"/>
    <w:rPr>
      <w:rFonts w:ascii="Tahoma" w:hAnsi="Tahoma" w:cs="Tahoma"/>
      <w:sz w:val="16"/>
      <w:szCs w:val="16"/>
    </w:rPr>
  </w:style>
  <w:style w:type="character" w:customStyle="1" w:styleId="BalloonTextChar">
    <w:name w:val="Balloon Text Char"/>
    <w:link w:val="BalloonText"/>
    <w:rsid w:val="00374B1A"/>
    <w:rPr>
      <w:rFonts w:ascii="Tahoma" w:hAnsi="Tahoma" w:cs="Tahoma"/>
      <w:sz w:val="16"/>
      <w:szCs w:val="16"/>
      <w:lang w:val="ru-RU" w:eastAsia="ru-RU"/>
    </w:rPr>
  </w:style>
  <w:style w:type="character" w:styleId="Strong">
    <w:name w:val="Strong"/>
    <w:uiPriority w:val="22"/>
    <w:qFormat/>
    <w:rsid w:val="004C18CC"/>
    <w:rPr>
      <w:b/>
      <w:bCs/>
    </w:rPr>
  </w:style>
  <w:style w:type="character" w:styleId="Emphasis">
    <w:name w:val="Emphasis"/>
    <w:uiPriority w:val="20"/>
    <w:qFormat/>
    <w:rsid w:val="004C18CC"/>
    <w:rPr>
      <w:i/>
      <w:iCs/>
    </w:rPr>
  </w:style>
  <w:style w:type="character" w:customStyle="1" w:styleId="fontstyle01">
    <w:name w:val="fontstyle01"/>
    <w:rsid w:val="00DA62B9"/>
    <w:rPr>
      <w:rFonts w:ascii="DejaVuSerifCondensed-Italic" w:hAnsi="DejaVuSerifCondensed-Italic" w:hint="default"/>
      <w:b w:val="0"/>
      <w:bCs w:val="0"/>
      <w:i/>
      <w:iCs/>
      <w:color w:val="000000"/>
      <w:sz w:val="24"/>
      <w:szCs w:val="24"/>
    </w:rPr>
  </w:style>
  <w:style w:type="character" w:styleId="CommentReference">
    <w:name w:val="annotation reference"/>
    <w:rsid w:val="00FC182D"/>
    <w:rPr>
      <w:sz w:val="16"/>
      <w:szCs w:val="16"/>
    </w:rPr>
  </w:style>
  <w:style w:type="paragraph" w:styleId="CommentText">
    <w:name w:val="annotation text"/>
    <w:basedOn w:val="Normal"/>
    <w:link w:val="CommentTextChar"/>
    <w:rsid w:val="00FC182D"/>
    <w:rPr>
      <w:sz w:val="20"/>
      <w:szCs w:val="20"/>
    </w:rPr>
  </w:style>
  <w:style w:type="character" w:customStyle="1" w:styleId="CommentTextChar">
    <w:name w:val="Comment Text Char"/>
    <w:link w:val="CommentText"/>
    <w:rsid w:val="00FC182D"/>
    <w:rPr>
      <w:lang w:val="ru-RU" w:eastAsia="ru-RU"/>
    </w:rPr>
  </w:style>
  <w:style w:type="paragraph" w:styleId="CommentSubject">
    <w:name w:val="annotation subject"/>
    <w:basedOn w:val="CommentText"/>
    <w:next w:val="CommentText"/>
    <w:link w:val="CommentSubjectChar"/>
    <w:rsid w:val="00FC182D"/>
    <w:rPr>
      <w:b/>
      <w:bCs/>
    </w:rPr>
  </w:style>
  <w:style w:type="character" w:customStyle="1" w:styleId="CommentSubjectChar">
    <w:name w:val="Comment Subject Char"/>
    <w:link w:val="CommentSubject"/>
    <w:rsid w:val="00FC182D"/>
    <w:rPr>
      <w:b/>
      <w:bCs/>
      <w:lang w:val="ru-RU" w:eastAsia="ru-RU"/>
    </w:rPr>
  </w:style>
  <w:style w:type="paragraph" w:customStyle="1" w:styleId="TableParagraph">
    <w:name w:val="Table Paragraph"/>
    <w:basedOn w:val="Normal"/>
    <w:uiPriority w:val="1"/>
    <w:qFormat/>
    <w:rsid w:val="00FB5D14"/>
    <w:pPr>
      <w:widowControl w:val="0"/>
      <w:autoSpaceDE w:val="0"/>
      <w:autoSpaceDN w:val="0"/>
      <w:adjustRightInd w:val="0"/>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347965">
      <w:bodyDiv w:val="1"/>
      <w:marLeft w:val="0"/>
      <w:marRight w:val="0"/>
      <w:marTop w:val="0"/>
      <w:marBottom w:val="0"/>
      <w:divBdr>
        <w:top w:val="none" w:sz="0" w:space="0" w:color="auto"/>
        <w:left w:val="none" w:sz="0" w:space="0" w:color="auto"/>
        <w:bottom w:val="none" w:sz="0" w:space="0" w:color="auto"/>
        <w:right w:val="none" w:sz="0" w:space="0" w:color="auto"/>
      </w:divBdr>
      <w:divsChild>
        <w:div w:id="15734688">
          <w:marLeft w:val="0"/>
          <w:marRight w:val="0"/>
          <w:marTop w:val="0"/>
          <w:marBottom w:val="0"/>
          <w:divBdr>
            <w:top w:val="none" w:sz="0" w:space="0" w:color="auto"/>
            <w:left w:val="none" w:sz="0" w:space="0" w:color="auto"/>
            <w:bottom w:val="none" w:sz="0" w:space="0" w:color="auto"/>
            <w:right w:val="none" w:sz="0" w:space="0" w:color="auto"/>
          </w:divBdr>
        </w:div>
        <w:div w:id="83495196">
          <w:marLeft w:val="0"/>
          <w:marRight w:val="0"/>
          <w:marTop w:val="0"/>
          <w:marBottom w:val="0"/>
          <w:divBdr>
            <w:top w:val="none" w:sz="0" w:space="0" w:color="auto"/>
            <w:left w:val="none" w:sz="0" w:space="0" w:color="auto"/>
            <w:bottom w:val="none" w:sz="0" w:space="0" w:color="auto"/>
            <w:right w:val="none" w:sz="0" w:space="0" w:color="auto"/>
          </w:divBdr>
        </w:div>
        <w:div w:id="137308020">
          <w:marLeft w:val="0"/>
          <w:marRight w:val="0"/>
          <w:marTop w:val="0"/>
          <w:marBottom w:val="0"/>
          <w:divBdr>
            <w:top w:val="none" w:sz="0" w:space="0" w:color="auto"/>
            <w:left w:val="none" w:sz="0" w:space="0" w:color="auto"/>
            <w:bottom w:val="none" w:sz="0" w:space="0" w:color="auto"/>
            <w:right w:val="none" w:sz="0" w:space="0" w:color="auto"/>
          </w:divBdr>
        </w:div>
        <w:div w:id="259068861">
          <w:marLeft w:val="0"/>
          <w:marRight w:val="0"/>
          <w:marTop w:val="0"/>
          <w:marBottom w:val="0"/>
          <w:divBdr>
            <w:top w:val="none" w:sz="0" w:space="0" w:color="auto"/>
            <w:left w:val="none" w:sz="0" w:space="0" w:color="auto"/>
            <w:bottom w:val="none" w:sz="0" w:space="0" w:color="auto"/>
            <w:right w:val="none" w:sz="0" w:space="0" w:color="auto"/>
          </w:divBdr>
        </w:div>
        <w:div w:id="294800973">
          <w:marLeft w:val="0"/>
          <w:marRight w:val="0"/>
          <w:marTop w:val="0"/>
          <w:marBottom w:val="0"/>
          <w:divBdr>
            <w:top w:val="none" w:sz="0" w:space="0" w:color="auto"/>
            <w:left w:val="none" w:sz="0" w:space="0" w:color="auto"/>
            <w:bottom w:val="none" w:sz="0" w:space="0" w:color="auto"/>
            <w:right w:val="none" w:sz="0" w:space="0" w:color="auto"/>
          </w:divBdr>
        </w:div>
        <w:div w:id="317271627">
          <w:marLeft w:val="0"/>
          <w:marRight w:val="0"/>
          <w:marTop w:val="0"/>
          <w:marBottom w:val="0"/>
          <w:divBdr>
            <w:top w:val="none" w:sz="0" w:space="0" w:color="auto"/>
            <w:left w:val="none" w:sz="0" w:space="0" w:color="auto"/>
            <w:bottom w:val="none" w:sz="0" w:space="0" w:color="auto"/>
            <w:right w:val="none" w:sz="0" w:space="0" w:color="auto"/>
          </w:divBdr>
        </w:div>
        <w:div w:id="367877728">
          <w:marLeft w:val="0"/>
          <w:marRight w:val="0"/>
          <w:marTop w:val="0"/>
          <w:marBottom w:val="0"/>
          <w:divBdr>
            <w:top w:val="none" w:sz="0" w:space="0" w:color="auto"/>
            <w:left w:val="none" w:sz="0" w:space="0" w:color="auto"/>
            <w:bottom w:val="none" w:sz="0" w:space="0" w:color="auto"/>
            <w:right w:val="none" w:sz="0" w:space="0" w:color="auto"/>
          </w:divBdr>
        </w:div>
        <w:div w:id="377554944">
          <w:marLeft w:val="0"/>
          <w:marRight w:val="0"/>
          <w:marTop w:val="0"/>
          <w:marBottom w:val="0"/>
          <w:divBdr>
            <w:top w:val="none" w:sz="0" w:space="0" w:color="auto"/>
            <w:left w:val="none" w:sz="0" w:space="0" w:color="auto"/>
            <w:bottom w:val="none" w:sz="0" w:space="0" w:color="auto"/>
            <w:right w:val="none" w:sz="0" w:space="0" w:color="auto"/>
          </w:divBdr>
        </w:div>
        <w:div w:id="425226177">
          <w:marLeft w:val="0"/>
          <w:marRight w:val="0"/>
          <w:marTop w:val="0"/>
          <w:marBottom w:val="0"/>
          <w:divBdr>
            <w:top w:val="none" w:sz="0" w:space="0" w:color="auto"/>
            <w:left w:val="none" w:sz="0" w:space="0" w:color="auto"/>
            <w:bottom w:val="none" w:sz="0" w:space="0" w:color="auto"/>
            <w:right w:val="none" w:sz="0" w:space="0" w:color="auto"/>
          </w:divBdr>
        </w:div>
        <w:div w:id="501353471">
          <w:marLeft w:val="0"/>
          <w:marRight w:val="0"/>
          <w:marTop w:val="0"/>
          <w:marBottom w:val="0"/>
          <w:divBdr>
            <w:top w:val="none" w:sz="0" w:space="0" w:color="auto"/>
            <w:left w:val="none" w:sz="0" w:space="0" w:color="auto"/>
            <w:bottom w:val="none" w:sz="0" w:space="0" w:color="auto"/>
            <w:right w:val="none" w:sz="0" w:space="0" w:color="auto"/>
          </w:divBdr>
        </w:div>
        <w:div w:id="570233312">
          <w:marLeft w:val="0"/>
          <w:marRight w:val="0"/>
          <w:marTop w:val="0"/>
          <w:marBottom w:val="0"/>
          <w:divBdr>
            <w:top w:val="none" w:sz="0" w:space="0" w:color="auto"/>
            <w:left w:val="none" w:sz="0" w:space="0" w:color="auto"/>
            <w:bottom w:val="none" w:sz="0" w:space="0" w:color="auto"/>
            <w:right w:val="none" w:sz="0" w:space="0" w:color="auto"/>
          </w:divBdr>
        </w:div>
        <w:div w:id="594676479">
          <w:marLeft w:val="0"/>
          <w:marRight w:val="0"/>
          <w:marTop w:val="0"/>
          <w:marBottom w:val="0"/>
          <w:divBdr>
            <w:top w:val="none" w:sz="0" w:space="0" w:color="auto"/>
            <w:left w:val="none" w:sz="0" w:space="0" w:color="auto"/>
            <w:bottom w:val="none" w:sz="0" w:space="0" w:color="auto"/>
            <w:right w:val="none" w:sz="0" w:space="0" w:color="auto"/>
          </w:divBdr>
        </w:div>
        <w:div w:id="598954140">
          <w:marLeft w:val="0"/>
          <w:marRight w:val="0"/>
          <w:marTop w:val="0"/>
          <w:marBottom w:val="0"/>
          <w:divBdr>
            <w:top w:val="none" w:sz="0" w:space="0" w:color="auto"/>
            <w:left w:val="none" w:sz="0" w:space="0" w:color="auto"/>
            <w:bottom w:val="none" w:sz="0" w:space="0" w:color="auto"/>
            <w:right w:val="none" w:sz="0" w:space="0" w:color="auto"/>
          </w:divBdr>
        </w:div>
        <w:div w:id="630327475">
          <w:marLeft w:val="0"/>
          <w:marRight w:val="0"/>
          <w:marTop w:val="0"/>
          <w:marBottom w:val="0"/>
          <w:divBdr>
            <w:top w:val="none" w:sz="0" w:space="0" w:color="auto"/>
            <w:left w:val="none" w:sz="0" w:space="0" w:color="auto"/>
            <w:bottom w:val="none" w:sz="0" w:space="0" w:color="auto"/>
            <w:right w:val="none" w:sz="0" w:space="0" w:color="auto"/>
          </w:divBdr>
        </w:div>
        <w:div w:id="684668277">
          <w:marLeft w:val="0"/>
          <w:marRight w:val="0"/>
          <w:marTop w:val="0"/>
          <w:marBottom w:val="0"/>
          <w:divBdr>
            <w:top w:val="none" w:sz="0" w:space="0" w:color="auto"/>
            <w:left w:val="none" w:sz="0" w:space="0" w:color="auto"/>
            <w:bottom w:val="none" w:sz="0" w:space="0" w:color="auto"/>
            <w:right w:val="none" w:sz="0" w:space="0" w:color="auto"/>
          </w:divBdr>
        </w:div>
        <w:div w:id="925117088">
          <w:marLeft w:val="0"/>
          <w:marRight w:val="0"/>
          <w:marTop w:val="0"/>
          <w:marBottom w:val="0"/>
          <w:divBdr>
            <w:top w:val="none" w:sz="0" w:space="0" w:color="auto"/>
            <w:left w:val="none" w:sz="0" w:space="0" w:color="auto"/>
            <w:bottom w:val="none" w:sz="0" w:space="0" w:color="auto"/>
            <w:right w:val="none" w:sz="0" w:space="0" w:color="auto"/>
          </w:divBdr>
        </w:div>
        <w:div w:id="940339130">
          <w:marLeft w:val="0"/>
          <w:marRight w:val="0"/>
          <w:marTop w:val="0"/>
          <w:marBottom w:val="0"/>
          <w:divBdr>
            <w:top w:val="none" w:sz="0" w:space="0" w:color="auto"/>
            <w:left w:val="none" w:sz="0" w:space="0" w:color="auto"/>
            <w:bottom w:val="none" w:sz="0" w:space="0" w:color="auto"/>
            <w:right w:val="none" w:sz="0" w:space="0" w:color="auto"/>
          </w:divBdr>
        </w:div>
        <w:div w:id="971711152">
          <w:marLeft w:val="0"/>
          <w:marRight w:val="0"/>
          <w:marTop w:val="0"/>
          <w:marBottom w:val="0"/>
          <w:divBdr>
            <w:top w:val="none" w:sz="0" w:space="0" w:color="auto"/>
            <w:left w:val="none" w:sz="0" w:space="0" w:color="auto"/>
            <w:bottom w:val="none" w:sz="0" w:space="0" w:color="auto"/>
            <w:right w:val="none" w:sz="0" w:space="0" w:color="auto"/>
          </w:divBdr>
        </w:div>
        <w:div w:id="988824507">
          <w:marLeft w:val="0"/>
          <w:marRight w:val="0"/>
          <w:marTop w:val="0"/>
          <w:marBottom w:val="0"/>
          <w:divBdr>
            <w:top w:val="none" w:sz="0" w:space="0" w:color="auto"/>
            <w:left w:val="none" w:sz="0" w:space="0" w:color="auto"/>
            <w:bottom w:val="none" w:sz="0" w:space="0" w:color="auto"/>
            <w:right w:val="none" w:sz="0" w:space="0" w:color="auto"/>
          </w:divBdr>
        </w:div>
        <w:div w:id="1037042719">
          <w:marLeft w:val="0"/>
          <w:marRight w:val="0"/>
          <w:marTop w:val="0"/>
          <w:marBottom w:val="0"/>
          <w:divBdr>
            <w:top w:val="none" w:sz="0" w:space="0" w:color="auto"/>
            <w:left w:val="none" w:sz="0" w:space="0" w:color="auto"/>
            <w:bottom w:val="none" w:sz="0" w:space="0" w:color="auto"/>
            <w:right w:val="none" w:sz="0" w:space="0" w:color="auto"/>
          </w:divBdr>
        </w:div>
        <w:div w:id="1046370955">
          <w:marLeft w:val="0"/>
          <w:marRight w:val="0"/>
          <w:marTop w:val="0"/>
          <w:marBottom w:val="0"/>
          <w:divBdr>
            <w:top w:val="none" w:sz="0" w:space="0" w:color="auto"/>
            <w:left w:val="none" w:sz="0" w:space="0" w:color="auto"/>
            <w:bottom w:val="none" w:sz="0" w:space="0" w:color="auto"/>
            <w:right w:val="none" w:sz="0" w:space="0" w:color="auto"/>
          </w:divBdr>
        </w:div>
        <w:div w:id="1055354069">
          <w:marLeft w:val="0"/>
          <w:marRight w:val="0"/>
          <w:marTop w:val="0"/>
          <w:marBottom w:val="0"/>
          <w:divBdr>
            <w:top w:val="none" w:sz="0" w:space="0" w:color="auto"/>
            <w:left w:val="none" w:sz="0" w:space="0" w:color="auto"/>
            <w:bottom w:val="none" w:sz="0" w:space="0" w:color="auto"/>
            <w:right w:val="none" w:sz="0" w:space="0" w:color="auto"/>
          </w:divBdr>
        </w:div>
        <w:div w:id="1075586114">
          <w:marLeft w:val="0"/>
          <w:marRight w:val="0"/>
          <w:marTop w:val="0"/>
          <w:marBottom w:val="0"/>
          <w:divBdr>
            <w:top w:val="none" w:sz="0" w:space="0" w:color="auto"/>
            <w:left w:val="none" w:sz="0" w:space="0" w:color="auto"/>
            <w:bottom w:val="none" w:sz="0" w:space="0" w:color="auto"/>
            <w:right w:val="none" w:sz="0" w:space="0" w:color="auto"/>
          </w:divBdr>
        </w:div>
        <w:div w:id="1121069429">
          <w:marLeft w:val="0"/>
          <w:marRight w:val="0"/>
          <w:marTop w:val="0"/>
          <w:marBottom w:val="0"/>
          <w:divBdr>
            <w:top w:val="none" w:sz="0" w:space="0" w:color="auto"/>
            <w:left w:val="none" w:sz="0" w:space="0" w:color="auto"/>
            <w:bottom w:val="none" w:sz="0" w:space="0" w:color="auto"/>
            <w:right w:val="none" w:sz="0" w:space="0" w:color="auto"/>
          </w:divBdr>
        </w:div>
        <w:div w:id="1192768096">
          <w:marLeft w:val="0"/>
          <w:marRight w:val="0"/>
          <w:marTop w:val="0"/>
          <w:marBottom w:val="0"/>
          <w:divBdr>
            <w:top w:val="none" w:sz="0" w:space="0" w:color="auto"/>
            <w:left w:val="none" w:sz="0" w:space="0" w:color="auto"/>
            <w:bottom w:val="none" w:sz="0" w:space="0" w:color="auto"/>
            <w:right w:val="none" w:sz="0" w:space="0" w:color="auto"/>
          </w:divBdr>
        </w:div>
        <w:div w:id="1249269954">
          <w:marLeft w:val="0"/>
          <w:marRight w:val="0"/>
          <w:marTop w:val="0"/>
          <w:marBottom w:val="0"/>
          <w:divBdr>
            <w:top w:val="none" w:sz="0" w:space="0" w:color="auto"/>
            <w:left w:val="none" w:sz="0" w:space="0" w:color="auto"/>
            <w:bottom w:val="none" w:sz="0" w:space="0" w:color="auto"/>
            <w:right w:val="none" w:sz="0" w:space="0" w:color="auto"/>
          </w:divBdr>
        </w:div>
        <w:div w:id="1367371711">
          <w:marLeft w:val="0"/>
          <w:marRight w:val="0"/>
          <w:marTop w:val="0"/>
          <w:marBottom w:val="0"/>
          <w:divBdr>
            <w:top w:val="none" w:sz="0" w:space="0" w:color="auto"/>
            <w:left w:val="none" w:sz="0" w:space="0" w:color="auto"/>
            <w:bottom w:val="none" w:sz="0" w:space="0" w:color="auto"/>
            <w:right w:val="none" w:sz="0" w:space="0" w:color="auto"/>
          </w:divBdr>
        </w:div>
        <w:div w:id="1378385862">
          <w:marLeft w:val="0"/>
          <w:marRight w:val="0"/>
          <w:marTop w:val="0"/>
          <w:marBottom w:val="0"/>
          <w:divBdr>
            <w:top w:val="none" w:sz="0" w:space="0" w:color="auto"/>
            <w:left w:val="none" w:sz="0" w:space="0" w:color="auto"/>
            <w:bottom w:val="none" w:sz="0" w:space="0" w:color="auto"/>
            <w:right w:val="none" w:sz="0" w:space="0" w:color="auto"/>
          </w:divBdr>
        </w:div>
        <w:div w:id="1485708126">
          <w:marLeft w:val="0"/>
          <w:marRight w:val="0"/>
          <w:marTop w:val="0"/>
          <w:marBottom w:val="0"/>
          <w:divBdr>
            <w:top w:val="none" w:sz="0" w:space="0" w:color="auto"/>
            <w:left w:val="none" w:sz="0" w:space="0" w:color="auto"/>
            <w:bottom w:val="none" w:sz="0" w:space="0" w:color="auto"/>
            <w:right w:val="none" w:sz="0" w:space="0" w:color="auto"/>
          </w:divBdr>
        </w:div>
        <w:div w:id="1767383778">
          <w:marLeft w:val="0"/>
          <w:marRight w:val="0"/>
          <w:marTop w:val="0"/>
          <w:marBottom w:val="0"/>
          <w:divBdr>
            <w:top w:val="none" w:sz="0" w:space="0" w:color="auto"/>
            <w:left w:val="none" w:sz="0" w:space="0" w:color="auto"/>
            <w:bottom w:val="none" w:sz="0" w:space="0" w:color="auto"/>
            <w:right w:val="none" w:sz="0" w:space="0" w:color="auto"/>
          </w:divBdr>
        </w:div>
        <w:div w:id="1857888141">
          <w:marLeft w:val="0"/>
          <w:marRight w:val="0"/>
          <w:marTop w:val="0"/>
          <w:marBottom w:val="0"/>
          <w:divBdr>
            <w:top w:val="none" w:sz="0" w:space="0" w:color="auto"/>
            <w:left w:val="none" w:sz="0" w:space="0" w:color="auto"/>
            <w:bottom w:val="none" w:sz="0" w:space="0" w:color="auto"/>
            <w:right w:val="none" w:sz="0" w:space="0" w:color="auto"/>
          </w:divBdr>
        </w:div>
        <w:div w:id="1858536958">
          <w:marLeft w:val="0"/>
          <w:marRight w:val="0"/>
          <w:marTop w:val="0"/>
          <w:marBottom w:val="0"/>
          <w:divBdr>
            <w:top w:val="none" w:sz="0" w:space="0" w:color="auto"/>
            <w:left w:val="none" w:sz="0" w:space="0" w:color="auto"/>
            <w:bottom w:val="none" w:sz="0" w:space="0" w:color="auto"/>
            <w:right w:val="none" w:sz="0" w:space="0" w:color="auto"/>
          </w:divBdr>
        </w:div>
        <w:div w:id="1874270783">
          <w:marLeft w:val="0"/>
          <w:marRight w:val="0"/>
          <w:marTop w:val="0"/>
          <w:marBottom w:val="0"/>
          <w:divBdr>
            <w:top w:val="none" w:sz="0" w:space="0" w:color="auto"/>
            <w:left w:val="none" w:sz="0" w:space="0" w:color="auto"/>
            <w:bottom w:val="none" w:sz="0" w:space="0" w:color="auto"/>
            <w:right w:val="none" w:sz="0" w:space="0" w:color="auto"/>
          </w:divBdr>
        </w:div>
        <w:div w:id="1892034389">
          <w:marLeft w:val="0"/>
          <w:marRight w:val="0"/>
          <w:marTop w:val="0"/>
          <w:marBottom w:val="0"/>
          <w:divBdr>
            <w:top w:val="none" w:sz="0" w:space="0" w:color="auto"/>
            <w:left w:val="none" w:sz="0" w:space="0" w:color="auto"/>
            <w:bottom w:val="none" w:sz="0" w:space="0" w:color="auto"/>
            <w:right w:val="none" w:sz="0" w:space="0" w:color="auto"/>
          </w:divBdr>
        </w:div>
        <w:div w:id="1934321551">
          <w:marLeft w:val="0"/>
          <w:marRight w:val="0"/>
          <w:marTop w:val="0"/>
          <w:marBottom w:val="0"/>
          <w:divBdr>
            <w:top w:val="none" w:sz="0" w:space="0" w:color="auto"/>
            <w:left w:val="none" w:sz="0" w:space="0" w:color="auto"/>
            <w:bottom w:val="none" w:sz="0" w:space="0" w:color="auto"/>
            <w:right w:val="none" w:sz="0" w:space="0" w:color="auto"/>
          </w:divBdr>
        </w:div>
        <w:div w:id="1974408104">
          <w:marLeft w:val="0"/>
          <w:marRight w:val="0"/>
          <w:marTop w:val="0"/>
          <w:marBottom w:val="0"/>
          <w:divBdr>
            <w:top w:val="none" w:sz="0" w:space="0" w:color="auto"/>
            <w:left w:val="none" w:sz="0" w:space="0" w:color="auto"/>
            <w:bottom w:val="none" w:sz="0" w:space="0" w:color="auto"/>
            <w:right w:val="none" w:sz="0" w:space="0" w:color="auto"/>
          </w:divBdr>
        </w:div>
        <w:div w:id="1979530232">
          <w:marLeft w:val="0"/>
          <w:marRight w:val="0"/>
          <w:marTop w:val="0"/>
          <w:marBottom w:val="0"/>
          <w:divBdr>
            <w:top w:val="none" w:sz="0" w:space="0" w:color="auto"/>
            <w:left w:val="none" w:sz="0" w:space="0" w:color="auto"/>
            <w:bottom w:val="none" w:sz="0" w:space="0" w:color="auto"/>
            <w:right w:val="none" w:sz="0" w:space="0" w:color="auto"/>
          </w:divBdr>
        </w:div>
        <w:div w:id="2039620004">
          <w:marLeft w:val="0"/>
          <w:marRight w:val="0"/>
          <w:marTop w:val="0"/>
          <w:marBottom w:val="0"/>
          <w:divBdr>
            <w:top w:val="none" w:sz="0" w:space="0" w:color="auto"/>
            <w:left w:val="none" w:sz="0" w:space="0" w:color="auto"/>
            <w:bottom w:val="none" w:sz="0" w:space="0" w:color="auto"/>
            <w:right w:val="none" w:sz="0" w:space="0" w:color="auto"/>
          </w:divBdr>
        </w:div>
        <w:div w:id="2129854838">
          <w:marLeft w:val="0"/>
          <w:marRight w:val="0"/>
          <w:marTop w:val="0"/>
          <w:marBottom w:val="0"/>
          <w:divBdr>
            <w:top w:val="none" w:sz="0" w:space="0" w:color="auto"/>
            <w:left w:val="none" w:sz="0" w:space="0" w:color="auto"/>
            <w:bottom w:val="none" w:sz="0" w:space="0" w:color="auto"/>
            <w:right w:val="none" w:sz="0" w:space="0" w:color="auto"/>
          </w:divBdr>
        </w:div>
      </w:divsChild>
    </w:div>
    <w:div w:id="1398868448">
      <w:bodyDiv w:val="1"/>
      <w:marLeft w:val="0"/>
      <w:marRight w:val="0"/>
      <w:marTop w:val="0"/>
      <w:marBottom w:val="0"/>
      <w:divBdr>
        <w:top w:val="none" w:sz="0" w:space="0" w:color="auto"/>
        <w:left w:val="none" w:sz="0" w:space="0" w:color="auto"/>
        <w:bottom w:val="none" w:sz="0" w:space="0" w:color="auto"/>
        <w:right w:val="none" w:sz="0" w:space="0" w:color="auto"/>
      </w:divBdr>
      <w:divsChild>
        <w:div w:id="75053284">
          <w:marLeft w:val="0"/>
          <w:marRight w:val="0"/>
          <w:marTop w:val="0"/>
          <w:marBottom w:val="0"/>
          <w:divBdr>
            <w:top w:val="none" w:sz="0" w:space="0" w:color="auto"/>
            <w:left w:val="none" w:sz="0" w:space="0" w:color="auto"/>
            <w:bottom w:val="none" w:sz="0" w:space="0" w:color="auto"/>
            <w:right w:val="none" w:sz="0" w:space="0" w:color="auto"/>
          </w:divBdr>
        </w:div>
        <w:div w:id="144048726">
          <w:marLeft w:val="0"/>
          <w:marRight w:val="0"/>
          <w:marTop w:val="0"/>
          <w:marBottom w:val="0"/>
          <w:divBdr>
            <w:top w:val="none" w:sz="0" w:space="0" w:color="auto"/>
            <w:left w:val="none" w:sz="0" w:space="0" w:color="auto"/>
            <w:bottom w:val="none" w:sz="0" w:space="0" w:color="auto"/>
            <w:right w:val="none" w:sz="0" w:space="0" w:color="auto"/>
          </w:divBdr>
        </w:div>
        <w:div w:id="175576995">
          <w:marLeft w:val="0"/>
          <w:marRight w:val="0"/>
          <w:marTop w:val="0"/>
          <w:marBottom w:val="0"/>
          <w:divBdr>
            <w:top w:val="none" w:sz="0" w:space="0" w:color="auto"/>
            <w:left w:val="none" w:sz="0" w:space="0" w:color="auto"/>
            <w:bottom w:val="none" w:sz="0" w:space="0" w:color="auto"/>
            <w:right w:val="none" w:sz="0" w:space="0" w:color="auto"/>
          </w:divBdr>
        </w:div>
        <w:div w:id="240213051">
          <w:marLeft w:val="0"/>
          <w:marRight w:val="0"/>
          <w:marTop w:val="0"/>
          <w:marBottom w:val="0"/>
          <w:divBdr>
            <w:top w:val="none" w:sz="0" w:space="0" w:color="auto"/>
            <w:left w:val="none" w:sz="0" w:space="0" w:color="auto"/>
            <w:bottom w:val="none" w:sz="0" w:space="0" w:color="auto"/>
            <w:right w:val="none" w:sz="0" w:space="0" w:color="auto"/>
          </w:divBdr>
        </w:div>
        <w:div w:id="311951829">
          <w:marLeft w:val="0"/>
          <w:marRight w:val="0"/>
          <w:marTop w:val="0"/>
          <w:marBottom w:val="0"/>
          <w:divBdr>
            <w:top w:val="none" w:sz="0" w:space="0" w:color="auto"/>
            <w:left w:val="none" w:sz="0" w:space="0" w:color="auto"/>
            <w:bottom w:val="none" w:sz="0" w:space="0" w:color="auto"/>
            <w:right w:val="none" w:sz="0" w:space="0" w:color="auto"/>
          </w:divBdr>
        </w:div>
        <w:div w:id="358433732">
          <w:marLeft w:val="0"/>
          <w:marRight w:val="0"/>
          <w:marTop w:val="0"/>
          <w:marBottom w:val="0"/>
          <w:divBdr>
            <w:top w:val="none" w:sz="0" w:space="0" w:color="auto"/>
            <w:left w:val="none" w:sz="0" w:space="0" w:color="auto"/>
            <w:bottom w:val="none" w:sz="0" w:space="0" w:color="auto"/>
            <w:right w:val="none" w:sz="0" w:space="0" w:color="auto"/>
          </w:divBdr>
        </w:div>
        <w:div w:id="361788903">
          <w:marLeft w:val="0"/>
          <w:marRight w:val="0"/>
          <w:marTop w:val="0"/>
          <w:marBottom w:val="0"/>
          <w:divBdr>
            <w:top w:val="none" w:sz="0" w:space="0" w:color="auto"/>
            <w:left w:val="none" w:sz="0" w:space="0" w:color="auto"/>
            <w:bottom w:val="none" w:sz="0" w:space="0" w:color="auto"/>
            <w:right w:val="none" w:sz="0" w:space="0" w:color="auto"/>
          </w:divBdr>
        </w:div>
        <w:div w:id="551890000">
          <w:marLeft w:val="0"/>
          <w:marRight w:val="0"/>
          <w:marTop w:val="0"/>
          <w:marBottom w:val="0"/>
          <w:divBdr>
            <w:top w:val="none" w:sz="0" w:space="0" w:color="auto"/>
            <w:left w:val="none" w:sz="0" w:space="0" w:color="auto"/>
            <w:bottom w:val="none" w:sz="0" w:space="0" w:color="auto"/>
            <w:right w:val="none" w:sz="0" w:space="0" w:color="auto"/>
          </w:divBdr>
        </w:div>
        <w:div w:id="588345768">
          <w:marLeft w:val="0"/>
          <w:marRight w:val="0"/>
          <w:marTop w:val="0"/>
          <w:marBottom w:val="0"/>
          <w:divBdr>
            <w:top w:val="none" w:sz="0" w:space="0" w:color="auto"/>
            <w:left w:val="none" w:sz="0" w:space="0" w:color="auto"/>
            <w:bottom w:val="none" w:sz="0" w:space="0" w:color="auto"/>
            <w:right w:val="none" w:sz="0" w:space="0" w:color="auto"/>
          </w:divBdr>
        </w:div>
        <w:div w:id="623344054">
          <w:marLeft w:val="0"/>
          <w:marRight w:val="0"/>
          <w:marTop w:val="0"/>
          <w:marBottom w:val="0"/>
          <w:divBdr>
            <w:top w:val="none" w:sz="0" w:space="0" w:color="auto"/>
            <w:left w:val="none" w:sz="0" w:space="0" w:color="auto"/>
            <w:bottom w:val="none" w:sz="0" w:space="0" w:color="auto"/>
            <w:right w:val="none" w:sz="0" w:space="0" w:color="auto"/>
          </w:divBdr>
        </w:div>
        <w:div w:id="710375312">
          <w:marLeft w:val="0"/>
          <w:marRight w:val="0"/>
          <w:marTop w:val="0"/>
          <w:marBottom w:val="0"/>
          <w:divBdr>
            <w:top w:val="none" w:sz="0" w:space="0" w:color="auto"/>
            <w:left w:val="none" w:sz="0" w:space="0" w:color="auto"/>
            <w:bottom w:val="none" w:sz="0" w:space="0" w:color="auto"/>
            <w:right w:val="none" w:sz="0" w:space="0" w:color="auto"/>
          </w:divBdr>
        </w:div>
        <w:div w:id="801264080">
          <w:marLeft w:val="0"/>
          <w:marRight w:val="0"/>
          <w:marTop w:val="0"/>
          <w:marBottom w:val="0"/>
          <w:divBdr>
            <w:top w:val="none" w:sz="0" w:space="0" w:color="auto"/>
            <w:left w:val="none" w:sz="0" w:space="0" w:color="auto"/>
            <w:bottom w:val="none" w:sz="0" w:space="0" w:color="auto"/>
            <w:right w:val="none" w:sz="0" w:space="0" w:color="auto"/>
          </w:divBdr>
        </w:div>
        <w:div w:id="826672955">
          <w:marLeft w:val="0"/>
          <w:marRight w:val="0"/>
          <w:marTop w:val="0"/>
          <w:marBottom w:val="0"/>
          <w:divBdr>
            <w:top w:val="none" w:sz="0" w:space="0" w:color="auto"/>
            <w:left w:val="none" w:sz="0" w:space="0" w:color="auto"/>
            <w:bottom w:val="none" w:sz="0" w:space="0" w:color="auto"/>
            <w:right w:val="none" w:sz="0" w:space="0" w:color="auto"/>
          </w:divBdr>
        </w:div>
        <w:div w:id="872308398">
          <w:marLeft w:val="0"/>
          <w:marRight w:val="0"/>
          <w:marTop w:val="0"/>
          <w:marBottom w:val="0"/>
          <w:divBdr>
            <w:top w:val="none" w:sz="0" w:space="0" w:color="auto"/>
            <w:left w:val="none" w:sz="0" w:space="0" w:color="auto"/>
            <w:bottom w:val="none" w:sz="0" w:space="0" w:color="auto"/>
            <w:right w:val="none" w:sz="0" w:space="0" w:color="auto"/>
          </w:divBdr>
        </w:div>
        <w:div w:id="877862261">
          <w:marLeft w:val="0"/>
          <w:marRight w:val="0"/>
          <w:marTop w:val="0"/>
          <w:marBottom w:val="0"/>
          <w:divBdr>
            <w:top w:val="none" w:sz="0" w:space="0" w:color="auto"/>
            <w:left w:val="none" w:sz="0" w:space="0" w:color="auto"/>
            <w:bottom w:val="none" w:sz="0" w:space="0" w:color="auto"/>
            <w:right w:val="none" w:sz="0" w:space="0" w:color="auto"/>
          </w:divBdr>
        </w:div>
        <w:div w:id="888999801">
          <w:marLeft w:val="0"/>
          <w:marRight w:val="0"/>
          <w:marTop w:val="0"/>
          <w:marBottom w:val="0"/>
          <w:divBdr>
            <w:top w:val="none" w:sz="0" w:space="0" w:color="auto"/>
            <w:left w:val="none" w:sz="0" w:space="0" w:color="auto"/>
            <w:bottom w:val="none" w:sz="0" w:space="0" w:color="auto"/>
            <w:right w:val="none" w:sz="0" w:space="0" w:color="auto"/>
          </w:divBdr>
        </w:div>
        <w:div w:id="919144175">
          <w:marLeft w:val="0"/>
          <w:marRight w:val="0"/>
          <w:marTop w:val="0"/>
          <w:marBottom w:val="0"/>
          <w:divBdr>
            <w:top w:val="none" w:sz="0" w:space="0" w:color="auto"/>
            <w:left w:val="none" w:sz="0" w:space="0" w:color="auto"/>
            <w:bottom w:val="none" w:sz="0" w:space="0" w:color="auto"/>
            <w:right w:val="none" w:sz="0" w:space="0" w:color="auto"/>
          </w:divBdr>
        </w:div>
        <w:div w:id="989165042">
          <w:marLeft w:val="0"/>
          <w:marRight w:val="0"/>
          <w:marTop w:val="0"/>
          <w:marBottom w:val="0"/>
          <w:divBdr>
            <w:top w:val="none" w:sz="0" w:space="0" w:color="auto"/>
            <w:left w:val="none" w:sz="0" w:space="0" w:color="auto"/>
            <w:bottom w:val="none" w:sz="0" w:space="0" w:color="auto"/>
            <w:right w:val="none" w:sz="0" w:space="0" w:color="auto"/>
          </w:divBdr>
        </w:div>
        <w:div w:id="1019039739">
          <w:marLeft w:val="0"/>
          <w:marRight w:val="0"/>
          <w:marTop w:val="0"/>
          <w:marBottom w:val="0"/>
          <w:divBdr>
            <w:top w:val="none" w:sz="0" w:space="0" w:color="auto"/>
            <w:left w:val="none" w:sz="0" w:space="0" w:color="auto"/>
            <w:bottom w:val="none" w:sz="0" w:space="0" w:color="auto"/>
            <w:right w:val="none" w:sz="0" w:space="0" w:color="auto"/>
          </w:divBdr>
        </w:div>
        <w:div w:id="1073503086">
          <w:marLeft w:val="0"/>
          <w:marRight w:val="0"/>
          <w:marTop w:val="0"/>
          <w:marBottom w:val="0"/>
          <w:divBdr>
            <w:top w:val="none" w:sz="0" w:space="0" w:color="auto"/>
            <w:left w:val="none" w:sz="0" w:space="0" w:color="auto"/>
            <w:bottom w:val="none" w:sz="0" w:space="0" w:color="auto"/>
            <w:right w:val="none" w:sz="0" w:space="0" w:color="auto"/>
          </w:divBdr>
        </w:div>
        <w:div w:id="1132864916">
          <w:marLeft w:val="0"/>
          <w:marRight w:val="0"/>
          <w:marTop w:val="0"/>
          <w:marBottom w:val="0"/>
          <w:divBdr>
            <w:top w:val="none" w:sz="0" w:space="0" w:color="auto"/>
            <w:left w:val="none" w:sz="0" w:space="0" w:color="auto"/>
            <w:bottom w:val="none" w:sz="0" w:space="0" w:color="auto"/>
            <w:right w:val="none" w:sz="0" w:space="0" w:color="auto"/>
          </w:divBdr>
        </w:div>
        <w:div w:id="1304385488">
          <w:marLeft w:val="0"/>
          <w:marRight w:val="0"/>
          <w:marTop w:val="0"/>
          <w:marBottom w:val="0"/>
          <w:divBdr>
            <w:top w:val="none" w:sz="0" w:space="0" w:color="auto"/>
            <w:left w:val="none" w:sz="0" w:space="0" w:color="auto"/>
            <w:bottom w:val="none" w:sz="0" w:space="0" w:color="auto"/>
            <w:right w:val="none" w:sz="0" w:space="0" w:color="auto"/>
          </w:divBdr>
        </w:div>
        <w:div w:id="1322194563">
          <w:marLeft w:val="0"/>
          <w:marRight w:val="0"/>
          <w:marTop w:val="0"/>
          <w:marBottom w:val="0"/>
          <w:divBdr>
            <w:top w:val="none" w:sz="0" w:space="0" w:color="auto"/>
            <w:left w:val="none" w:sz="0" w:space="0" w:color="auto"/>
            <w:bottom w:val="none" w:sz="0" w:space="0" w:color="auto"/>
            <w:right w:val="none" w:sz="0" w:space="0" w:color="auto"/>
          </w:divBdr>
        </w:div>
        <w:div w:id="1347710108">
          <w:marLeft w:val="0"/>
          <w:marRight w:val="0"/>
          <w:marTop w:val="0"/>
          <w:marBottom w:val="0"/>
          <w:divBdr>
            <w:top w:val="none" w:sz="0" w:space="0" w:color="auto"/>
            <w:left w:val="none" w:sz="0" w:space="0" w:color="auto"/>
            <w:bottom w:val="none" w:sz="0" w:space="0" w:color="auto"/>
            <w:right w:val="none" w:sz="0" w:space="0" w:color="auto"/>
          </w:divBdr>
        </w:div>
        <w:div w:id="1362704686">
          <w:marLeft w:val="0"/>
          <w:marRight w:val="0"/>
          <w:marTop w:val="0"/>
          <w:marBottom w:val="0"/>
          <w:divBdr>
            <w:top w:val="none" w:sz="0" w:space="0" w:color="auto"/>
            <w:left w:val="none" w:sz="0" w:space="0" w:color="auto"/>
            <w:bottom w:val="none" w:sz="0" w:space="0" w:color="auto"/>
            <w:right w:val="none" w:sz="0" w:space="0" w:color="auto"/>
          </w:divBdr>
        </w:div>
        <w:div w:id="1419598014">
          <w:marLeft w:val="0"/>
          <w:marRight w:val="0"/>
          <w:marTop w:val="0"/>
          <w:marBottom w:val="0"/>
          <w:divBdr>
            <w:top w:val="none" w:sz="0" w:space="0" w:color="auto"/>
            <w:left w:val="none" w:sz="0" w:space="0" w:color="auto"/>
            <w:bottom w:val="none" w:sz="0" w:space="0" w:color="auto"/>
            <w:right w:val="none" w:sz="0" w:space="0" w:color="auto"/>
          </w:divBdr>
        </w:div>
        <w:div w:id="1595474663">
          <w:marLeft w:val="0"/>
          <w:marRight w:val="0"/>
          <w:marTop w:val="0"/>
          <w:marBottom w:val="0"/>
          <w:divBdr>
            <w:top w:val="none" w:sz="0" w:space="0" w:color="auto"/>
            <w:left w:val="none" w:sz="0" w:space="0" w:color="auto"/>
            <w:bottom w:val="none" w:sz="0" w:space="0" w:color="auto"/>
            <w:right w:val="none" w:sz="0" w:space="0" w:color="auto"/>
          </w:divBdr>
        </w:div>
        <w:div w:id="1641496853">
          <w:marLeft w:val="0"/>
          <w:marRight w:val="0"/>
          <w:marTop w:val="0"/>
          <w:marBottom w:val="0"/>
          <w:divBdr>
            <w:top w:val="none" w:sz="0" w:space="0" w:color="auto"/>
            <w:left w:val="none" w:sz="0" w:space="0" w:color="auto"/>
            <w:bottom w:val="none" w:sz="0" w:space="0" w:color="auto"/>
            <w:right w:val="none" w:sz="0" w:space="0" w:color="auto"/>
          </w:divBdr>
        </w:div>
        <w:div w:id="1646817740">
          <w:marLeft w:val="0"/>
          <w:marRight w:val="0"/>
          <w:marTop w:val="0"/>
          <w:marBottom w:val="0"/>
          <w:divBdr>
            <w:top w:val="none" w:sz="0" w:space="0" w:color="auto"/>
            <w:left w:val="none" w:sz="0" w:space="0" w:color="auto"/>
            <w:bottom w:val="none" w:sz="0" w:space="0" w:color="auto"/>
            <w:right w:val="none" w:sz="0" w:space="0" w:color="auto"/>
          </w:divBdr>
        </w:div>
        <w:div w:id="1653292012">
          <w:marLeft w:val="0"/>
          <w:marRight w:val="0"/>
          <w:marTop w:val="0"/>
          <w:marBottom w:val="0"/>
          <w:divBdr>
            <w:top w:val="none" w:sz="0" w:space="0" w:color="auto"/>
            <w:left w:val="none" w:sz="0" w:space="0" w:color="auto"/>
            <w:bottom w:val="none" w:sz="0" w:space="0" w:color="auto"/>
            <w:right w:val="none" w:sz="0" w:space="0" w:color="auto"/>
          </w:divBdr>
        </w:div>
        <w:div w:id="1700468500">
          <w:marLeft w:val="0"/>
          <w:marRight w:val="0"/>
          <w:marTop w:val="0"/>
          <w:marBottom w:val="0"/>
          <w:divBdr>
            <w:top w:val="none" w:sz="0" w:space="0" w:color="auto"/>
            <w:left w:val="none" w:sz="0" w:space="0" w:color="auto"/>
            <w:bottom w:val="none" w:sz="0" w:space="0" w:color="auto"/>
            <w:right w:val="none" w:sz="0" w:space="0" w:color="auto"/>
          </w:divBdr>
        </w:div>
        <w:div w:id="1727949924">
          <w:marLeft w:val="0"/>
          <w:marRight w:val="0"/>
          <w:marTop w:val="0"/>
          <w:marBottom w:val="0"/>
          <w:divBdr>
            <w:top w:val="none" w:sz="0" w:space="0" w:color="auto"/>
            <w:left w:val="none" w:sz="0" w:space="0" w:color="auto"/>
            <w:bottom w:val="none" w:sz="0" w:space="0" w:color="auto"/>
            <w:right w:val="none" w:sz="0" w:space="0" w:color="auto"/>
          </w:divBdr>
        </w:div>
        <w:div w:id="1765298995">
          <w:marLeft w:val="0"/>
          <w:marRight w:val="0"/>
          <w:marTop w:val="0"/>
          <w:marBottom w:val="0"/>
          <w:divBdr>
            <w:top w:val="none" w:sz="0" w:space="0" w:color="auto"/>
            <w:left w:val="none" w:sz="0" w:space="0" w:color="auto"/>
            <w:bottom w:val="none" w:sz="0" w:space="0" w:color="auto"/>
            <w:right w:val="none" w:sz="0" w:space="0" w:color="auto"/>
          </w:divBdr>
        </w:div>
        <w:div w:id="1863321508">
          <w:marLeft w:val="0"/>
          <w:marRight w:val="0"/>
          <w:marTop w:val="0"/>
          <w:marBottom w:val="0"/>
          <w:divBdr>
            <w:top w:val="none" w:sz="0" w:space="0" w:color="auto"/>
            <w:left w:val="none" w:sz="0" w:space="0" w:color="auto"/>
            <w:bottom w:val="none" w:sz="0" w:space="0" w:color="auto"/>
            <w:right w:val="none" w:sz="0" w:space="0" w:color="auto"/>
          </w:divBdr>
        </w:div>
        <w:div w:id="1868441547">
          <w:marLeft w:val="0"/>
          <w:marRight w:val="0"/>
          <w:marTop w:val="0"/>
          <w:marBottom w:val="0"/>
          <w:divBdr>
            <w:top w:val="none" w:sz="0" w:space="0" w:color="auto"/>
            <w:left w:val="none" w:sz="0" w:space="0" w:color="auto"/>
            <w:bottom w:val="none" w:sz="0" w:space="0" w:color="auto"/>
            <w:right w:val="none" w:sz="0" w:space="0" w:color="auto"/>
          </w:divBdr>
        </w:div>
        <w:div w:id="1877541575">
          <w:marLeft w:val="0"/>
          <w:marRight w:val="0"/>
          <w:marTop w:val="0"/>
          <w:marBottom w:val="0"/>
          <w:divBdr>
            <w:top w:val="none" w:sz="0" w:space="0" w:color="auto"/>
            <w:left w:val="none" w:sz="0" w:space="0" w:color="auto"/>
            <w:bottom w:val="none" w:sz="0" w:space="0" w:color="auto"/>
            <w:right w:val="none" w:sz="0" w:space="0" w:color="auto"/>
          </w:divBdr>
        </w:div>
        <w:div w:id="2068872039">
          <w:marLeft w:val="0"/>
          <w:marRight w:val="0"/>
          <w:marTop w:val="0"/>
          <w:marBottom w:val="0"/>
          <w:divBdr>
            <w:top w:val="none" w:sz="0" w:space="0" w:color="auto"/>
            <w:left w:val="none" w:sz="0" w:space="0" w:color="auto"/>
            <w:bottom w:val="none" w:sz="0" w:space="0" w:color="auto"/>
            <w:right w:val="none" w:sz="0" w:space="0" w:color="auto"/>
          </w:divBdr>
        </w:div>
        <w:div w:id="2110811675">
          <w:marLeft w:val="0"/>
          <w:marRight w:val="0"/>
          <w:marTop w:val="0"/>
          <w:marBottom w:val="0"/>
          <w:divBdr>
            <w:top w:val="none" w:sz="0" w:space="0" w:color="auto"/>
            <w:left w:val="none" w:sz="0" w:space="0" w:color="auto"/>
            <w:bottom w:val="none" w:sz="0" w:space="0" w:color="auto"/>
            <w:right w:val="none" w:sz="0" w:space="0" w:color="auto"/>
          </w:divBdr>
        </w:div>
        <w:div w:id="2126581404">
          <w:marLeft w:val="0"/>
          <w:marRight w:val="0"/>
          <w:marTop w:val="0"/>
          <w:marBottom w:val="0"/>
          <w:divBdr>
            <w:top w:val="none" w:sz="0" w:space="0" w:color="auto"/>
            <w:left w:val="none" w:sz="0" w:space="0" w:color="auto"/>
            <w:bottom w:val="none" w:sz="0" w:space="0" w:color="auto"/>
            <w:right w:val="none" w:sz="0" w:space="0" w:color="auto"/>
          </w:divBdr>
        </w:div>
      </w:divsChild>
    </w:div>
    <w:div w:id="142869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3A9AF-A3DF-4B70-BBB9-355FFAC0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1208</Words>
  <Characters>6887</Characters>
  <Application>Microsoft Office Word</Application>
  <DocSecurity>0</DocSecurity>
  <Lines>57</Lines>
  <Paragraphs>16</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C U P R I N S</vt:lpstr>
      <vt:lpstr>C U P R I N S</vt:lpstr>
      <vt:lpstr>C U P R I N S</vt:lpstr>
    </vt:vector>
  </TitlesOfParts>
  <Company>RePack by SPecialiST</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U P R I N S</dc:title>
  <dc:subject/>
  <dc:creator>User</dc:creator>
  <cp:keywords/>
  <cp:lastModifiedBy>Microsoft account</cp:lastModifiedBy>
  <cp:revision>2</cp:revision>
  <cp:lastPrinted>2021-06-09T05:38:00Z</cp:lastPrinted>
  <dcterms:created xsi:type="dcterms:W3CDTF">2021-06-11T08:06:00Z</dcterms:created>
  <dcterms:modified xsi:type="dcterms:W3CDTF">2021-06-11T08:06:00Z</dcterms:modified>
</cp:coreProperties>
</file>