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6171" w:rsidRPr="00D24540" w:rsidRDefault="009501A6" w:rsidP="006D4908">
      <w:pPr>
        <w:pStyle w:val="Frspaiere"/>
        <w:tabs>
          <w:tab w:val="left" w:pos="567"/>
        </w:tabs>
        <w:rPr>
          <w:rFonts w:ascii="Times New Roman" w:hAnsi="Times New Roman" w:cs="Times New Roman"/>
          <w:sz w:val="28"/>
          <w:szCs w:val="28"/>
        </w:rPr>
      </w:pPr>
      <w:r w:rsidRPr="00D24540">
        <w:rPr>
          <w:rFonts w:ascii="Times New Roman" w:hAnsi="Times New Roman" w:cs="Times New Roman"/>
          <w:sz w:val="28"/>
          <w:szCs w:val="28"/>
        </w:rPr>
        <w:t xml:space="preserve">                     </w:t>
      </w:r>
    </w:p>
    <w:p w:rsidR="007018FD" w:rsidRPr="00D24540" w:rsidRDefault="00D57C50" w:rsidP="007018FD">
      <w:pPr>
        <w:pStyle w:val="Frspaiere"/>
        <w:tabs>
          <w:tab w:val="left" w:pos="567"/>
        </w:tabs>
        <w:jc w:val="right"/>
        <w:rPr>
          <w:rFonts w:ascii="Times New Roman" w:hAnsi="Times New Roman" w:cs="Times New Roman"/>
          <w:sz w:val="24"/>
          <w:szCs w:val="24"/>
        </w:rPr>
      </w:pPr>
      <w:r w:rsidRPr="00D24540">
        <w:rPr>
          <w:rFonts w:ascii="Times New Roman" w:hAnsi="Times New Roman" w:cs="Times New Roman"/>
          <w:sz w:val="24"/>
          <w:szCs w:val="24"/>
        </w:rPr>
        <w:t>Proiect</w:t>
      </w:r>
    </w:p>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D24540" w:rsidRPr="00D24540" w:rsidTr="00C01DC1">
        <w:trPr>
          <w:trHeight w:val="1018"/>
        </w:trPr>
        <w:tc>
          <w:tcPr>
            <w:tcW w:w="5000" w:type="pct"/>
          </w:tcPr>
          <w:p w:rsidR="007018FD" w:rsidRPr="00D24540" w:rsidRDefault="007018FD" w:rsidP="00C042AE">
            <w:pPr>
              <w:rPr>
                <w:sz w:val="24"/>
                <w:szCs w:val="24"/>
              </w:rPr>
            </w:pPr>
            <w:r w:rsidRPr="00D24540">
              <w:rPr>
                <w:noProof/>
                <w:lang w:val="ru-RU"/>
              </w:rPr>
              <w:drawing>
                <wp:anchor distT="0" distB="0" distL="114300" distR="114300" simplePos="0" relativeHeight="251659264" behindDoc="0" locked="0" layoutInCell="0" allowOverlap="1">
                  <wp:simplePos x="0" y="0"/>
                  <wp:positionH relativeFrom="column">
                    <wp:posOffset>2453640</wp:posOffset>
                  </wp:positionH>
                  <wp:positionV relativeFrom="line">
                    <wp:posOffset>-68580</wp:posOffset>
                  </wp:positionV>
                  <wp:extent cx="752400" cy="86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anchor>
              </w:drawing>
            </w:r>
          </w:p>
          <w:p w:rsidR="007018FD" w:rsidRPr="00D24540" w:rsidRDefault="007018FD" w:rsidP="00C042AE">
            <w:pPr>
              <w:tabs>
                <w:tab w:val="left" w:pos="6684"/>
              </w:tabs>
              <w:rPr>
                <w:noProof/>
              </w:rPr>
            </w:pPr>
            <w:r w:rsidRPr="00D24540">
              <w:rPr>
                <w:sz w:val="24"/>
                <w:szCs w:val="24"/>
              </w:rPr>
              <w:tab/>
            </w:r>
          </w:p>
          <w:p w:rsidR="007018FD" w:rsidRPr="00D24540" w:rsidRDefault="007018FD" w:rsidP="00C042AE">
            <w:pPr>
              <w:tabs>
                <w:tab w:val="left" w:pos="6684"/>
              </w:tabs>
              <w:rPr>
                <w:noProof/>
              </w:rPr>
            </w:pPr>
          </w:p>
          <w:p w:rsidR="007018FD" w:rsidRPr="00D24540" w:rsidRDefault="00532C59" w:rsidP="00C042AE">
            <w:pPr>
              <w:tabs>
                <w:tab w:val="left" w:pos="6684"/>
              </w:tabs>
              <w:rPr>
                <w:noProof/>
              </w:rPr>
            </w:pPr>
            <w:r w:rsidRPr="00D24540">
              <w:rPr>
                <w:noProof/>
              </w:rPr>
              <w:tab/>
            </w:r>
            <w:r w:rsidRPr="00D24540">
              <w:rPr>
                <w:noProof/>
              </w:rPr>
              <w:tab/>
            </w:r>
            <w:r w:rsidRPr="00D24540">
              <w:rPr>
                <w:noProof/>
              </w:rPr>
              <w:tab/>
            </w:r>
            <w:r w:rsidRPr="00D24540">
              <w:rPr>
                <w:noProof/>
              </w:rPr>
              <w:tab/>
            </w:r>
            <w:r w:rsidRPr="00D24540">
              <w:rPr>
                <w:noProof/>
              </w:rPr>
              <w:tab/>
            </w:r>
            <w:r w:rsidR="007018FD" w:rsidRPr="00D24540">
              <w:rPr>
                <w:noProof/>
              </w:rPr>
              <w:t xml:space="preserve">                </w:t>
            </w:r>
          </w:p>
        </w:tc>
      </w:tr>
      <w:tr w:rsidR="007018FD" w:rsidRPr="00D24540" w:rsidTr="00C042AE">
        <w:trPr>
          <w:trHeight w:val="2114"/>
        </w:trPr>
        <w:tc>
          <w:tcPr>
            <w:tcW w:w="5000" w:type="pct"/>
          </w:tcPr>
          <w:p w:rsidR="007018FD" w:rsidRPr="00D24540" w:rsidRDefault="007018FD" w:rsidP="00C042AE">
            <w:pPr>
              <w:pStyle w:val="Titlu8"/>
              <w:outlineLvl w:val="7"/>
              <w:rPr>
                <w:rFonts w:ascii="Times New Roman" w:hAnsi="Times New Roman"/>
                <w:sz w:val="10"/>
              </w:rPr>
            </w:pPr>
          </w:p>
          <w:p w:rsidR="00C01DC1" w:rsidRPr="00D24540" w:rsidRDefault="00C01DC1" w:rsidP="00C042AE">
            <w:pPr>
              <w:pStyle w:val="Titlu8"/>
              <w:ind w:firstLine="0"/>
              <w:outlineLvl w:val="7"/>
              <w:rPr>
                <w:rFonts w:ascii="Times New Roman" w:hAnsi="Times New Roman"/>
                <w:spacing w:val="20"/>
                <w:sz w:val="32"/>
                <w:szCs w:val="32"/>
              </w:rPr>
            </w:pPr>
          </w:p>
          <w:p w:rsidR="007018FD" w:rsidRPr="00D24540" w:rsidRDefault="007018FD" w:rsidP="00C042AE">
            <w:pPr>
              <w:pStyle w:val="Titlu8"/>
              <w:ind w:firstLine="0"/>
              <w:outlineLvl w:val="7"/>
              <w:rPr>
                <w:rFonts w:ascii="Times New Roman" w:hAnsi="Times New Roman"/>
                <w:spacing w:val="20"/>
                <w:sz w:val="32"/>
                <w:szCs w:val="32"/>
              </w:rPr>
            </w:pPr>
            <w:proofErr w:type="gramStart"/>
            <w:r w:rsidRPr="00D24540">
              <w:rPr>
                <w:rFonts w:ascii="Times New Roman" w:hAnsi="Times New Roman"/>
                <w:spacing w:val="20"/>
                <w:sz w:val="32"/>
                <w:szCs w:val="32"/>
              </w:rPr>
              <w:t>GUVERNUL  REPUBLICII</w:t>
            </w:r>
            <w:proofErr w:type="gramEnd"/>
            <w:r w:rsidRPr="00D24540">
              <w:rPr>
                <w:rFonts w:ascii="Times New Roman" w:hAnsi="Times New Roman"/>
                <w:spacing w:val="20"/>
                <w:sz w:val="32"/>
                <w:szCs w:val="32"/>
              </w:rPr>
              <w:t xml:space="preserve">  MOLDOVA</w:t>
            </w:r>
          </w:p>
          <w:p w:rsidR="007018FD" w:rsidRPr="00D24540" w:rsidRDefault="007018FD" w:rsidP="00C042AE">
            <w:pPr>
              <w:jc w:val="center"/>
            </w:pPr>
          </w:p>
          <w:p w:rsidR="007018FD" w:rsidRPr="00D24540" w:rsidRDefault="007018FD" w:rsidP="00C042AE">
            <w:pPr>
              <w:pStyle w:val="Titlu8"/>
              <w:ind w:firstLine="0"/>
              <w:outlineLvl w:val="7"/>
              <w:rPr>
                <w:rFonts w:ascii="Times New Roman" w:hAnsi="Times New Roman"/>
                <w:sz w:val="28"/>
                <w:szCs w:val="28"/>
              </w:rPr>
            </w:pPr>
            <w:r w:rsidRPr="00D24540">
              <w:rPr>
                <w:rFonts w:ascii="Times New Roman" w:hAnsi="Times New Roman"/>
                <w:spacing w:val="40"/>
                <w:sz w:val="28"/>
                <w:szCs w:val="28"/>
              </w:rPr>
              <w:t>HOTĂRÂRE</w:t>
            </w:r>
            <w:r w:rsidRPr="00D24540">
              <w:rPr>
                <w:rFonts w:ascii="Times New Roman" w:hAnsi="Times New Roman"/>
                <w:sz w:val="28"/>
                <w:szCs w:val="28"/>
              </w:rPr>
              <w:t xml:space="preserve"> nr. ____</w:t>
            </w:r>
          </w:p>
          <w:p w:rsidR="007018FD" w:rsidRPr="00D24540" w:rsidRDefault="007018FD" w:rsidP="00C042AE">
            <w:pPr>
              <w:jc w:val="center"/>
            </w:pPr>
          </w:p>
          <w:p w:rsidR="007018FD" w:rsidRPr="00D24540" w:rsidRDefault="007018FD" w:rsidP="00C042AE">
            <w:pPr>
              <w:jc w:val="center"/>
              <w:rPr>
                <w:b/>
                <w:sz w:val="28"/>
                <w:szCs w:val="28"/>
              </w:rPr>
            </w:pPr>
            <w:r w:rsidRPr="00D24540">
              <w:rPr>
                <w:b/>
                <w:sz w:val="28"/>
                <w:szCs w:val="28"/>
                <w:u w:val="single"/>
              </w:rPr>
              <w:t>din                                        202</w:t>
            </w:r>
            <w:r w:rsidR="000B0237" w:rsidRPr="00D24540">
              <w:rPr>
                <w:b/>
                <w:sz w:val="28"/>
                <w:szCs w:val="28"/>
                <w:u w:val="single"/>
              </w:rPr>
              <w:t>1</w:t>
            </w:r>
          </w:p>
          <w:p w:rsidR="007018FD" w:rsidRPr="00D24540" w:rsidRDefault="007018FD" w:rsidP="00C042AE">
            <w:pPr>
              <w:jc w:val="center"/>
              <w:rPr>
                <w:b/>
                <w:sz w:val="28"/>
                <w:szCs w:val="28"/>
              </w:rPr>
            </w:pPr>
            <w:r w:rsidRPr="00D24540">
              <w:rPr>
                <w:b/>
                <w:sz w:val="28"/>
                <w:szCs w:val="28"/>
              </w:rPr>
              <w:t>Chișinău</w:t>
            </w:r>
          </w:p>
          <w:p w:rsidR="007018FD" w:rsidRPr="00D24540" w:rsidRDefault="007018FD" w:rsidP="00C042AE">
            <w:pPr>
              <w:jc w:val="center"/>
              <w:rPr>
                <w:noProof/>
                <w:lang w:eastAsia="ro-RO"/>
              </w:rPr>
            </w:pPr>
          </w:p>
        </w:tc>
      </w:tr>
    </w:tbl>
    <w:p w:rsidR="007018FD" w:rsidRPr="00D24540" w:rsidRDefault="007018FD" w:rsidP="007018FD">
      <w:pPr>
        <w:jc w:val="center"/>
        <w:rPr>
          <w:sz w:val="28"/>
          <w:szCs w:val="28"/>
        </w:rPr>
      </w:pPr>
    </w:p>
    <w:p w:rsidR="00F213DC" w:rsidRPr="00D24540" w:rsidRDefault="002B7902" w:rsidP="001B1772">
      <w:pPr>
        <w:pStyle w:val="tt"/>
        <w:rPr>
          <w:sz w:val="28"/>
          <w:szCs w:val="28"/>
          <w:shd w:val="clear" w:color="auto" w:fill="FFFFFF"/>
        </w:rPr>
      </w:pPr>
      <w:r w:rsidRPr="00D24540">
        <w:rPr>
          <w:sz w:val="28"/>
          <w:szCs w:val="28"/>
        </w:rPr>
        <w:t>Privind</w:t>
      </w:r>
      <w:r w:rsidR="004B4A47" w:rsidRPr="00D24540">
        <w:rPr>
          <w:sz w:val="28"/>
          <w:szCs w:val="28"/>
        </w:rPr>
        <w:t xml:space="preserve"> </w:t>
      </w:r>
      <w:r w:rsidR="00EC0DC5" w:rsidRPr="00D24540">
        <w:rPr>
          <w:sz w:val="28"/>
          <w:szCs w:val="28"/>
          <w:shd w:val="clear" w:color="auto" w:fill="FFFFFF"/>
        </w:rPr>
        <w:t xml:space="preserve">trecerea la pierderi sau la </w:t>
      </w:r>
    </w:p>
    <w:p w:rsidR="004B4A47" w:rsidRPr="00D24540" w:rsidRDefault="00EC0DC5" w:rsidP="001B1772">
      <w:pPr>
        <w:pStyle w:val="tt"/>
        <w:rPr>
          <w:b w:val="0"/>
          <w:sz w:val="28"/>
          <w:szCs w:val="28"/>
        </w:rPr>
      </w:pPr>
      <w:r w:rsidRPr="00D24540">
        <w:rPr>
          <w:sz w:val="28"/>
          <w:szCs w:val="28"/>
          <w:shd w:val="clear" w:color="auto" w:fill="FFFFFF"/>
        </w:rPr>
        <w:t>deşeuri a bunurilor din rezervele de stat şi de mobilizare</w:t>
      </w:r>
    </w:p>
    <w:p w:rsidR="007018FD" w:rsidRPr="00D24540" w:rsidRDefault="007018FD" w:rsidP="001B1772">
      <w:pPr>
        <w:jc w:val="center"/>
        <w:rPr>
          <w:rFonts w:asciiTheme="majorBidi" w:hAnsiTheme="majorBidi" w:cstheme="majorBidi"/>
          <w:b/>
          <w:bCs/>
          <w:sz w:val="28"/>
          <w:szCs w:val="28"/>
          <w:lang w:eastAsia="ro-RO"/>
        </w:rPr>
      </w:pPr>
    </w:p>
    <w:p w:rsidR="00ED1670" w:rsidRPr="00D24540" w:rsidRDefault="00ED1670" w:rsidP="0009154A">
      <w:pPr>
        <w:ind w:firstLine="708"/>
        <w:jc w:val="both"/>
        <w:rPr>
          <w:sz w:val="28"/>
          <w:szCs w:val="28"/>
          <w:shd w:val="clear" w:color="auto" w:fill="FFFFFF"/>
        </w:rPr>
      </w:pPr>
      <w:r w:rsidRPr="00D24540">
        <w:rPr>
          <w:sz w:val="28"/>
          <w:szCs w:val="28"/>
          <w:shd w:val="clear" w:color="auto" w:fill="FFFFFF"/>
        </w:rPr>
        <w:t>În temeiul art. 23 din Legea nr.</w:t>
      </w:r>
      <w:r w:rsidR="00AD4DBA" w:rsidRPr="00D24540">
        <w:rPr>
          <w:sz w:val="28"/>
          <w:szCs w:val="28"/>
          <w:shd w:val="clear" w:color="auto" w:fill="FFFFFF"/>
        </w:rPr>
        <w:t xml:space="preserve"> </w:t>
      </w:r>
      <w:r w:rsidRPr="00D24540">
        <w:rPr>
          <w:sz w:val="28"/>
          <w:szCs w:val="28"/>
          <w:shd w:val="clear" w:color="auto" w:fill="FFFFFF"/>
        </w:rPr>
        <w:t>104/2020 cu privire la rezervele de stat și de mobilizare (Monitorul Oficial al Republicii Moldova, 2020, nr. 178–179, art. 332), Guvernul HOTĂRĂŞTE:</w:t>
      </w:r>
    </w:p>
    <w:p w:rsidR="00F73E2E" w:rsidRPr="00D24540" w:rsidRDefault="00F73E2E" w:rsidP="00856E18">
      <w:pPr>
        <w:pStyle w:val="cb"/>
        <w:jc w:val="left"/>
        <w:rPr>
          <w:sz w:val="28"/>
          <w:szCs w:val="28"/>
        </w:rPr>
      </w:pPr>
    </w:p>
    <w:p w:rsidR="00F73E2E" w:rsidRPr="00D24540" w:rsidRDefault="00F73E2E" w:rsidP="00C323A3">
      <w:pPr>
        <w:pStyle w:val="cb"/>
        <w:ind w:firstLine="708"/>
        <w:jc w:val="both"/>
        <w:rPr>
          <w:b w:val="0"/>
          <w:sz w:val="28"/>
          <w:szCs w:val="28"/>
        </w:rPr>
      </w:pPr>
      <w:r w:rsidRPr="00D24540">
        <w:rPr>
          <w:sz w:val="28"/>
          <w:szCs w:val="28"/>
        </w:rPr>
        <w:t>1</w:t>
      </w:r>
      <w:r w:rsidRPr="00D24540">
        <w:rPr>
          <w:b w:val="0"/>
          <w:sz w:val="28"/>
          <w:szCs w:val="28"/>
        </w:rPr>
        <w:t xml:space="preserve">. Se instituie Comisia mixtă </w:t>
      </w:r>
      <w:r w:rsidR="00C323A3" w:rsidRPr="00D24540">
        <w:rPr>
          <w:b w:val="0"/>
          <w:sz w:val="28"/>
          <w:szCs w:val="28"/>
        </w:rPr>
        <w:t xml:space="preserve">de conformitate </w:t>
      </w:r>
      <w:r w:rsidR="00AE2724" w:rsidRPr="00D24540">
        <w:rPr>
          <w:b w:val="0"/>
          <w:sz w:val="28"/>
          <w:szCs w:val="28"/>
        </w:rPr>
        <w:t xml:space="preserve">privind trecerea la pierderi sau la deșeuri </w:t>
      </w:r>
      <w:r w:rsidR="00C323A3" w:rsidRPr="00D24540">
        <w:rPr>
          <w:b w:val="0"/>
          <w:sz w:val="28"/>
          <w:szCs w:val="28"/>
        </w:rPr>
        <w:t xml:space="preserve">a </w:t>
      </w:r>
      <w:r w:rsidR="00095A24" w:rsidRPr="00D24540">
        <w:rPr>
          <w:b w:val="0"/>
          <w:sz w:val="28"/>
          <w:szCs w:val="28"/>
        </w:rPr>
        <w:t>bunurilor</w:t>
      </w:r>
      <w:r w:rsidRPr="00D24540">
        <w:rPr>
          <w:b w:val="0"/>
          <w:sz w:val="28"/>
          <w:szCs w:val="28"/>
        </w:rPr>
        <w:t xml:space="preserve"> din rezervele de stat și de mobilizare.</w:t>
      </w:r>
    </w:p>
    <w:p w:rsidR="00F37541" w:rsidRPr="00D24540" w:rsidRDefault="00F73E2E" w:rsidP="009501A6">
      <w:pPr>
        <w:pStyle w:val="NormalWeb"/>
        <w:ind w:firstLine="708"/>
        <w:rPr>
          <w:sz w:val="28"/>
          <w:szCs w:val="28"/>
        </w:rPr>
      </w:pPr>
      <w:r w:rsidRPr="00D24540">
        <w:rPr>
          <w:b/>
          <w:sz w:val="28"/>
          <w:szCs w:val="28"/>
        </w:rPr>
        <w:t>2.</w:t>
      </w:r>
      <w:r w:rsidRPr="00D24540">
        <w:rPr>
          <w:sz w:val="28"/>
          <w:szCs w:val="28"/>
        </w:rPr>
        <w:t xml:space="preserve"> </w:t>
      </w:r>
      <w:r w:rsidR="00F37541" w:rsidRPr="00D24540">
        <w:rPr>
          <w:sz w:val="28"/>
          <w:szCs w:val="28"/>
        </w:rPr>
        <w:t>Se aprobă:</w:t>
      </w:r>
    </w:p>
    <w:p w:rsidR="009B233C" w:rsidRPr="00D24540" w:rsidRDefault="004C2C63" w:rsidP="001E170E">
      <w:pPr>
        <w:pStyle w:val="NormalWeb"/>
        <w:ind w:firstLine="709"/>
        <w:rPr>
          <w:sz w:val="28"/>
          <w:szCs w:val="28"/>
        </w:rPr>
      </w:pPr>
      <w:r w:rsidRPr="00D24540">
        <w:rPr>
          <w:sz w:val="28"/>
          <w:szCs w:val="28"/>
        </w:rPr>
        <w:t xml:space="preserve">1) Componența Comisiei mixte </w:t>
      </w:r>
      <w:r w:rsidR="00BD1DF7" w:rsidRPr="00D24540">
        <w:rPr>
          <w:sz w:val="28"/>
          <w:szCs w:val="28"/>
        </w:rPr>
        <w:t>de conformitate privind trecerea la pierderi sau la deșeuri a bunurilor din rezervele de stat și de mobilizare</w:t>
      </w:r>
      <w:r w:rsidRPr="00D24540">
        <w:rPr>
          <w:sz w:val="28"/>
          <w:szCs w:val="28"/>
        </w:rPr>
        <w:t>, conform anexei nr.</w:t>
      </w:r>
      <w:r w:rsidR="00BD1DF7" w:rsidRPr="00D24540">
        <w:rPr>
          <w:sz w:val="28"/>
          <w:szCs w:val="28"/>
        </w:rPr>
        <w:t xml:space="preserve"> </w:t>
      </w:r>
      <w:r w:rsidRPr="00D24540">
        <w:rPr>
          <w:sz w:val="28"/>
          <w:szCs w:val="28"/>
        </w:rPr>
        <w:t>1</w:t>
      </w:r>
      <w:r w:rsidR="00196A5D" w:rsidRPr="00D24540">
        <w:rPr>
          <w:sz w:val="28"/>
          <w:szCs w:val="28"/>
        </w:rPr>
        <w:t>;</w:t>
      </w:r>
    </w:p>
    <w:p w:rsidR="00F37541" w:rsidRPr="00D24540" w:rsidRDefault="004C2C63" w:rsidP="001E170E">
      <w:pPr>
        <w:pStyle w:val="Frspaiere"/>
        <w:ind w:firstLine="709"/>
        <w:jc w:val="both"/>
        <w:rPr>
          <w:rFonts w:ascii="Times New Roman" w:hAnsi="Times New Roman" w:cs="Times New Roman"/>
          <w:sz w:val="28"/>
          <w:szCs w:val="28"/>
        </w:rPr>
      </w:pPr>
      <w:r w:rsidRPr="00D24540">
        <w:rPr>
          <w:rFonts w:ascii="Times New Roman" w:hAnsi="Times New Roman" w:cs="Times New Roman"/>
          <w:sz w:val="28"/>
          <w:szCs w:val="28"/>
        </w:rPr>
        <w:t>2</w:t>
      </w:r>
      <w:r w:rsidR="00F37541" w:rsidRPr="00D24540">
        <w:rPr>
          <w:rFonts w:ascii="Times New Roman" w:hAnsi="Times New Roman" w:cs="Times New Roman"/>
          <w:sz w:val="28"/>
          <w:szCs w:val="28"/>
        </w:rPr>
        <w:t>)</w:t>
      </w:r>
      <w:r w:rsidRPr="00D24540">
        <w:rPr>
          <w:rFonts w:ascii="Times New Roman" w:hAnsi="Times New Roman" w:cs="Times New Roman"/>
        </w:rPr>
        <w:t xml:space="preserve"> </w:t>
      </w:r>
      <w:r w:rsidRPr="00D24540">
        <w:rPr>
          <w:rFonts w:ascii="Times New Roman" w:hAnsi="Times New Roman" w:cs="Times New Roman"/>
          <w:sz w:val="28"/>
          <w:szCs w:val="28"/>
        </w:rPr>
        <w:t xml:space="preserve">Regulamentul </w:t>
      </w:r>
      <w:r w:rsidR="00176587" w:rsidRPr="00D24540">
        <w:rPr>
          <w:rFonts w:ascii="Times New Roman" w:hAnsi="Times New Roman" w:cs="Times New Roman"/>
          <w:sz w:val="28"/>
          <w:szCs w:val="28"/>
        </w:rPr>
        <w:t>cu privire la</w:t>
      </w:r>
      <w:r w:rsidRPr="00D24540">
        <w:rPr>
          <w:rFonts w:ascii="Times New Roman" w:hAnsi="Times New Roman" w:cs="Times New Roman"/>
          <w:sz w:val="28"/>
          <w:szCs w:val="28"/>
        </w:rPr>
        <w:t xml:space="preserve"> activitatea Comisiei mixte </w:t>
      </w:r>
      <w:r w:rsidR="000D57B9" w:rsidRPr="00D24540">
        <w:rPr>
          <w:rFonts w:ascii="Times New Roman" w:hAnsi="Times New Roman" w:cs="Times New Roman"/>
          <w:sz w:val="28"/>
          <w:szCs w:val="28"/>
        </w:rPr>
        <w:t>de conformitate privind trecerea la pierderi sau la deșeuri a bunurilor din rez</w:t>
      </w:r>
      <w:r w:rsidR="00E674E1" w:rsidRPr="00D24540">
        <w:rPr>
          <w:rFonts w:ascii="Times New Roman" w:hAnsi="Times New Roman" w:cs="Times New Roman"/>
          <w:sz w:val="28"/>
          <w:szCs w:val="28"/>
        </w:rPr>
        <w:t>ervele de stat și de mobilizare</w:t>
      </w:r>
      <w:r w:rsidR="002D4F31" w:rsidRPr="00D24540">
        <w:rPr>
          <w:rFonts w:ascii="Times New Roman" w:hAnsi="Times New Roman" w:cs="Times New Roman"/>
          <w:sz w:val="28"/>
          <w:szCs w:val="28"/>
        </w:rPr>
        <w:t xml:space="preserve">, </w:t>
      </w:r>
      <w:r w:rsidR="00F37541" w:rsidRPr="00D24540">
        <w:rPr>
          <w:rFonts w:ascii="Times New Roman" w:hAnsi="Times New Roman" w:cs="Times New Roman"/>
          <w:sz w:val="28"/>
          <w:szCs w:val="28"/>
        </w:rPr>
        <w:t>conform anexei nr.</w:t>
      </w:r>
      <w:r w:rsidR="00491E68" w:rsidRPr="00D24540">
        <w:rPr>
          <w:rFonts w:ascii="Times New Roman" w:hAnsi="Times New Roman" w:cs="Times New Roman"/>
          <w:sz w:val="28"/>
          <w:szCs w:val="28"/>
        </w:rPr>
        <w:t xml:space="preserve"> </w:t>
      </w:r>
      <w:r w:rsidRPr="00D24540">
        <w:rPr>
          <w:rFonts w:ascii="Times New Roman" w:hAnsi="Times New Roman" w:cs="Times New Roman"/>
          <w:sz w:val="28"/>
          <w:szCs w:val="28"/>
        </w:rPr>
        <w:t>2</w:t>
      </w:r>
      <w:r w:rsidR="00F37541" w:rsidRPr="00D24540">
        <w:rPr>
          <w:rFonts w:ascii="Times New Roman" w:hAnsi="Times New Roman" w:cs="Times New Roman"/>
          <w:sz w:val="28"/>
          <w:szCs w:val="28"/>
        </w:rPr>
        <w:t xml:space="preserve">; </w:t>
      </w:r>
    </w:p>
    <w:p w:rsidR="004C2C63" w:rsidRPr="00D24540" w:rsidRDefault="004C2C63" w:rsidP="008F6A55">
      <w:pPr>
        <w:pStyle w:val="Frspaiere"/>
        <w:ind w:firstLine="709"/>
        <w:jc w:val="both"/>
        <w:rPr>
          <w:rFonts w:ascii="Times New Roman" w:hAnsi="Times New Roman" w:cs="Times New Roman"/>
          <w:sz w:val="28"/>
          <w:szCs w:val="28"/>
        </w:rPr>
      </w:pPr>
      <w:r w:rsidRPr="00D24540">
        <w:rPr>
          <w:rFonts w:ascii="Times New Roman" w:hAnsi="Times New Roman" w:cs="Times New Roman"/>
          <w:sz w:val="28"/>
          <w:szCs w:val="28"/>
        </w:rPr>
        <w:t>3)</w:t>
      </w:r>
      <w:r w:rsidR="00CB1B7C" w:rsidRPr="00D24540">
        <w:rPr>
          <w:rFonts w:ascii="Times New Roman" w:hAnsi="Times New Roman" w:cs="Times New Roman"/>
          <w:sz w:val="28"/>
          <w:szCs w:val="28"/>
        </w:rPr>
        <w:t xml:space="preserve"> Regulamentul privind </w:t>
      </w:r>
      <w:r w:rsidR="002C5EFC" w:rsidRPr="00D24540">
        <w:rPr>
          <w:rFonts w:ascii="Times New Roman" w:hAnsi="Times New Roman" w:cs="Times New Roman"/>
          <w:sz w:val="28"/>
          <w:szCs w:val="28"/>
        </w:rPr>
        <w:t xml:space="preserve">modul de </w:t>
      </w:r>
      <w:r w:rsidR="002C5EFC" w:rsidRPr="00D24540">
        <w:rPr>
          <w:rFonts w:ascii="Times New Roman" w:eastAsia="Times New Roman" w:hAnsi="Times New Roman" w:cs="Times New Roman"/>
          <w:sz w:val="28"/>
          <w:szCs w:val="28"/>
          <w:shd w:val="clear" w:color="auto" w:fill="FFFFFF"/>
          <w:lang w:eastAsia="ru-RU"/>
        </w:rPr>
        <w:t>trecere</w:t>
      </w:r>
      <w:r w:rsidR="008C1D5B" w:rsidRPr="00D24540">
        <w:rPr>
          <w:rFonts w:ascii="Times New Roman" w:eastAsia="Times New Roman" w:hAnsi="Times New Roman" w:cs="Times New Roman"/>
          <w:sz w:val="28"/>
          <w:szCs w:val="28"/>
          <w:shd w:val="clear" w:color="auto" w:fill="FFFFFF"/>
          <w:lang w:eastAsia="ru-RU"/>
        </w:rPr>
        <w:t xml:space="preserve"> la pierderi sau la deșeuri a bunurilor din rezervele de stat și de mobilizare</w:t>
      </w:r>
      <w:r w:rsidR="008C1D5B" w:rsidRPr="00D24540">
        <w:rPr>
          <w:rFonts w:ascii="Times New Roman" w:hAnsi="Times New Roman" w:cs="Times New Roman"/>
          <w:sz w:val="28"/>
          <w:szCs w:val="28"/>
        </w:rPr>
        <w:t xml:space="preserve">, </w:t>
      </w:r>
      <w:r w:rsidR="00350C00" w:rsidRPr="00D24540">
        <w:rPr>
          <w:rFonts w:ascii="Times New Roman" w:hAnsi="Times New Roman" w:cs="Times New Roman"/>
          <w:sz w:val="28"/>
          <w:szCs w:val="28"/>
        </w:rPr>
        <w:t>conform anexei nr.</w:t>
      </w:r>
      <w:r w:rsidR="0033509F" w:rsidRPr="00D24540">
        <w:rPr>
          <w:rFonts w:ascii="Times New Roman" w:hAnsi="Times New Roman" w:cs="Times New Roman"/>
          <w:sz w:val="28"/>
          <w:szCs w:val="28"/>
        </w:rPr>
        <w:t xml:space="preserve"> </w:t>
      </w:r>
      <w:r w:rsidR="00350C00" w:rsidRPr="00D24540">
        <w:rPr>
          <w:rFonts w:ascii="Times New Roman" w:hAnsi="Times New Roman" w:cs="Times New Roman"/>
          <w:sz w:val="28"/>
          <w:szCs w:val="28"/>
        </w:rPr>
        <w:t>3</w:t>
      </w:r>
      <w:r w:rsidR="007B12D3" w:rsidRPr="00D24540">
        <w:rPr>
          <w:rFonts w:ascii="Times New Roman" w:hAnsi="Times New Roman" w:cs="Times New Roman"/>
          <w:sz w:val="28"/>
          <w:szCs w:val="28"/>
        </w:rPr>
        <w:t>.</w:t>
      </w:r>
    </w:p>
    <w:p w:rsidR="004272F3" w:rsidRPr="00D24540" w:rsidRDefault="0019579A" w:rsidP="00746B0C">
      <w:pPr>
        <w:ind w:firstLine="708"/>
        <w:jc w:val="both"/>
        <w:rPr>
          <w:sz w:val="28"/>
          <w:szCs w:val="28"/>
        </w:rPr>
      </w:pPr>
      <w:r w:rsidRPr="00D24540">
        <w:rPr>
          <w:b/>
          <w:bCs/>
          <w:sz w:val="28"/>
          <w:szCs w:val="28"/>
        </w:rPr>
        <w:t>3</w:t>
      </w:r>
      <w:r w:rsidR="003D3CEE" w:rsidRPr="00D24540">
        <w:rPr>
          <w:b/>
          <w:bCs/>
          <w:sz w:val="28"/>
          <w:szCs w:val="28"/>
        </w:rPr>
        <w:t>.</w:t>
      </w:r>
      <w:r w:rsidR="003D3CEE" w:rsidRPr="00D24540">
        <w:rPr>
          <w:sz w:val="28"/>
          <w:szCs w:val="28"/>
        </w:rPr>
        <w:t xml:space="preserve"> Prezenta hotărâre intră în vigoare la data publicării în Monitorul Oficial al Republicii Moldova.</w:t>
      </w:r>
    </w:p>
    <w:p w:rsidR="007E6171" w:rsidRPr="00D24540" w:rsidRDefault="007E6171" w:rsidP="007E6171">
      <w:pPr>
        <w:jc w:val="both"/>
        <w:rPr>
          <w:sz w:val="28"/>
          <w:szCs w:val="28"/>
        </w:rPr>
      </w:pPr>
    </w:p>
    <w:p w:rsidR="00234CDD" w:rsidRPr="00D24540" w:rsidRDefault="00234CDD" w:rsidP="00234CDD">
      <w:pPr>
        <w:tabs>
          <w:tab w:val="left" w:pos="6521"/>
          <w:tab w:val="left" w:pos="6663"/>
        </w:tabs>
        <w:ind w:firstLine="720"/>
        <w:rPr>
          <w:sz w:val="28"/>
          <w:szCs w:val="28"/>
        </w:rPr>
      </w:pPr>
      <w:r w:rsidRPr="00D24540">
        <w:rPr>
          <w:b/>
          <w:bCs/>
          <w:sz w:val="28"/>
          <w:szCs w:val="28"/>
        </w:rPr>
        <w:t>PRIM-MINISTRU INTERIMAR</w:t>
      </w:r>
      <w:r w:rsidR="00366392" w:rsidRPr="00D24540">
        <w:rPr>
          <w:b/>
          <w:bCs/>
          <w:sz w:val="28"/>
          <w:szCs w:val="28"/>
        </w:rPr>
        <w:t xml:space="preserve">                                </w:t>
      </w:r>
      <w:r w:rsidRPr="00D24540">
        <w:rPr>
          <w:b/>
          <w:bCs/>
          <w:sz w:val="28"/>
          <w:szCs w:val="28"/>
        </w:rPr>
        <w:t>Aureliu CIOCOI</w:t>
      </w:r>
    </w:p>
    <w:p w:rsidR="00EB2C80" w:rsidRPr="00D24540" w:rsidRDefault="00EB2C80" w:rsidP="00234CDD">
      <w:pPr>
        <w:jc w:val="both"/>
        <w:rPr>
          <w:b/>
          <w:sz w:val="28"/>
          <w:szCs w:val="28"/>
        </w:rPr>
      </w:pPr>
    </w:p>
    <w:p w:rsidR="007E6171" w:rsidRPr="00D24540" w:rsidRDefault="007E6171" w:rsidP="007E6171">
      <w:pPr>
        <w:ind w:firstLine="708"/>
        <w:rPr>
          <w:b/>
          <w:sz w:val="28"/>
          <w:szCs w:val="28"/>
        </w:rPr>
      </w:pPr>
      <w:r w:rsidRPr="00D24540">
        <w:rPr>
          <w:b/>
          <w:sz w:val="28"/>
          <w:szCs w:val="28"/>
        </w:rPr>
        <w:t>Contrasemnează:</w:t>
      </w:r>
    </w:p>
    <w:p w:rsidR="00234CDD" w:rsidRPr="00D24540" w:rsidRDefault="00234CDD" w:rsidP="0019579A">
      <w:pPr>
        <w:rPr>
          <w:b/>
          <w:sz w:val="28"/>
          <w:szCs w:val="28"/>
        </w:rPr>
      </w:pPr>
    </w:p>
    <w:p w:rsidR="001A25A1" w:rsidRPr="00D24540" w:rsidRDefault="001A25A1" w:rsidP="00234CDD">
      <w:pPr>
        <w:tabs>
          <w:tab w:val="left" w:pos="7020"/>
        </w:tabs>
        <w:ind w:firstLine="720"/>
        <w:rPr>
          <w:b/>
          <w:sz w:val="28"/>
          <w:szCs w:val="28"/>
        </w:rPr>
      </w:pPr>
      <w:r w:rsidRPr="00D24540">
        <w:rPr>
          <w:b/>
          <w:sz w:val="28"/>
          <w:szCs w:val="28"/>
        </w:rPr>
        <w:t xml:space="preserve">Ministrul afacerilor interne                                    </w:t>
      </w:r>
      <w:r w:rsidR="00234CDD" w:rsidRPr="00D24540">
        <w:rPr>
          <w:b/>
          <w:sz w:val="28"/>
          <w:szCs w:val="28"/>
        </w:rPr>
        <w:t xml:space="preserve">      </w:t>
      </w:r>
      <w:r w:rsidRPr="00D24540">
        <w:rPr>
          <w:b/>
          <w:sz w:val="28"/>
          <w:szCs w:val="28"/>
        </w:rPr>
        <w:t>Pavel VOICU</w:t>
      </w:r>
    </w:p>
    <w:p w:rsidR="006E5929" w:rsidRPr="00D24540" w:rsidRDefault="006E5929" w:rsidP="00D57C50">
      <w:pPr>
        <w:pStyle w:val="NormalWeb"/>
        <w:ind w:firstLine="0"/>
        <w:rPr>
          <w:b/>
          <w:sz w:val="28"/>
          <w:szCs w:val="28"/>
        </w:rPr>
      </w:pPr>
    </w:p>
    <w:p w:rsidR="00DF2700" w:rsidRPr="00D24540" w:rsidRDefault="00DF2700" w:rsidP="00D57C50">
      <w:pPr>
        <w:pStyle w:val="NormalWeb"/>
        <w:ind w:firstLine="0"/>
        <w:rPr>
          <w:b/>
          <w:sz w:val="28"/>
          <w:szCs w:val="28"/>
        </w:rPr>
      </w:pPr>
    </w:p>
    <w:p w:rsidR="00DF2700" w:rsidRPr="00D24540" w:rsidRDefault="00DF2700" w:rsidP="00D57C50">
      <w:pPr>
        <w:pStyle w:val="NormalWeb"/>
        <w:ind w:firstLine="0"/>
        <w:rPr>
          <w:b/>
          <w:sz w:val="28"/>
          <w:szCs w:val="28"/>
        </w:rPr>
      </w:pPr>
    </w:p>
    <w:p w:rsidR="00BC7A3D" w:rsidRPr="00D24540" w:rsidRDefault="00BC7A3D" w:rsidP="00D57C50">
      <w:pPr>
        <w:pStyle w:val="NormalWeb"/>
        <w:ind w:firstLine="0"/>
        <w:rPr>
          <w:b/>
          <w:sz w:val="28"/>
          <w:szCs w:val="28"/>
        </w:rPr>
      </w:pPr>
    </w:p>
    <w:p w:rsidR="00DF2700" w:rsidRPr="00D24540" w:rsidRDefault="00DF2700" w:rsidP="00DF2700">
      <w:pPr>
        <w:pStyle w:val="NormalWeb"/>
        <w:shd w:val="clear" w:color="auto" w:fill="FFFFFF"/>
        <w:ind w:firstLine="540"/>
        <w:jc w:val="right"/>
        <w:rPr>
          <w:sz w:val="28"/>
          <w:szCs w:val="28"/>
        </w:rPr>
      </w:pPr>
      <w:r w:rsidRPr="00D24540">
        <w:rPr>
          <w:sz w:val="28"/>
          <w:szCs w:val="28"/>
        </w:rPr>
        <w:lastRenderedPageBreak/>
        <w:t>Anexa nr. 1</w:t>
      </w:r>
    </w:p>
    <w:p w:rsidR="00DF2700" w:rsidRPr="00D24540" w:rsidRDefault="00DF2700" w:rsidP="00DF2700">
      <w:pPr>
        <w:pStyle w:val="NormalWeb"/>
        <w:shd w:val="clear" w:color="auto" w:fill="FFFFFF"/>
        <w:ind w:firstLine="540"/>
        <w:jc w:val="center"/>
        <w:rPr>
          <w:sz w:val="28"/>
          <w:szCs w:val="28"/>
        </w:rPr>
      </w:pPr>
      <w:r w:rsidRPr="00D24540">
        <w:rPr>
          <w:sz w:val="28"/>
          <w:szCs w:val="28"/>
        </w:rPr>
        <w:t xml:space="preserve">                                                           la Hotărârea Guvernului nr._______ </w:t>
      </w:r>
    </w:p>
    <w:p w:rsidR="00DF2700" w:rsidRPr="00D24540" w:rsidRDefault="00DF2700" w:rsidP="00DF2700">
      <w:pPr>
        <w:pStyle w:val="NormalWeb"/>
        <w:shd w:val="clear" w:color="auto" w:fill="FFFFFF"/>
        <w:ind w:firstLine="540"/>
        <w:jc w:val="center"/>
        <w:rPr>
          <w:sz w:val="28"/>
          <w:szCs w:val="28"/>
        </w:rPr>
      </w:pPr>
    </w:p>
    <w:p w:rsidR="00DF2700" w:rsidRPr="00D24540" w:rsidRDefault="00DF2700" w:rsidP="00DF2700">
      <w:pPr>
        <w:pStyle w:val="NormalWeb"/>
        <w:shd w:val="clear" w:color="auto" w:fill="FFFFFF"/>
        <w:ind w:firstLine="540"/>
        <w:jc w:val="center"/>
        <w:rPr>
          <w:sz w:val="28"/>
          <w:szCs w:val="28"/>
        </w:rPr>
      </w:pPr>
      <w:r w:rsidRPr="00D24540">
        <w:rPr>
          <w:rStyle w:val="Robust"/>
          <w:sz w:val="28"/>
          <w:szCs w:val="28"/>
        </w:rPr>
        <w:t>COMPONENŢA</w:t>
      </w:r>
    </w:p>
    <w:p w:rsidR="00DF2700" w:rsidRPr="00D24540" w:rsidRDefault="00DF2700" w:rsidP="00DF2700">
      <w:pPr>
        <w:jc w:val="center"/>
        <w:rPr>
          <w:b/>
          <w:sz w:val="28"/>
          <w:szCs w:val="28"/>
        </w:rPr>
      </w:pPr>
      <w:r w:rsidRPr="00D24540">
        <w:rPr>
          <w:rStyle w:val="Robust"/>
          <w:sz w:val="28"/>
          <w:szCs w:val="28"/>
        </w:rPr>
        <w:t xml:space="preserve">Comisiei mixte </w:t>
      </w:r>
      <w:r w:rsidRPr="00D24540">
        <w:rPr>
          <w:b/>
          <w:sz w:val="28"/>
          <w:szCs w:val="28"/>
        </w:rPr>
        <w:t>de conformitate privind trecerea la pierderi sau la deșeuri a bunurilor din rezervele de stat și de mobilizare</w:t>
      </w:r>
    </w:p>
    <w:p w:rsidR="00DF2700" w:rsidRPr="00D24540" w:rsidRDefault="00DF2700" w:rsidP="00DF2700">
      <w:pPr>
        <w:jc w:val="center"/>
        <w:rPr>
          <w:rFonts w:asciiTheme="minorHAnsi" w:hAnsiTheme="minorHAnsi" w:cstheme="minorBidi"/>
          <w:sz w:val="28"/>
          <w:szCs w:val="28"/>
        </w:rPr>
      </w:pPr>
    </w:p>
    <w:p w:rsidR="00DF2700" w:rsidRPr="00D24540" w:rsidRDefault="00DF2700" w:rsidP="00B05538">
      <w:pPr>
        <w:pStyle w:val="NormalWeb"/>
        <w:shd w:val="clear" w:color="auto" w:fill="FFFFFF"/>
        <w:ind w:firstLine="0"/>
        <w:rPr>
          <w:rStyle w:val="Robust"/>
        </w:rPr>
      </w:pPr>
      <w:r w:rsidRPr="00D24540">
        <w:rPr>
          <w:rStyle w:val="Robust"/>
          <w:sz w:val="28"/>
          <w:szCs w:val="28"/>
        </w:rPr>
        <w:t>Președintele Comisiei:</w:t>
      </w:r>
    </w:p>
    <w:p w:rsidR="00DF2700" w:rsidRPr="00D24540" w:rsidRDefault="00DF2700" w:rsidP="00B05538">
      <w:pPr>
        <w:pStyle w:val="NormalWeb"/>
        <w:shd w:val="clear" w:color="auto" w:fill="FFFFFF"/>
        <w:ind w:firstLine="0"/>
      </w:pPr>
      <w:r w:rsidRPr="00D24540">
        <w:rPr>
          <w:sz w:val="28"/>
          <w:szCs w:val="28"/>
          <w:shd w:val="clear" w:color="auto" w:fill="FFFFFF"/>
        </w:rPr>
        <w:t>director al Agenției Rezerve Materiale</w:t>
      </w:r>
    </w:p>
    <w:p w:rsidR="00DF2700" w:rsidRPr="00D24540" w:rsidRDefault="00DF2700" w:rsidP="00B05538">
      <w:pPr>
        <w:pStyle w:val="NormalWeb"/>
        <w:shd w:val="clear" w:color="auto" w:fill="FFFFFF"/>
        <w:ind w:firstLine="0"/>
        <w:rPr>
          <w:rStyle w:val="Robust"/>
        </w:rPr>
      </w:pPr>
      <w:r w:rsidRPr="00D24540">
        <w:rPr>
          <w:rStyle w:val="Robust"/>
          <w:sz w:val="28"/>
          <w:szCs w:val="28"/>
        </w:rPr>
        <w:t>Vicepreședintele Comisiei:</w:t>
      </w:r>
    </w:p>
    <w:p w:rsidR="00DF2700" w:rsidRPr="00D24540" w:rsidRDefault="00DF2700" w:rsidP="00B05538">
      <w:pPr>
        <w:pStyle w:val="NormalWeb"/>
        <w:shd w:val="clear" w:color="auto" w:fill="FFFFFF"/>
        <w:ind w:firstLine="0"/>
        <w:rPr>
          <w:rStyle w:val="Robust"/>
          <w:sz w:val="28"/>
          <w:szCs w:val="28"/>
        </w:rPr>
      </w:pPr>
      <w:r w:rsidRPr="00D24540">
        <w:rPr>
          <w:rStyle w:val="Robust"/>
          <w:b w:val="0"/>
          <w:sz w:val="28"/>
          <w:szCs w:val="28"/>
        </w:rPr>
        <w:t>șef al</w:t>
      </w:r>
      <w:r w:rsidRPr="00D24540">
        <w:rPr>
          <w:rStyle w:val="Robust"/>
          <w:sz w:val="28"/>
          <w:szCs w:val="28"/>
        </w:rPr>
        <w:t xml:space="preserve"> </w:t>
      </w:r>
      <w:r w:rsidRPr="00D24540">
        <w:rPr>
          <w:sz w:val="28"/>
          <w:szCs w:val="28"/>
        </w:rPr>
        <w:t>Centrului de gestionare a rezervelor materiale ale statului, Agenția  Rezerve Materiale</w:t>
      </w:r>
    </w:p>
    <w:p w:rsidR="00DF2700" w:rsidRPr="00D24540" w:rsidRDefault="00DF2700" w:rsidP="00B05538">
      <w:pPr>
        <w:pStyle w:val="NormalWeb"/>
        <w:shd w:val="clear" w:color="auto" w:fill="FFFFFF"/>
        <w:ind w:firstLine="0"/>
        <w:rPr>
          <w:rStyle w:val="Robust"/>
          <w:sz w:val="28"/>
          <w:szCs w:val="28"/>
        </w:rPr>
      </w:pPr>
      <w:r w:rsidRPr="00D24540">
        <w:rPr>
          <w:rStyle w:val="Robust"/>
          <w:sz w:val="28"/>
          <w:szCs w:val="28"/>
        </w:rPr>
        <w:t>Secretarul Comisiei:</w:t>
      </w:r>
    </w:p>
    <w:p w:rsidR="00DF2700" w:rsidRPr="00D24540" w:rsidRDefault="00DF2700" w:rsidP="00B05538">
      <w:pPr>
        <w:tabs>
          <w:tab w:val="left" w:pos="720"/>
        </w:tabs>
        <w:jc w:val="both"/>
        <w:rPr>
          <w:rStyle w:val="Robust"/>
          <w:b w:val="0"/>
          <w:bCs w:val="0"/>
          <w:sz w:val="28"/>
          <w:szCs w:val="28"/>
        </w:rPr>
      </w:pPr>
      <w:r w:rsidRPr="00D24540">
        <w:rPr>
          <w:sz w:val="28"/>
          <w:szCs w:val="28"/>
        </w:rPr>
        <w:t>inginer principal al Depozitului principal din cadrul Centrului de gestionare a reze</w:t>
      </w:r>
      <w:r w:rsidR="00775FCB" w:rsidRPr="00D24540">
        <w:rPr>
          <w:sz w:val="28"/>
          <w:szCs w:val="28"/>
        </w:rPr>
        <w:t>rvelor materiale ale statului,</w:t>
      </w:r>
      <w:r w:rsidRPr="00D24540">
        <w:rPr>
          <w:sz w:val="28"/>
          <w:szCs w:val="28"/>
        </w:rPr>
        <w:t xml:space="preserve"> Agenţia Rezerve Materiale </w:t>
      </w:r>
    </w:p>
    <w:p w:rsidR="00DF2700" w:rsidRPr="00D24540" w:rsidRDefault="00DF2700" w:rsidP="00B05538">
      <w:pPr>
        <w:pStyle w:val="NormalWeb"/>
        <w:shd w:val="clear" w:color="auto" w:fill="FFFFFF"/>
        <w:ind w:firstLine="0"/>
        <w:rPr>
          <w:b/>
          <w:bCs/>
        </w:rPr>
      </w:pPr>
      <w:r w:rsidRPr="00D24540">
        <w:rPr>
          <w:rStyle w:val="Robust"/>
          <w:sz w:val="28"/>
          <w:szCs w:val="28"/>
        </w:rPr>
        <w:t>Membrii  Comisiei:</w:t>
      </w:r>
    </w:p>
    <w:p w:rsidR="00DF2700" w:rsidRPr="00D24540" w:rsidRDefault="00DF2700" w:rsidP="00B05538">
      <w:pPr>
        <w:pStyle w:val="NormalWeb"/>
        <w:shd w:val="clear" w:color="auto" w:fill="FFFFFF"/>
        <w:ind w:firstLine="0"/>
        <w:rPr>
          <w:sz w:val="28"/>
          <w:szCs w:val="28"/>
        </w:rPr>
      </w:pPr>
      <w:r w:rsidRPr="00D24540">
        <w:rPr>
          <w:sz w:val="28"/>
          <w:szCs w:val="28"/>
          <w:shd w:val="clear" w:color="auto" w:fill="FFFFFF"/>
        </w:rPr>
        <w:t>șef al Direcției administrare rezerve materiale de stat, Agenția Rezerve Materiale</w:t>
      </w:r>
    </w:p>
    <w:p w:rsidR="00DF2700" w:rsidRPr="00D24540" w:rsidRDefault="00DF2700" w:rsidP="00B05538">
      <w:pPr>
        <w:pStyle w:val="NormalWeb"/>
        <w:shd w:val="clear" w:color="auto" w:fill="FFFFFF"/>
        <w:ind w:firstLine="0"/>
        <w:rPr>
          <w:sz w:val="28"/>
          <w:szCs w:val="28"/>
        </w:rPr>
      </w:pPr>
      <w:r w:rsidRPr="00D24540">
        <w:rPr>
          <w:sz w:val="28"/>
          <w:szCs w:val="28"/>
        </w:rPr>
        <w:t>șef al Direcției administrare rezerve de mobilizare, Agenția Rezerve Materiale</w:t>
      </w:r>
    </w:p>
    <w:p w:rsidR="00DF2700" w:rsidRPr="00D24540" w:rsidRDefault="00DF2700" w:rsidP="00B05538">
      <w:pPr>
        <w:pStyle w:val="NormalWeb"/>
        <w:shd w:val="clear" w:color="auto" w:fill="FFFFFF"/>
        <w:ind w:firstLine="0"/>
        <w:rPr>
          <w:sz w:val="28"/>
          <w:szCs w:val="28"/>
        </w:rPr>
      </w:pPr>
      <w:r w:rsidRPr="00D24540">
        <w:rPr>
          <w:sz w:val="28"/>
          <w:szCs w:val="28"/>
        </w:rPr>
        <w:t>șef al Direcţiei economico-financiare, Agenția Rezerve Materiale</w:t>
      </w:r>
    </w:p>
    <w:p w:rsidR="00DF2700" w:rsidRPr="00D24540" w:rsidRDefault="00DF2700" w:rsidP="00B05538">
      <w:pPr>
        <w:pStyle w:val="NormalWeb"/>
        <w:shd w:val="clear" w:color="auto" w:fill="FFFFFF"/>
        <w:ind w:firstLine="0"/>
        <w:rPr>
          <w:sz w:val="28"/>
          <w:szCs w:val="28"/>
        </w:rPr>
      </w:pPr>
      <w:r w:rsidRPr="00D24540">
        <w:rPr>
          <w:sz w:val="28"/>
          <w:szCs w:val="28"/>
        </w:rPr>
        <w:t>șef al Secției juridice a Direcţiei management instituțional, Agenția Rezerve Materiale</w:t>
      </w:r>
    </w:p>
    <w:p w:rsidR="00DF2700" w:rsidRPr="00D24540" w:rsidRDefault="00DF2700" w:rsidP="00B05538">
      <w:pPr>
        <w:pStyle w:val="NormalWeb"/>
        <w:shd w:val="clear" w:color="auto" w:fill="FFFFFF"/>
        <w:ind w:firstLine="0"/>
        <w:rPr>
          <w:sz w:val="28"/>
          <w:szCs w:val="28"/>
        </w:rPr>
      </w:pPr>
      <w:r w:rsidRPr="00D24540">
        <w:rPr>
          <w:sz w:val="28"/>
          <w:szCs w:val="28"/>
        </w:rPr>
        <w:t>reprezentant al Ministerului Agriculturii, Dezvoltării Regionale și Mediului</w:t>
      </w:r>
    </w:p>
    <w:p w:rsidR="00DF2700" w:rsidRPr="00D24540" w:rsidRDefault="00DF2700" w:rsidP="00B05538">
      <w:pPr>
        <w:pStyle w:val="NormalWeb"/>
        <w:shd w:val="clear" w:color="auto" w:fill="FFFFFF"/>
        <w:ind w:firstLine="0"/>
        <w:rPr>
          <w:sz w:val="28"/>
          <w:szCs w:val="28"/>
        </w:rPr>
      </w:pPr>
      <w:r w:rsidRPr="00D24540">
        <w:rPr>
          <w:sz w:val="28"/>
          <w:szCs w:val="28"/>
        </w:rPr>
        <w:t>reprezentant al Ministerului Economiei și Infrastructurii</w:t>
      </w:r>
    </w:p>
    <w:p w:rsidR="00DF2700" w:rsidRPr="00D24540" w:rsidRDefault="00DF2700" w:rsidP="00B05538">
      <w:pPr>
        <w:pStyle w:val="NormalWeb"/>
        <w:shd w:val="clear" w:color="auto" w:fill="FFFFFF"/>
        <w:ind w:firstLine="0"/>
        <w:rPr>
          <w:sz w:val="28"/>
          <w:szCs w:val="28"/>
        </w:rPr>
      </w:pPr>
      <w:r w:rsidRPr="00D24540">
        <w:rPr>
          <w:sz w:val="28"/>
          <w:szCs w:val="28"/>
        </w:rPr>
        <w:t>reprezentant al Ministerului Apărării</w:t>
      </w:r>
    </w:p>
    <w:p w:rsidR="00DF2700" w:rsidRPr="00D24540" w:rsidRDefault="00DF2700" w:rsidP="00B05538">
      <w:pPr>
        <w:pStyle w:val="NormalWeb"/>
        <w:shd w:val="clear" w:color="auto" w:fill="FFFFFF"/>
        <w:ind w:firstLine="0"/>
        <w:rPr>
          <w:sz w:val="28"/>
          <w:szCs w:val="28"/>
        </w:rPr>
      </w:pPr>
      <w:r w:rsidRPr="00D24540">
        <w:rPr>
          <w:sz w:val="28"/>
          <w:szCs w:val="28"/>
        </w:rPr>
        <w:t xml:space="preserve">reprezentant al Ministerului </w:t>
      </w:r>
      <w:r w:rsidR="00D17BA7" w:rsidRPr="00D24540">
        <w:rPr>
          <w:sz w:val="28"/>
          <w:szCs w:val="28"/>
        </w:rPr>
        <w:t>Finanțelor</w:t>
      </w:r>
    </w:p>
    <w:p w:rsidR="00DF2700" w:rsidRPr="00D24540" w:rsidRDefault="00DF2700" w:rsidP="00B05538">
      <w:pPr>
        <w:pStyle w:val="NormalWeb"/>
        <w:shd w:val="clear" w:color="auto" w:fill="FFFFFF"/>
        <w:ind w:firstLine="0"/>
        <w:rPr>
          <w:sz w:val="28"/>
          <w:szCs w:val="28"/>
        </w:rPr>
      </w:pPr>
      <w:r w:rsidRPr="00D24540">
        <w:rPr>
          <w:sz w:val="28"/>
          <w:szCs w:val="28"/>
        </w:rPr>
        <w:t>reprezentant al Agenției Medicamentului și Dispozitivelor Medicale</w:t>
      </w:r>
    </w:p>
    <w:p w:rsidR="002C4254" w:rsidRPr="00D24540" w:rsidRDefault="006B1293" w:rsidP="00B05538">
      <w:pPr>
        <w:pStyle w:val="NormalWeb"/>
        <w:shd w:val="clear" w:color="auto" w:fill="FFFFFF"/>
        <w:ind w:firstLine="0"/>
        <w:rPr>
          <w:sz w:val="28"/>
          <w:szCs w:val="28"/>
        </w:rPr>
      </w:pPr>
      <w:r w:rsidRPr="00D24540">
        <w:rPr>
          <w:sz w:val="28"/>
          <w:szCs w:val="28"/>
        </w:rPr>
        <w:t>reprezentant al</w:t>
      </w:r>
      <w:r w:rsidR="002C4254" w:rsidRPr="00D24540">
        <w:rPr>
          <w:sz w:val="28"/>
          <w:szCs w:val="28"/>
        </w:rPr>
        <w:t xml:space="preserve"> Agenției </w:t>
      </w:r>
      <w:r w:rsidR="00D17BA7" w:rsidRPr="00D24540">
        <w:rPr>
          <w:sz w:val="28"/>
          <w:szCs w:val="28"/>
        </w:rPr>
        <w:t xml:space="preserve">de </w:t>
      </w:r>
      <w:r w:rsidR="002C4254" w:rsidRPr="00D24540">
        <w:rPr>
          <w:sz w:val="28"/>
          <w:szCs w:val="28"/>
        </w:rPr>
        <w:t>Mediu</w:t>
      </w:r>
    </w:p>
    <w:p w:rsidR="00DF2700" w:rsidRPr="00D24540" w:rsidRDefault="00DF2700" w:rsidP="00B05538">
      <w:pPr>
        <w:pStyle w:val="NormalWeb"/>
        <w:shd w:val="clear" w:color="auto" w:fill="FFFFFF"/>
        <w:ind w:firstLine="0"/>
        <w:rPr>
          <w:sz w:val="28"/>
          <w:szCs w:val="28"/>
        </w:rPr>
      </w:pPr>
      <w:r w:rsidRPr="00D24540">
        <w:rPr>
          <w:sz w:val="28"/>
          <w:szCs w:val="28"/>
        </w:rPr>
        <w:t>reprezentant al Inspectoratului General pentru Situații de Urgență</w:t>
      </w:r>
    </w:p>
    <w:p w:rsidR="00DF2700" w:rsidRPr="00D24540" w:rsidRDefault="00DF2700" w:rsidP="00B05538">
      <w:pPr>
        <w:pStyle w:val="NormalWeb"/>
        <w:shd w:val="clear" w:color="auto" w:fill="FFFFFF"/>
        <w:ind w:firstLine="0"/>
        <w:rPr>
          <w:sz w:val="28"/>
          <w:szCs w:val="28"/>
        </w:rPr>
      </w:pPr>
    </w:p>
    <w:p w:rsidR="00DF2700" w:rsidRPr="00D24540" w:rsidRDefault="00DF2700" w:rsidP="00B05538">
      <w:pPr>
        <w:pStyle w:val="NormalWeb"/>
        <w:shd w:val="clear" w:color="auto" w:fill="FFFFFF"/>
        <w:ind w:firstLine="0"/>
        <w:rPr>
          <w:sz w:val="28"/>
          <w:szCs w:val="28"/>
          <w:lang w:eastAsia="ru-RU"/>
        </w:rPr>
      </w:pPr>
    </w:p>
    <w:p w:rsidR="00DF2700" w:rsidRPr="00D24540" w:rsidRDefault="00DF2700" w:rsidP="00B05538">
      <w:pPr>
        <w:rPr>
          <w:sz w:val="28"/>
          <w:szCs w:val="28"/>
        </w:rPr>
      </w:pPr>
    </w:p>
    <w:p w:rsidR="00DF2700" w:rsidRPr="00D24540" w:rsidRDefault="00DF2700" w:rsidP="00DF2700">
      <w:pPr>
        <w:rPr>
          <w:rFonts w:asciiTheme="minorHAnsi" w:hAnsiTheme="minorHAnsi" w:cstheme="minorBidi"/>
          <w:sz w:val="22"/>
          <w:szCs w:val="22"/>
        </w:rPr>
      </w:pPr>
    </w:p>
    <w:p w:rsidR="00DF2700" w:rsidRPr="00D24540" w:rsidRDefault="00DF2700" w:rsidP="00D57C50">
      <w:pPr>
        <w:pStyle w:val="NormalWeb"/>
        <w:ind w:firstLine="0"/>
        <w:rPr>
          <w:b/>
          <w:sz w:val="28"/>
          <w:szCs w:val="28"/>
        </w:rPr>
      </w:pPr>
    </w:p>
    <w:p w:rsidR="00DF2700" w:rsidRPr="00D24540" w:rsidRDefault="00DF2700" w:rsidP="00D57C50">
      <w:pPr>
        <w:pStyle w:val="NormalWeb"/>
        <w:ind w:firstLine="0"/>
        <w:rPr>
          <w:b/>
          <w:sz w:val="28"/>
          <w:szCs w:val="28"/>
        </w:rPr>
      </w:pPr>
      <w:bookmarkStart w:id="0" w:name="_GoBack"/>
      <w:bookmarkEnd w:id="0"/>
    </w:p>
    <w:p w:rsidR="00DF2700" w:rsidRPr="00D24540" w:rsidRDefault="00DF2700" w:rsidP="00D57C50">
      <w:pPr>
        <w:pStyle w:val="NormalWeb"/>
        <w:ind w:firstLine="0"/>
        <w:rPr>
          <w:b/>
          <w:sz w:val="28"/>
          <w:szCs w:val="28"/>
        </w:rPr>
      </w:pPr>
    </w:p>
    <w:p w:rsidR="00734B01" w:rsidRPr="00D24540" w:rsidRDefault="00734B01" w:rsidP="00D57C50">
      <w:pPr>
        <w:pStyle w:val="NormalWeb"/>
        <w:ind w:firstLine="0"/>
        <w:rPr>
          <w:b/>
          <w:sz w:val="28"/>
          <w:szCs w:val="28"/>
        </w:rPr>
      </w:pPr>
    </w:p>
    <w:p w:rsidR="00734B01" w:rsidRPr="00D24540" w:rsidRDefault="00734B01" w:rsidP="00D57C50">
      <w:pPr>
        <w:pStyle w:val="NormalWeb"/>
        <w:ind w:firstLine="0"/>
        <w:rPr>
          <w:b/>
          <w:sz w:val="28"/>
          <w:szCs w:val="28"/>
        </w:rPr>
      </w:pPr>
    </w:p>
    <w:p w:rsidR="00734B01" w:rsidRPr="00D24540" w:rsidRDefault="00734B01" w:rsidP="00D57C50">
      <w:pPr>
        <w:pStyle w:val="NormalWeb"/>
        <w:ind w:firstLine="0"/>
        <w:rPr>
          <w:b/>
          <w:sz w:val="28"/>
          <w:szCs w:val="28"/>
        </w:rPr>
      </w:pPr>
    </w:p>
    <w:p w:rsidR="00734B01" w:rsidRPr="00D24540" w:rsidRDefault="00734B01" w:rsidP="00D57C50">
      <w:pPr>
        <w:pStyle w:val="NormalWeb"/>
        <w:ind w:firstLine="0"/>
        <w:rPr>
          <w:b/>
          <w:sz w:val="28"/>
          <w:szCs w:val="28"/>
        </w:rPr>
      </w:pPr>
    </w:p>
    <w:p w:rsidR="00734B01" w:rsidRPr="00D24540" w:rsidRDefault="00734B01" w:rsidP="00D57C50">
      <w:pPr>
        <w:pStyle w:val="NormalWeb"/>
        <w:ind w:firstLine="0"/>
        <w:rPr>
          <w:b/>
          <w:sz w:val="28"/>
          <w:szCs w:val="28"/>
        </w:rPr>
      </w:pPr>
    </w:p>
    <w:p w:rsidR="00734B01" w:rsidRPr="00D24540" w:rsidRDefault="00734B01" w:rsidP="00D57C50">
      <w:pPr>
        <w:pStyle w:val="NormalWeb"/>
        <w:ind w:firstLine="0"/>
        <w:rPr>
          <w:b/>
          <w:sz w:val="28"/>
          <w:szCs w:val="28"/>
        </w:rPr>
      </w:pPr>
    </w:p>
    <w:p w:rsidR="00D941D1" w:rsidRPr="00D24540" w:rsidRDefault="00D941D1" w:rsidP="00D57C50">
      <w:pPr>
        <w:pStyle w:val="NormalWeb"/>
        <w:ind w:firstLine="0"/>
        <w:rPr>
          <w:b/>
          <w:sz w:val="28"/>
          <w:szCs w:val="28"/>
        </w:rPr>
      </w:pPr>
    </w:p>
    <w:p w:rsidR="008C1809" w:rsidRPr="00D24540" w:rsidRDefault="008C1809" w:rsidP="00D941D1">
      <w:pPr>
        <w:pStyle w:val="NormalWeb"/>
        <w:shd w:val="clear" w:color="auto" w:fill="FFFFFF"/>
        <w:ind w:firstLine="540"/>
        <w:jc w:val="right"/>
        <w:rPr>
          <w:sz w:val="28"/>
          <w:szCs w:val="28"/>
        </w:rPr>
      </w:pPr>
    </w:p>
    <w:p w:rsidR="008C1809" w:rsidRPr="00D24540" w:rsidRDefault="008C1809" w:rsidP="00D941D1">
      <w:pPr>
        <w:pStyle w:val="NormalWeb"/>
        <w:shd w:val="clear" w:color="auto" w:fill="FFFFFF"/>
        <w:ind w:firstLine="540"/>
        <w:jc w:val="right"/>
        <w:rPr>
          <w:sz w:val="28"/>
          <w:szCs w:val="28"/>
        </w:rPr>
      </w:pPr>
    </w:p>
    <w:p w:rsidR="008C1809" w:rsidRPr="00D24540" w:rsidRDefault="008C1809" w:rsidP="00D941D1">
      <w:pPr>
        <w:pStyle w:val="NormalWeb"/>
        <w:shd w:val="clear" w:color="auto" w:fill="FFFFFF"/>
        <w:ind w:firstLine="540"/>
        <w:jc w:val="right"/>
        <w:rPr>
          <w:sz w:val="28"/>
          <w:szCs w:val="28"/>
        </w:rPr>
      </w:pPr>
    </w:p>
    <w:p w:rsidR="008C1809" w:rsidRPr="00D24540" w:rsidRDefault="008C1809" w:rsidP="00D941D1">
      <w:pPr>
        <w:pStyle w:val="NormalWeb"/>
        <w:shd w:val="clear" w:color="auto" w:fill="FFFFFF"/>
        <w:ind w:firstLine="540"/>
        <w:jc w:val="right"/>
        <w:rPr>
          <w:sz w:val="28"/>
          <w:szCs w:val="28"/>
        </w:rPr>
      </w:pPr>
    </w:p>
    <w:p w:rsidR="00D941D1" w:rsidRPr="00D24540" w:rsidRDefault="00D941D1" w:rsidP="00D941D1">
      <w:pPr>
        <w:pStyle w:val="NormalWeb"/>
        <w:shd w:val="clear" w:color="auto" w:fill="FFFFFF"/>
        <w:ind w:firstLine="540"/>
        <w:jc w:val="right"/>
        <w:rPr>
          <w:sz w:val="28"/>
          <w:szCs w:val="28"/>
        </w:rPr>
      </w:pPr>
      <w:r w:rsidRPr="00D24540">
        <w:rPr>
          <w:sz w:val="28"/>
          <w:szCs w:val="28"/>
        </w:rPr>
        <w:t>Anexa nr. 2</w:t>
      </w:r>
    </w:p>
    <w:p w:rsidR="00D941D1" w:rsidRPr="00D24540" w:rsidRDefault="00D941D1" w:rsidP="00D941D1">
      <w:pPr>
        <w:pStyle w:val="NormalWeb"/>
        <w:shd w:val="clear" w:color="auto" w:fill="FFFFFF"/>
        <w:ind w:firstLine="540"/>
        <w:jc w:val="center"/>
        <w:rPr>
          <w:sz w:val="28"/>
          <w:szCs w:val="28"/>
        </w:rPr>
      </w:pPr>
      <w:r w:rsidRPr="00D24540">
        <w:rPr>
          <w:sz w:val="28"/>
          <w:szCs w:val="28"/>
        </w:rPr>
        <w:t xml:space="preserve">                                                           la Hotărârea Guvernului nr._______ </w:t>
      </w:r>
    </w:p>
    <w:p w:rsidR="00734B01" w:rsidRPr="00D24540" w:rsidRDefault="00734B01" w:rsidP="00734B01">
      <w:pPr>
        <w:jc w:val="both"/>
      </w:pPr>
      <w:r w:rsidRPr="00D24540">
        <w:t> </w:t>
      </w:r>
    </w:p>
    <w:p w:rsidR="00734B01" w:rsidRPr="00D24540" w:rsidRDefault="00734B01" w:rsidP="00734B01">
      <w:pPr>
        <w:jc w:val="center"/>
        <w:rPr>
          <w:b/>
          <w:bCs/>
          <w:sz w:val="28"/>
          <w:szCs w:val="28"/>
        </w:rPr>
      </w:pPr>
      <w:r w:rsidRPr="00D24540">
        <w:rPr>
          <w:b/>
          <w:bCs/>
          <w:sz w:val="28"/>
          <w:szCs w:val="28"/>
        </w:rPr>
        <w:t>REGULAMENTUL</w:t>
      </w:r>
    </w:p>
    <w:p w:rsidR="00734B01" w:rsidRPr="00D24540" w:rsidRDefault="00176587" w:rsidP="001F17E2">
      <w:pPr>
        <w:jc w:val="center"/>
        <w:rPr>
          <w:b/>
        </w:rPr>
      </w:pPr>
      <w:r w:rsidRPr="00D24540">
        <w:rPr>
          <w:b/>
          <w:sz w:val="28"/>
          <w:szCs w:val="28"/>
        </w:rPr>
        <w:t>cu privire la</w:t>
      </w:r>
      <w:r w:rsidR="001F17E2" w:rsidRPr="00D24540">
        <w:rPr>
          <w:b/>
          <w:sz w:val="28"/>
          <w:szCs w:val="28"/>
        </w:rPr>
        <w:t xml:space="preserve"> activitatea Comisiei mixte de conformitate privind trecerea la pierderi sau la deșeuri a bunurilor din rezervele de stat și de mobilizare</w:t>
      </w:r>
    </w:p>
    <w:p w:rsidR="001F17E2" w:rsidRPr="00D24540" w:rsidRDefault="001F17E2" w:rsidP="00734B01">
      <w:pPr>
        <w:jc w:val="both"/>
      </w:pPr>
    </w:p>
    <w:p w:rsidR="00734B01" w:rsidRPr="00D24540" w:rsidRDefault="00ED24D2" w:rsidP="00ED24D2">
      <w:pPr>
        <w:jc w:val="center"/>
        <w:rPr>
          <w:b/>
          <w:bCs/>
          <w:sz w:val="28"/>
          <w:szCs w:val="28"/>
        </w:rPr>
      </w:pPr>
      <w:r w:rsidRPr="00D24540">
        <w:rPr>
          <w:b/>
          <w:bCs/>
          <w:sz w:val="28"/>
          <w:szCs w:val="28"/>
        </w:rPr>
        <w:t xml:space="preserve">I. </w:t>
      </w:r>
      <w:r w:rsidR="00734B01" w:rsidRPr="00D24540">
        <w:rPr>
          <w:b/>
          <w:bCs/>
          <w:sz w:val="28"/>
          <w:szCs w:val="28"/>
        </w:rPr>
        <w:t>DISPOZIŢII GENERALE</w:t>
      </w:r>
    </w:p>
    <w:p w:rsidR="008C1809" w:rsidRPr="00D24540" w:rsidRDefault="008C1809" w:rsidP="008C1809">
      <w:pPr>
        <w:pStyle w:val="Listparagraf"/>
        <w:ind w:left="1080"/>
        <w:rPr>
          <w:b/>
          <w:bCs/>
          <w:sz w:val="28"/>
          <w:szCs w:val="28"/>
          <w:lang w:val="en-US"/>
        </w:rPr>
      </w:pPr>
    </w:p>
    <w:p w:rsidR="006A0F1D" w:rsidRPr="00D24540" w:rsidRDefault="00734B01" w:rsidP="00043F92">
      <w:pPr>
        <w:ind w:firstLine="708"/>
        <w:jc w:val="both"/>
        <w:rPr>
          <w:sz w:val="28"/>
          <w:szCs w:val="28"/>
        </w:rPr>
      </w:pPr>
      <w:r w:rsidRPr="00D24540">
        <w:rPr>
          <w:b/>
          <w:bCs/>
          <w:sz w:val="28"/>
          <w:szCs w:val="28"/>
        </w:rPr>
        <w:t>1.</w:t>
      </w:r>
      <w:r w:rsidRPr="00D24540">
        <w:rPr>
          <w:sz w:val="28"/>
          <w:szCs w:val="28"/>
        </w:rPr>
        <w:t xml:space="preserve"> Regulamentul cu privire activitatea Comisiei mixte de conformitate privind trecerea la pierderi sau la deșeuri a bunurilor din rezervele de stat şi de mobilizare (în continuare – </w:t>
      </w:r>
      <w:r w:rsidRPr="00D24540">
        <w:rPr>
          <w:i/>
          <w:iCs/>
          <w:sz w:val="28"/>
          <w:szCs w:val="28"/>
        </w:rPr>
        <w:t>Regulament</w:t>
      </w:r>
      <w:r w:rsidRPr="00D24540">
        <w:rPr>
          <w:sz w:val="28"/>
          <w:szCs w:val="28"/>
        </w:rPr>
        <w:t xml:space="preserve">) </w:t>
      </w:r>
      <w:r w:rsidR="00263B51" w:rsidRPr="00D24540">
        <w:rPr>
          <w:sz w:val="28"/>
          <w:szCs w:val="28"/>
        </w:rPr>
        <w:t>stabilește</w:t>
      </w:r>
      <w:r w:rsidRPr="00D24540">
        <w:rPr>
          <w:sz w:val="28"/>
          <w:szCs w:val="28"/>
        </w:rPr>
        <w:t xml:space="preserve"> </w:t>
      </w:r>
      <w:r w:rsidR="00263B51" w:rsidRPr="00D24540">
        <w:rPr>
          <w:sz w:val="28"/>
          <w:szCs w:val="28"/>
        </w:rPr>
        <w:t>atribuțiile</w:t>
      </w:r>
      <w:r w:rsidRPr="00D24540">
        <w:rPr>
          <w:sz w:val="28"/>
          <w:szCs w:val="28"/>
        </w:rPr>
        <w:t xml:space="preserve">, drepturile şi </w:t>
      </w:r>
      <w:r w:rsidR="00D17BA7" w:rsidRPr="00D24540">
        <w:rPr>
          <w:sz w:val="28"/>
          <w:szCs w:val="28"/>
        </w:rPr>
        <w:t>obligațiile</w:t>
      </w:r>
      <w:r w:rsidR="008E15BB" w:rsidRPr="00D24540">
        <w:rPr>
          <w:sz w:val="28"/>
          <w:szCs w:val="28"/>
        </w:rPr>
        <w:t xml:space="preserve"> </w:t>
      </w:r>
      <w:r w:rsidR="00D17BA7" w:rsidRPr="00D24540">
        <w:rPr>
          <w:sz w:val="28"/>
          <w:szCs w:val="28"/>
        </w:rPr>
        <w:t xml:space="preserve">membrilor </w:t>
      </w:r>
      <w:r w:rsidR="008E15BB" w:rsidRPr="00D24540">
        <w:rPr>
          <w:sz w:val="28"/>
          <w:szCs w:val="28"/>
        </w:rPr>
        <w:t xml:space="preserve">Comisiei mixte de conformitate privind trecerea la pierderi sau la deșeuri a bunurilor din rezervele de stat și de mobilizare </w:t>
      </w:r>
      <w:r w:rsidR="008E15BB" w:rsidRPr="00D24540">
        <w:rPr>
          <w:sz w:val="28"/>
          <w:szCs w:val="28"/>
          <w:shd w:val="clear" w:color="auto" w:fill="FFFFFF"/>
        </w:rPr>
        <w:t>(în continuare – </w:t>
      </w:r>
      <w:r w:rsidR="008E15BB" w:rsidRPr="00D24540">
        <w:rPr>
          <w:rStyle w:val="Accentuat"/>
          <w:sz w:val="28"/>
          <w:szCs w:val="28"/>
          <w:shd w:val="clear" w:color="auto" w:fill="FFFFFF"/>
        </w:rPr>
        <w:t>Comisie mixtă</w:t>
      </w:r>
      <w:r w:rsidR="0057129D" w:rsidRPr="00D24540">
        <w:rPr>
          <w:rStyle w:val="Accentuat"/>
          <w:sz w:val="28"/>
          <w:szCs w:val="28"/>
          <w:shd w:val="clear" w:color="auto" w:fill="FFFFFF"/>
        </w:rPr>
        <w:t xml:space="preserve"> de conformitate</w:t>
      </w:r>
      <w:r w:rsidR="008E15BB" w:rsidRPr="00D24540">
        <w:rPr>
          <w:sz w:val="28"/>
          <w:szCs w:val="28"/>
          <w:shd w:val="clear" w:color="auto" w:fill="FFFFFF"/>
        </w:rPr>
        <w:t>),</w:t>
      </w:r>
      <w:r w:rsidRPr="00D24540">
        <w:rPr>
          <w:sz w:val="28"/>
          <w:szCs w:val="28"/>
        </w:rPr>
        <w:t xml:space="preserve"> precum şi modul de organizare şi </w:t>
      </w:r>
      <w:r w:rsidR="00263B51" w:rsidRPr="00D24540">
        <w:rPr>
          <w:sz w:val="28"/>
          <w:szCs w:val="28"/>
        </w:rPr>
        <w:t>funcționare</w:t>
      </w:r>
      <w:r w:rsidRPr="00D24540">
        <w:rPr>
          <w:sz w:val="28"/>
          <w:szCs w:val="28"/>
        </w:rPr>
        <w:t xml:space="preserve"> a acesteia.</w:t>
      </w:r>
      <w:r w:rsidR="008E15BB" w:rsidRPr="00D24540">
        <w:rPr>
          <w:rFonts w:ascii="Georgia" w:hAnsi="Georgia"/>
          <w:shd w:val="clear" w:color="auto" w:fill="FFFFFF"/>
        </w:rPr>
        <w:t> </w:t>
      </w:r>
    </w:p>
    <w:p w:rsidR="00A57B27" w:rsidRPr="00D24540" w:rsidRDefault="00734B01" w:rsidP="006E1C64">
      <w:pPr>
        <w:ind w:firstLine="708"/>
        <w:jc w:val="both"/>
        <w:rPr>
          <w:sz w:val="28"/>
          <w:szCs w:val="28"/>
          <w:shd w:val="clear" w:color="auto" w:fill="FFFFFF"/>
        </w:rPr>
      </w:pPr>
      <w:r w:rsidRPr="00D24540">
        <w:rPr>
          <w:b/>
          <w:bCs/>
          <w:sz w:val="28"/>
          <w:szCs w:val="28"/>
        </w:rPr>
        <w:t>2.</w:t>
      </w:r>
      <w:r w:rsidRPr="00D24540">
        <w:rPr>
          <w:sz w:val="28"/>
          <w:szCs w:val="28"/>
        </w:rPr>
        <w:t xml:space="preserve"> Comisia mixtă </w:t>
      </w:r>
      <w:r w:rsidR="00220099" w:rsidRPr="00D24540">
        <w:rPr>
          <w:sz w:val="28"/>
          <w:szCs w:val="28"/>
        </w:rPr>
        <w:t xml:space="preserve">de conformitate </w:t>
      </w:r>
      <w:r w:rsidRPr="00D24540">
        <w:rPr>
          <w:sz w:val="28"/>
          <w:szCs w:val="28"/>
        </w:rPr>
        <w:t>este un organ colegial, creat în scopul examinării oportunității trecerii la pierderi sau la deșeuri a bunurilor din rezervele de stat și de mobilizare</w:t>
      </w:r>
      <w:r w:rsidR="00E00859" w:rsidRPr="00D24540">
        <w:rPr>
          <w:sz w:val="28"/>
          <w:szCs w:val="28"/>
        </w:rPr>
        <w:t xml:space="preserve"> </w:t>
      </w:r>
      <w:r w:rsidR="00E00859" w:rsidRPr="00D24540">
        <w:rPr>
          <w:sz w:val="28"/>
          <w:szCs w:val="28"/>
          <w:shd w:val="clear" w:color="auto" w:fill="FFFFFF"/>
        </w:rPr>
        <w:t>cu un nivel scăzut al calităţii, fizic învechite sau care nu prezintă interes comercial</w:t>
      </w:r>
      <w:r w:rsidR="00E97E2F" w:rsidRPr="00D24540">
        <w:rPr>
          <w:sz w:val="28"/>
          <w:szCs w:val="28"/>
        </w:rPr>
        <w:t>.</w:t>
      </w:r>
      <w:r w:rsidRPr="00D24540">
        <w:rPr>
          <w:sz w:val="28"/>
          <w:szCs w:val="28"/>
        </w:rPr>
        <w:t xml:space="preserve"> </w:t>
      </w:r>
    </w:p>
    <w:p w:rsidR="00734B01" w:rsidRPr="00D24540" w:rsidRDefault="00734B01" w:rsidP="00CB3758">
      <w:pPr>
        <w:ind w:firstLine="708"/>
        <w:jc w:val="both"/>
        <w:rPr>
          <w:sz w:val="28"/>
          <w:szCs w:val="28"/>
        </w:rPr>
      </w:pPr>
      <w:r w:rsidRPr="00D24540">
        <w:rPr>
          <w:b/>
          <w:bCs/>
          <w:sz w:val="28"/>
          <w:szCs w:val="28"/>
        </w:rPr>
        <w:t>3.</w:t>
      </w:r>
      <w:r w:rsidRPr="00D24540">
        <w:rPr>
          <w:sz w:val="28"/>
          <w:szCs w:val="28"/>
        </w:rPr>
        <w:t xml:space="preserve"> Comisia mixtă de conformitate îşi desfăşoară activitatea în conformitate cu </w:t>
      </w:r>
      <w:hyperlink r:id="rId9" w:history="1">
        <w:r w:rsidRPr="00D24540">
          <w:rPr>
            <w:sz w:val="28"/>
            <w:szCs w:val="28"/>
          </w:rPr>
          <w:t>Legea nr.</w:t>
        </w:r>
        <w:r w:rsidR="00A56126" w:rsidRPr="00D24540">
          <w:rPr>
            <w:sz w:val="28"/>
            <w:szCs w:val="28"/>
          </w:rPr>
          <w:t xml:space="preserve"> </w:t>
        </w:r>
        <w:r w:rsidRPr="00D24540">
          <w:rPr>
            <w:sz w:val="28"/>
            <w:szCs w:val="28"/>
          </w:rPr>
          <w:t>104/2020</w:t>
        </w:r>
      </w:hyperlink>
      <w:r w:rsidRPr="00D24540">
        <w:rPr>
          <w:sz w:val="28"/>
          <w:szCs w:val="28"/>
        </w:rPr>
        <w:t xml:space="preserve"> cu privire la rezervele de stat şi de mobilizare,</w:t>
      </w:r>
      <w:r w:rsidR="00A56126" w:rsidRPr="00D24540">
        <w:rPr>
          <w:sz w:val="28"/>
          <w:szCs w:val="28"/>
        </w:rPr>
        <w:t xml:space="preserve"> Regulamentul privind modul de </w:t>
      </w:r>
      <w:r w:rsidR="00A56126" w:rsidRPr="00D24540">
        <w:rPr>
          <w:sz w:val="28"/>
          <w:szCs w:val="28"/>
          <w:shd w:val="clear" w:color="auto" w:fill="FFFFFF"/>
        </w:rPr>
        <w:t>trecere la pierderi sau la deșeuri a bunurilor din rezervele de stat și de mobilizare,</w:t>
      </w:r>
      <w:r w:rsidRPr="00D24540">
        <w:rPr>
          <w:sz w:val="28"/>
          <w:szCs w:val="28"/>
        </w:rPr>
        <w:t xml:space="preserve"> prezentul Regulament şi alte acte normative.</w:t>
      </w:r>
    </w:p>
    <w:p w:rsidR="00734B01" w:rsidRPr="00D24540" w:rsidRDefault="00734B01" w:rsidP="00734B01">
      <w:pPr>
        <w:jc w:val="both"/>
        <w:rPr>
          <w:sz w:val="28"/>
          <w:szCs w:val="28"/>
        </w:rPr>
      </w:pPr>
      <w:r w:rsidRPr="00D24540">
        <w:rPr>
          <w:sz w:val="28"/>
          <w:szCs w:val="28"/>
        </w:rPr>
        <w:t> </w:t>
      </w:r>
    </w:p>
    <w:p w:rsidR="004E6845" w:rsidRPr="00D24540" w:rsidRDefault="00734B01" w:rsidP="00734B01">
      <w:pPr>
        <w:jc w:val="center"/>
        <w:rPr>
          <w:b/>
          <w:bCs/>
          <w:sz w:val="28"/>
          <w:szCs w:val="28"/>
        </w:rPr>
      </w:pPr>
      <w:r w:rsidRPr="00D24540">
        <w:rPr>
          <w:b/>
          <w:bCs/>
          <w:sz w:val="28"/>
          <w:szCs w:val="28"/>
        </w:rPr>
        <w:t xml:space="preserve">II. ORGANIZAREA ACTIVITĂŢII </w:t>
      </w:r>
    </w:p>
    <w:p w:rsidR="00734B01" w:rsidRPr="00D24540" w:rsidRDefault="00734B01" w:rsidP="00734B01">
      <w:pPr>
        <w:jc w:val="center"/>
        <w:rPr>
          <w:b/>
          <w:bCs/>
          <w:sz w:val="28"/>
          <w:szCs w:val="28"/>
        </w:rPr>
      </w:pPr>
      <w:r w:rsidRPr="00D24540">
        <w:rPr>
          <w:b/>
          <w:bCs/>
          <w:sz w:val="28"/>
          <w:szCs w:val="28"/>
        </w:rPr>
        <w:t>COMISIEI MIXTE</w:t>
      </w:r>
      <w:r w:rsidR="004E6845" w:rsidRPr="00D24540">
        <w:rPr>
          <w:b/>
          <w:bCs/>
          <w:sz w:val="28"/>
          <w:szCs w:val="28"/>
        </w:rPr>
        <w:t xml:space="preserve"> DE CONFORMITATE</w:t>
      </w:r>
    </w:p>
    <w:p w:rsidR="00E97E2F" w:rsidRPr="00D24540" w:rsidRDefault="00E97E2F" w:rsidP="00734B01">
      <w:pPr>
        <w:jc w:val="center"/>
        <w:rPr>
          <w:b/>
          <w:bCs/>
          <w:sz w:val="28"/>
          <w:szCs w:val="28"/>
        </w:rPr>
      </w:pPr>
    </w:p>
    <w:p w:rsidR="00734B01" w:rsidRPr="00D24540" w:rsidRDefault="00734B01" w:rsidP="00A97675">
      <w:pPr>
        <w:ind w:firstLine="708"/>
        <w:jc w:val="both"/>
        <w:rPr>
          <w:sz w:val="28"/>
          <w:szCs w:val="28"/>
        </w:rPr>
      </w:pPr>
      <w:r w:rsidRPr="00D24540">
        <w:rPr>
          <w:b/>
          <w:bCs/>
          <w:sz w:val="28"/>
          <w:szCs w:val="28"/>
        </w:rPr>
        <w:t xml:space="preserve">4. </w:t>
      </w:r>
      <w:r w:rsidRPr="00D24540">
        <w:rPr>
          <w:sz w:val="28"/>
          <w:szCs w:val="28"/>
        </w:rPr>
        <w:t>Activitatea desfăşurată de membrii Comisiei mixte</w:t>
      </w:r>
      <w:r w:rsidR="008471CE" w:rsidRPr="00D24540">
        <w:rPr>
          <w:sz w:val="28"/>
          <w:szCs w:val="28"/>
        </w:rPr>
        <w:t xml:space="preserve"> de conformitate</w:t>
      </w:r>
      <w:r w:rsidRPr="00D24540">
        <w:rPr>
          <w:sz w:val="28"/>
          <w:szCs w:val="28"/>
        </w:rPr>
        <w:t xml:space="preserve"> nu se remunerează.</w:t>
      </w:r>
    </w:p>
    <w:p w:rsidR="00734B01" w:rsidRPr="00D24540" w:rsidRDefault="00734B01" w:rsidP="00A97675">
      <w:pPr>
        <w:ind w:firstLine="708"/>
        <w:jc w:val="both"/>
        <w:rPr>
          <w:sz w:val="28"/>
          <w:szCs w:val="28"/>
        </w:rPr>
      </w:pPr>
      <w:r w:rsidRPr="00D24540">
        <w:rPr>
          <w:b/>
          <w:bCs/>
          <w:sz w:val="28"/>
          <w:szCs w:val="28"/>
        </w:rPr>
        <w:t>5.</w:t>
      </w:r>
      <w:r w:rsidRPr="00D24540">
        <w:rPr>
          <w:sz w:val="28"/>
          <w:szCs w:val="28"/>
        </w:rPr>
        <w:t xml:space="preserve"> În cazul lipsei de la două şedinţe consecutive a unuia dintre membri, Comisia mixtă</w:t>
      </w:r>
      <w:r w:rsidR="00814891" w:rsidRPr="00D24540">
        <w:rPr>
          <w:sz w:val="28"/>
          <w:szCs w:val="28"/>
        </w:rPr>
        <w:t xml:space="preserve"> de conformitate</w:t>
      </w:r>
      <w:r w:rsidRPr="00D24540">
        <w:rPr>
          <w:sz w:val="28"/>
          <w:szCs w:val="28"/>
        </w:rPr>
        <w:t xml:space="preserve"> înaintează un demers către instituţia care l-a delegat în vederea desemnării unui nou membru în locul acestuia.</w:t>
      </w:r>
    </w:p>
    <w:p w:rsidR="00734B01" w:rsidRPr="00D24540" w:rsidRDefault="00734B01" w:rsidP="00A97675">
      <w:pPr>
        <w:ind w:firstLine="708"/>
        <w:jc w:val="both"/>
        <w:rPr>
          <w:sz w:val="28"/>
          <w:szCs w:val="28"/>
        </w:rPr>
      </w:pPr>
      <w:r w:rsidRPr="00D24540">
        <w:rPr>
          <w:b/>
          <w:bCs/>
          <w:sz w:val="28"/>
          <w:szCs w:val="28"/>
        </w:rPr>
        <w:t>6.</w:t>
      </w:r>
      <w:r w:rsidRPr="00D24540">
        <w:rPr>
          <w:sz w:val="28"/>
          <w:szCs w:val="28"/>
        </w:rPr>
        <w:t xml:space="preserve"> În cazul modificării/încetării raporturilor de serviciu ale membrilor Comisiei mixte</w:t>
      </w:r>
      <w:r w:rsidR="00814891" w:rsidRPr="00D24540">
        <w:rPr>
          <w:sz w:val="28"/>
          <w:szCs w:val="28"/>
        </w:rPr>
        <w:t xml:space="preserve"> de conformitate</w:t>
      </w:r>
      <w:r w:rsidRPr="00D24540">
        <w:rPr>
          <w:sz w:val="28"/>
          <w:szCs w:val="28"/>
        </w:rPr>
        <w:t xml:space="preserve">, atribuţiile lor vor </w:t>
      </w:r>
      <w:r w:rsidR="00D57D24" w:rsidRPr="00D24540">
        <w:rPr>
          <w:sz w:val="28"/>
          <w:szCs w:val="28"/>
        </w:rPr>
        <w:t xml:space="preserve">fi exercitate de persoanele nou </w:t>
      </w:r>
      <w:r w:rsidRPr="00D24540">
        <w:rPr>
          <w:sz w:val="28"/>
          <w:szCs w:val="28"/>
        </w:rPr>
        <w:t xml:space="preserve">desemnate în funcţiile respective sau </w:t>
      </w:r>
      <w:r w:rsidR="00D57D24" w:rsidRPr="00D24540">
        <w:rPr>
          <w:sz w:val="28"/>
          <w:szCs w:val="28"/>
        </w:rPr>
        <w:t xml:space="preserve">de </w:t>
      </w:r>
      <w:r w:rsidRPr="00D24540">
        <w:rPr>
          <w:sz w:val="28"/>
          <w:szCs w:val="28"/>
        </w:rPr>
        <w:t xml:space="preserve">persoanele care exercită atribuţiile acestora. </w:t>
      </w:r>
    </w:p>
    <w:p w:rsidR="00734B01" w:rsidRPr="00D24540" w:rsidRDefault="00E97E2F" w:rsidP="005914B0">
      <w:pPr>
        <w:ind w:firstLine="708"/>
        <w:jc w:val="both"/>
        <w:rPr>
          <w:sz w:val="28"/>
          <w:szCs w:val="28"/>
        </w:rPr>
      </w:pPr>
      <w:r w:rsidRPr="00D24540">
        <w:rPr>
          <w:b/>
          <w:bCs/>
          <w:sz w:val="28"/>
          <w:szCs w:val="28"/>
        </w:rPr>
        <w:t>7</w:t>
      </w:r>
      <w:r w:rsidR="00734B01" w:rsidRPr="00D24540">
        <w:rPr>
          <w:b/>
          <w:bCs/>
          <w:sz w:val="28"/>
          <w:szCs w:val="28"/>
        </w:rPr>
        <w:t>.</w:t>
      </w:r>
      <w:r w:rsidR="00734B01" w:rsidRPr="00D24540">
        <w:rPr>
          <w:sz w:val="28"/>
          <w:szCs w:val="28"/>
        </w:rPr>
        <w:t xml:space="preserve"> Comisia mixtă </w:t>
      </w:r>
      <w:r w:rsidR="005914B0" w:rsidRPr="00D24540">
        <w:rPr>
          <w:sz w:val="28"/>
          <w:szCs w:val="28"/>
        </w:rPr>
        <w:t xml:space="preserve">de conformitate </w:t>
      </w:r>
      <w:r w:rsidR="00734B01" w:rsidRPr="00D24540">
        <w:rPr>
          <w:sz w:val="28"/>
          <w:szCs w:val="28"/>
        </w:rPr>
        <w:t>are următoarele atribuţii:</w:t>
      </w:r>
    </w:p>
    <w:p w:rsidR="00EB124E" w:rsidRPr="00D24540" w:rsidRDefault="00734B01" w:rsidP="00EB124E">
      <w:pPr>
        <w:ind w:firstLine="708"/>
        <w:jc w:val="both"/>
        <w:rPr>
          <w:bCs/>
          <w:sz w:val="28"/>
          <w:szCs w:val="28"/>
        </w:rPr>
      </w:pPr>
      <w:r w:rsidRPr="00D24540">
        <w:rPr>
          <w:sz w:val="28"/>
          <w:szCs w:val="28"/>
        </w:rPr>
        <w:t xml:space="preserve">1) </w:t>
      </w:r>
      <w:r w:rsidR="0083445C" w:rsidRPr="00D24540">
        <w:rPr>
          <w:sz w:val="28"/>
          <w:szCs w:val="28"/>
        </w:rPr>
        <w:t xml:space="preserve">examinează </w:t>
      </w:r>
      <w:r w:rsidR="00AC64E2" w:rsidRPr="00D24540">
        <w:rPr>
          <w:sz w:val="28"/>
          <w:szCs w:val="28"/>
        </w:rPr>
        <w:t>Lista</w:t>
      </w:r>
      <w:r w:rsidR="009D7580" w:rsidRPr="00D24540">
        <w:rPr>
          <w:sz w:val="28"/>
          <w:szCs w:val="28"/>
        </w:rPr>
        <w:t xml:space="preserve"> </w:t>
      </w:r>
      <w:bookmarkStart w:id="1" w:name="_Hlk71037925"/>
      <w:r w:rsidR="009D7580" w:rsidRPr="00D24540">
        <w:rPr>
          <w:sz w:val="28"/>
          <w:szCs w:val="28"/>
        </w:rPr>
        <w:t>bunurilor din rezervele de stat și de mobilizare propuse pentru a fi trecute la pierderi sau la deșeuri</w:t>
      </w:r>
      <w:bookmarkStart w:id="2" w:name="_Hlk71623332"/>
      <w:bookmarkEnd w:id="1"/>
      <w:r w:rsidR="003C6D76" w:rsidRPr="00D24540">
        <w:rPr>
          <w:sz w:val="28"/>
          <w:szCs w:val="28"/>
        </w:rPr>
        <w:t xml:space="preserve"> </w:t>
      </w:r>
      <w:r w:rsidR="00EB124E" w:rsidRPr="00D24540">
        <w:rPr>
          <w:sz w:val="28"/>
          <w:szCs w:val="28"/>
        </w:rPr>
        <w:t xml:space="preserve">și Raportul privind propunerea de trecere la pierderi sau la deșeuri </w:t>
      </w:r>
      <w:r w:rsidR="00EB124E" w:rsidRPr="00D24540">
        <w:rPr>
          <w:bCs/>
          <w:sz w:val="28"/>
          <w:szCs w:val="28"/>
        </w:rPr>
        <w:t xml:space="preserve">cu descrierea detaliată a cauzei identificate, însoțit după caz de documente confirmative </w:t>
      </w:r>
      <w:r w:rsidR="00EB124E" w:rsidRPr="00D24540">
        <w:rPr>
          <w:sz w:val="28"/>
          <w:szCs w:val="28"/>
        </w:rPr>
        <w:t>(pașapoarte, instrucțiuni, acte de constatare a stării tehnice, acte ce confirmă termenul de păstrare</w:t>
      </w:r>
      <w:r w:rsidR="00EB124E" w:rsidRPr="00D24540">
        <w:rPr>
          <w:b/>
          <w:sz w:val="28"/>
          <w:szCs w:val="28"/>
        </w:rPr>
        <w:t xml:space="preserve"> </w:t>
      </w:r>
      <w:r w:rsidR="00EB124E" w:rsidRPr="00D24540">
        <w:rPr>
          <w:sz w:val="28"/>
          <w:szCs w:val="28"/>
        </w:rPr>
        <w:t xml:space="preserve">și valabilitate şi/sau expertiza etc.) </w:t>
      </w:r>
      <w:r w:rsidR="00F66583" w:rsidRPr="00D24540">
        <w:rPr>
          <w:bCs/>
          <w:sz w:val="28"/>
          <w:szCs w:val="28"/>
        </w:rPr>
        <w:t>alte informații;</w:t>
      </w:r>
    </w:p>
    <w:bookmarkEnd w:id="2"/>
    <w:p w:rsidR="00C47F30" w:rsidRPr="00D24540" w:rsidRDefault="001E04C2" w:rsidP="002075E0">
      <w:pPr>
        <w:ind w:firstLine="708"/>
        <w:jc w:val="both"/>
        <w:rPr>
          <w:sz w:val="28"/>
          <w:szCs w:val="28"/>
        </w:rPr>
      </w:pPr>
      <w:r w:rsidRPr="00D24540">
        <w:rPr>
          <w:sz w:val="28"/>
          <w:szCs w:val="28"/>
        </w:rPr>
        <w:lastRenderedPageBreak/>
        <w:t>2) efectuează examinarea directă a bunului, în vederea stabilirii stării tehnice reale a acestuia;</w:t>
      </w:r>
      <w:r w:rsidR="00734B01" w:rsidRPr="00D24540">
        <w:rPr>
          <w:sz w:val="28"/>
          <w:szCs w:val="28"/>
        </w:rPr>
        <w:t xml:space="preserve"> </w:t>
      </w:r>
    </w:p>
    <w:p w:rsidR="00734B01" w:rsidRPr="00D24540" w:rsidRDefault="007C0F19" w:rsidP="009E76F6">
      <w:pPr>
        <w:ind w:firstLine="708"/>
        <w:jc w:val="both"/>
        <w:rPr>
          <w:sz w:val="28"/>
          <w:szCs w:val="28"/>
        </w:rPr>
      </w:pPr>
      <w:r w:rsidRPr="00D24540">
        <w:rPr>
          <w:sz w:val="28"/>
          <w:szCs w:val="28"/>
        </w:rPr>
        <w:t xml:space="preserve">3) </w:t>
      </w:r>
      <w:r w:rsidR="00734B01" w:rsidRPr="00D24540">
        <w:rPr>
          <w:sz w:val="28"/>
          <w:szCs w:val="28"/>
        </w:rPr>
        <w:t xml:space="preserve">stabileşte </w:t>
      </w:r>
      <w:r w:rsidR="00C47F30" w:rsidRPr="00D24540">
        <w:rPr>
          <w:sz w:val="28"/>
          <w:szCs w:val="28"/>
        </w:rPr>
        <w:t>cauza</w:t>
      </w:r>
      <w:r w:rsidR="00CC61F5" w:rsidRPr="00D24540">
        <w:rPr>
          <w:sz w:val="28"/>
          <w:szCs w:val="28"/>
        </w:rPr>
        <w:t xml:space="preserve"> (nivel scăzut al calității, fizic învechite sau care nu prezintă interes comercial) și motivele</w:t>
      </w:r>
      <w:r w:rsidR="00D13CA3" w:rsidRPr="00D24540">
        <w:rPr>
          <w:sz w:val="28"/>
          <w:szCs w:val="28"/>
        </w:rPr>
        <w:t xml:space="preserve"> trecerii la pierderi sau</w:t>
      </w:r>
      <w:r w:rsidR="001C7C8A" w:rsidRPr="00D24540">
        <w:rPr>
          <w:sz w:val="28"/>
          <w:szCs w:val="28"/>
        </w:rPr>
        <w:t xml:space="preserve"> la</w:t>
      </w:r>
      <w:r w:rsidR="00D13CA3" w:rsidRPr="00D24540">
        <w:rPr>
          <w:sz w:val="28"/>
          <w:szCs w:val="28"/>
        </w:rPr>
        <w:t xml:space="preserve"> </w:t>
      </w:r>
      <w:r w:rsidR="007C0571" w:rsidRPr="00D24540">
        <w:rPr>
          <w:sz w:val="28"/>
          <w:szCs w:val="28"/>
        </w:rPr>
        <w:t>deșeuri</w:t>
      </w:r>
      <w:r w:rsidRPr="00D24540">
        <w:rPr>
          <w:sz w:val="28"/>
          <w:szCs w:val="28"/>
        </w:rPr>
        <w:t xml:space="preserve"> a bunurilor din rezervele de stat și de mobilizare conform Regulamentului</w:t>
      </w:r>
      <w:r w:rsidR="00C47F30" w:rsidRPr="00D24540">
        <w:rPr>
          <w:sz w:val="28"/>
          <w:szCs w:val="28"/>
        </w:rPr>
        <w:t xml:space="preserve"> </w:t>
      </w:r>
      <w:r w:rsidRPr="00D24540">
        <w:rPr>
          <w:sz w:val="28"/>
          <w:szCs w:val="28"/>
        </w:rPr>
        <w:t>privind modul de trecere la pierderi sau la deșeuri a bunurilor din rezervele de stat și de mobilizare;</w:t>
      </w:r>
      <w:r w:rsidR="00734B01" w:rsidRPr="00D24540">
        <w:rPr>
          <w:b/>
          <w:sz w:val="28"/>
          <w:szCs w:val="28"/>
        </w:rPr>
        <w:t xml:space="preserve"> </w:t>
      </w:r>
    </w:p>
    <w:p w:rsidR="006D4908" w:rsidRPr="00D24540" w:rsidRDefault="009E76F6" w:rsidP="006D4908">
      <w:pPr>
        <w:ind w:firstLine="708"/>
        <w:jc w:val="both"/>
        <w:rPr>
          <w:sz w:val="28"/>
          <w:szCs w:val="28"/>
        </w:rPr>
      </w:pPr>
      <w:r w:rsidRPr="00D24540">
        <w:rPr>
          <w:sz w:val="28"/>
          <w:szCs w:val="28"/>
        </w:rPr>
        <w:t>4</w:t>
      </w:r>
      <w:r w:rsidR="00CC61F5" w:rsidRPr="00D24540">
        <w:rPr>
          <w:sz w:val="28"/>
          <w:szCs w:val="28"/>
        </w:rPr>
        <w:t>) decide</w:t>
      </w:r>
      <w:r w:rsidR="009D7580" w:rsidRPr="00D24540">
        <w:rPr>
          <w:sz w:val="28"/>
          <w:szCs w:val="28"/>
        </w:rPr>
        <w:t xml:space="preserve"> </w:t>
      </w:r>
      <w:r w:rsidR="00CC61F5" w:rsidRPr="00D24540">
        <w:rPr>
          <w:sz w:val="28"/>
          <w:szCs w:val="28"/>
        </w:rPr>
        <w:t xml:space="preserve">asupra </w:t>
      </w:r>
      <w:r w:rsidR="009D7580" w:rsidRPr="00D24540">
        <w:rPr>
          <w:sz w:val="28"/>
          <w:szCs w:val="28"/>
        </w:rPr>
        <w:t>trecer</w:t>
      </w:r>
      <w:r w:rsidR="00CC61F5" w:rsidRPr="00D24540">
        <w:rPr>
          <w:sz w:val="28"/>
          <w:szCs w:val="28"/>
        </w:rPr>
        <w:t>ii</w:t>
      </w:r>
      <w:r w:rsidR="009D7580" w:rsidRPr="00D24540">
        <w:rPr>
          <w:sz w:val="28"/>
          <w:szCs w:val="28"/>
        </w:rPr>
        <w:t xml:space="preserve"> la pierderi sau la deșeuri a bunurilor din rezervele de stat și de mobilizare</w:t>
      </w:r>
      <w:r w:rsidR="006D4908" w:rsidRPr="00D24540">
        <w:rPr>
          <w:sz w:val="28"/>
          <w:szCs w:val="28"/>
        </w:rPr>
        <w:t>.</w:t>
      </w:r>
    </w:p>
    <w:p w:rsidR="006D4908" w:rsidRPr="00D24540" w:rsidRDefault="00081BA1" w:rsidP="006D4908">
      <w:pPr>
        <w:ind w:firstLine="708"/>
        <w:jc w:val="both"/>
        <w:rPr>
          <w:sz w:val="28"/>
          <w:szCs w:val="28"/>
        </w:rPr>
      </w:pPr>
      <w:r w:rsidRPr="00D24540">
        <w:rPr>
          <w:b/>
          <w:bCs/>
          <w:sz w:val="28"/>
          <w:szCs w:val="28"/>
        </w:rPr>
        <w:t>8</w:t>
      </w:r>
      <w:r w:rsidR="00CF68B9" w:rsidRPr="00D24540">
        <w:rPr>
          <w:b/>
          <w:bCs/>
          <w:sz w:val="28"/>
          <w:szCs w:val="28"/>
        </w:rPr>
        <w:t>.</w:t>
      </w:r>
      <w:r w:rsidR="00CF68B9" w:rsidRPr="00D24540">
        <w:rPr>
          <w:sz w:val="28"/>
          <w:szCs w:val="28"/>
        </w:rPr>
        <w:t xml:space="preserve"> În exercitarea </w:t>
      </w:r>
      <w:r w:rsidR="00556AB9" w:rsidRPr="00D24540">
        <w:rPr>
          <w:sz w:val="28"/>
          <w:szCs w:val="28"/>
        </w:rPr>
        <w:t>atribuțiilor</w:t>
      </w:r>
      <w:r w:rsidR="00CF68B9" w:rsidRPr="00D24540">
        <w:rPr>
          <w:sz w:val="28"/>
          <w:szCs w:val="28"/>
        </w:rPr>
        <w:t>, Comisia mixtă</w:t>
      </w:r>
      <w:r w:rsidR="00CA5C7B" w:rsidRPr="00D24540">
        <w:rPr>
          <w:sz w:val="28"/>
          <w:szCs w:val="28"/>
        </w:rPr>
        <w:t xml:space="preserve"> de conformitate</w:t>
      </w:r>
      <w:r w:rsidR="00CF68B9" w:rsidRPr="00D24540">
        <w:rPr>
          <w:sz w:val="28"/>
          <w:szCs w:val="28"/>
        </w:rPr>
        <w:t xml:space="preserve"> adoptă decizii.</w:t>
      </w:r>
    </w:p>
    <w:p w:rsidR="006D4908" w:rsidRPr="00D24540" w:rsidRDefault="00081BA1" w:rsidP="006D4908">
      <w:pPr>
        <w:ind w:firstLine="708"/>
        <w:jc w:val="both"/>
        <w:rPr>
          <w:sz w:val="28"/>
          <w:szCs w:val="28"/>
        </w:rPr>
      </w:pPr>
      <w:r w:rsidRPr="00D24540">
        <w:rPr>
          <w:b/>
          <w:bCs/>
          <w:sz w:val="28"/>
          <w:szCs w:val="28"/>
        </w:rPr>
        <w:t>9</w:t>
      </w:r>
      <w:r w:rsidR="00CF68B9" w:rsidRPr="00D24540">
        <w:rPr>
          <w:b/>
          <w:bCs/>
          <w:sz w:val="28"/>
          <w:szCs w:val="28"/>
        </w:rPr>
        <w:t>.</w:t>
      </w:r>
      <w:r w:rsidR="00CF68B9" w:rsidRPr="00D24540">
        <w:rPr>
          <w:sz w:val="28"/>
          <w:szCs w:val="28"/>
        </w:rPr>
        <w:t xml:space="preserve"> Deciziile Comisiei mixte </w:t>
      </w:r>
      <w:r w:rsidR="008B02F7" w:rsidRPr="00D24540">
        <w:rPr>
          <w:sz w:val="28"/>
          <w:szCs w:val="28"/>
        </w:rPr>
        <w:t xml:space="preserve">de conformitate </w:t>
      </w:r>
      <w:r w:rsidR="00CF68B9" w:rsidRPr="00D24540">
        <w:rPr>
          <w:sz w:val="28"/>
          <w:szCs w:val="28"/>
        </w:rPr>
        <w:t xml:space="preserve">se adoptă cu votul majorității membrilor prezenți la ședință.  În caz de paritate de voturi, procedura de votare se repetă. Dacă egalitatea de voturi se înregistrează repetat, decizia Comisiei mixte </w:t>
      </w:r>
      <w:r w:rsidR="00556AB9" w:rsidRPr="00D24540">
        <w:rPr>
          <w:sz w:val="28"/>
          <w:szCs w:val="28"/>
        </w:rPr>
        <w:t xml:space="preserve">de conformitate </w:t>
      </w:r>
      <w:r w:rsidR="00CF68B9" w:rsidRPr="00D24540">
        <w:rPr>
          <w:sz w:val="28"/>
          <w:szCs w:val="28"/>
        </w:rPr>
        <w:t>se consideră neadoptată.</w:t>
      </w:r>
    </w:p>
    <w:p w:rsidR="0086334C" w:rsidRPr="00D24540" w:rsidRDefault="0086334C" w:rsidP="006D4908">
      <w:pPr>
        <w:ind w:firstLine="708"/>
        <w:jc w:val="both"/>
        <w:rPr>
          <w:sz w:val="28"/>
          <w:szCs w:val="28"/>
        </w:rPr>
      </w:pPr>
      <w:r w:rsidRPr="00D24540">
        <w:rPr>
          <w:b/>
          <w:sz w:val="28"/>
          <w:szCs w:val="28"/>
        </w:rPr>
        <w:t>1</w:t>
      </w:r>
      <w:r w:rsidR="002C690F" w:rsidRPr="00D24540">
        <w:rPr>
          <w:b/>
          <w:sz w:val="28"/>
          <w:szCs w:val="28"/>
        </w:rPr>
        <w:t>0</w:t>
      </w:r>
      <w:r w:rsidRPr="00D24540">
        <w:rPr>
          <w:b/>
          <w:sz w:val="28"/>
          <w:szCs w:val="28"/>
        </w:rPr>
        <w:t>.</w:t>
      </w:r>
      <w:r w:rsidRPr="00D24540">
        <w:rPr>
          <w:sz w:val="28"/>
          <w:szCs w:val="28"/>
        </w:rPr>
        <w:t xml:space="preserve"> Termenul de păstrare a deciziilor Comisiei mixte de conformitate este de 10 ani.</w:t>
      </w:r>
    </w:p>
    <w:p w:rsidR="00863CC9" w:rsidRPr="00D24540" w:rsidRDefault="00863CC9" w:rsidP="00863CC9">
      <w:pPr>
        <w:jc w:val="center"/>
        <w:rPr>
          <w:b/>
          <w:bCs/>
          <w:sz w:val="28"/>
          <w:szCs w:val="28"/>
        </w:rPr>
      </w:pPr>
      <w:r w:rsidRPr="00D24540">
        <w:rPr>
          <w:b/>
          <w:bCs/>
          <w:sz w:val="28"/>
          <w:szCs w:val="28"/>
        </w:rPr>
        <w:t xml:space="preserve">III. ATRIBUŢIILE PREŞEDINTELUI ŞI </w:t>
      </w:r>
    </w:p>
    <w:p w:rsidR="00863CC9" w:rsidRPr="00D24540" w:rsidRDefault="00863CC9" w:rsidP="00863CC9">
      <w:pPr>
        <w:jc w:val="center"/>
        <w:rPr>
          <w:b/>
          <w:bCs/>
          <w:sz w:val="28"/>
          <w:szCs w:val="28"/>
        </w:rPr>
      </w:pPr>
      <w:r w:rsidRPr="00D24540">
        <w:rPr>
          <w:b/>
          <w:bCs/>
          <w:sz w:val="28"/>
          <w:szCs w:val="28"/>
        </w:rPr>
        <w:t>SECRETARULUI COMISIEI MIXTE DE CONFORMITATE</w:t>
      </w:r>
    </w:p>
    <w:p w:rsidR="00863CC9" w:rsidRPr="00D24540" w:rsidRDefault="00863CC9" w:rsidP="00863CC9">
      <w:pPr>
        <w:jc w:val="center"/>
        <w:rPr>
          <w:b/>
          <w:bCs/>
          <w:sz w:val="28"/>
          <w:szCs w:val="28"/>
        </w:rPr>
      </w:pPr>
    </w:p>
    <w:p w:rsidR="00863CC9" w:rsidRPr="00D24540" w:rsidRDefault="00863CC9" w:rsidP="00863CC9">
      <w:pPr>
        <w:ind w:firstLine="708"/>
        <w:jc w:val="both"/>
        <w:rPr>
          <w:sz w:val="28"/>
          <w:szCs w:val="28"/>
        </w:rPr>
      </w:pPr>
      <w:r w:rsidRPr="00D24540">
        <w:rPr>
          <w:b/>
          <w:bCs/>
          <w:sz w:val="28"/>
          <w:szCs w:val="28"/>
        </w:rPr>
        <w:t>11.</w:t>
      </w:r>
      <w:r w:rsidRPr="00D24540">
        <w:rPr>
          <w:sz w:val="28"/>
          <w:szCs w:val="28"/>
        </w:rPr>
        <w:t xml:space="preserve"> Președintele Comisiei mixte de conformitate exercită următoarele atribuţii:</w:t>
      </w:r>
    </w:p>
    <w:p w:rsidR="00863CC9" w:rsidRPr="00D24540" w:rsidRDefault="00863CC9" w:rsidP="00863CC9">
      <w:pPr>
        <w:ind w:firstLine="708"/>
        <w:jc w:val="both"/>
        <w:rPr>
          <w:sz w:val="28"/>
          <w:szCs w:val="28"/>
        </w:rPr>
      </w:pPr>
      <w:r w:rsidRPr="00D24540">
        <w:rPr>
          <w:sz w:val="28"/>
          <w:szCs w:val="28"/>
        </w:rPr>
        <w:t>1) convoacă şi conduce şedinţele Comisiei mixte de conformitate;</w:t>
      </w:r>
    </w:p>
    <w:p w:rsidR="00863CC9" w:rsidRPr="00D24540" w:rsidRDefault="00863CC9" w:rsidP="00863CC9">
      <w:pPr>
        <w:ind w:firstLine="708"/>
        <w:jc w:val="both"/>
        <w:rPr>
          <w:sz w:val="28"/>
          <w:szCs w:val="28"/>
        </w:rPr>
      </w:pPr>
      <w:r w:rsidRPr="00D24540">
        <w:rPr>
          <w:sz w:val="28"/>
          <w:szCs w:val="28"/>
        </w:rPr>
        <w:t>2) reprezintă Comisia mixtă de conformitate în relaţiile cu autorităţile publice, alte instituţii şi organizaţii, precum şi în instanţele judecătoreşti sau desemnează un reprezentant dintre membrii Comisiei mixte de conformitate în aceste scopuri;</w:t>
      </w:r>
    </w:p>
    <w:p w:rsidR="00863CC9" w:rsidRPr="00D24540" w:rsidRDefault="00863CC9" w:rsidP="00863CC9">
      <w:pPr>
        <w:ind w:firstLine="708"/>
        <w:jc w:val="both"/>
        <w:rPr>
          <w:sz w:val="28"/>
          <w:szCs w:val="28"/>
        </w:rPr>
      </w:pPr>
      <w:r w:rsidRPr="00D24540">
        <w:rPr>
          <w:sz w:val="28"/>
          <w:szCs w:val="28"/>
        </w:rPr>
        <w:t>3) supune votului Comisiei mixte de conformitate</w:t>
      </w:r>
      <w:r w:rsidRPr="00D24540">
        <w:t xml:space="preserve"> </w:t>
      </w:r>
      <w:r w:rsidRPr="00D24540">
        <w:rPr>
          <w:sz w:val="28"/>
          <w:szCs w:val="28"/>
        </w:rPr>
        <w:t>Lista bunurilor din rezervele de stat și de mobilizare propuse pentru a fi trecute la pierderi sau la deșeuri;</w:t>
      </w:r>
    </w:p>
    <w:p w:rsidR="00863CC9" w:rsidRPr="00D24540" w:rsidRDefault="00863CC9" w:rsidP="00863CC9">
      <w:pPr>
        <w:ind w:firstLine="708"/>
        <w:jc w:val="both"/>
        <w:rPr>
          <w:sz w:val="28"/>
          <w:szCs w:val="28"/>
        </w:rPr>
      </w:pPr>
      <w:r w:rsidRPr="00D24540">
        <w:rPr>
          <w:sz w:val="28"/>
          <w:szCs w:val="28"/>
        </w:rPr>
        <w:t>4) semnează deciziile Comisiei mixte de conformitate, chiar dacă a votat împotriva adoptării acestora, cu consemnarea opiniei separate în procesul-verbal al ședinței;</w:t>
      </w:r>
    </w:p>
    <w:p w:rsidR="00863CC9" w:rsidRPr="00D24540" w:rsidRDefault="00863CC9" w:rsidP="00863CC9">
      <w:pPr>
        <w:ind w:firstLine="708"/>
        <w:jc w:val="both"/>
        <w:rPr>
          <w:sz w:val="28"/>
          <w:szCs w:val="28"/>
        </w:rPr>
      </w:pPr>
      <w:r w:rsidRPr="00D24540">
        <w:rPr>
          <w:sz w:val="28"/>
          <w:szCs w:val="28"/>
        </w:rPr>
        <w:t>5) supune votului în şedinţă orice problemă care intră în competenţa de soluţionare a Comisiei mixte de conformitate;</w:t>
      </w:r>
    </w:p>
    <w:p w:rsidR="00863CC9" w:rsidRPr="00D24540" w:rsidRDefault="00863CC9" w:rsidP="00863CC9">
      <w:pPr>
        <w:ind w:firstLine="708"/>
        <w:jc w:val="both"/>
        <w:rPr>
          <w:sz w:val="28"/>
          <w:szCs w:val="28"/>
        </w:rPr>
      </w:pPr>
      <w:r w:rsidRPr="00D24540">
        <w:rPr>
          <w:sz w:val="28"/>
          <w:szCs w:val="28"/>
        </w:rPr>
        <w:t>6) dirijează activitatea secretariatului Comisiei mixte de conformitate;</w:t>
      </w:r>
    </w:p>
    <w:p w:rsidR="00863CC9" w:rsidRPr="00D24540" w:rsidRDefault="00863CC9" w:rsidP="00863CC9">
      <w:pPr>
        <w:ind w:firstLine="708"/>
        <w:jc w:val="both"/>
        <w:rPr>
          <w:sz w:val="28"/>
          <w:szCs w:val="28"/>
        </w:rPr>
      </w:pPr>
      <w:r w:rsidRPr="00D24540">
        <w:rPr>
          <w:sz w:val="28"/>
          <w:szCs w:val="28"/>
        </w:rPr>
        <w:t>7) exercită alte atribuţii prevăzute de prezentul Regulament.</w:t>
      </w:r>
    </w:p>
    <w:p w:rsidR="00863CC9" w:rsidRPr="00D24540" w:rsidRDefault="00863CC9" w:rsidP="00863CC9">
      <w:pPr>
        <w:ind w:firstLine="708"/>
        <w:jc w:val="both"/>
        <w:rPr>
          <w:sz w:val="28"/>
          <w:szCs w:val="28"/>
        </w:rPr>
      </w:pPr>
      <w:r w:rsidRPr="00D24540">
        <w:rPr>
          <w:b/>
          <w:bCs/>
          <w:sz w:val="28"/>
          <w:szCs w:val="28"/>
        </w:rPr>
        <w:t>12.</w:t>
      </w:r>
      <w:r w:rsidRPr="00D24540">
        <w:rPr>
          <w:sz w:val="28"/>
          <w:szCs w:val="28"/>
        </w:rPr>
        <w:t xml:space="preserve"> În absenţa preşedintelui Comisiei mixte de conformitate, atribuţiile acestuia sunt exercitate de către vicepreşedinte.</w:t>
      </w:r>
    </w:p>
    <w:p w:rsidR="00863CC9" w:rsidRPr="00D24540" w:rsidRDefault="00863CC9" w:rsidP="00863CC9">
      <w:pPr>
        <w:ind w:firstLine="708"/>
        <w:jc w:val="both"/>
        <w:rPr>
          <w:sz w:val="28"/>
          <w:szCs w:val="28"/>
        </w:rPr>
      </w:pPr>
      <w:r w:rsidRPr="00D24540">
        <w:rPr>
          <w:b/>
          <w:bCs/>
          <w:sz w:val="28"/>
          <w:szCs w:val="28"/>
        </w:rPr>
        <w:t>13.</w:t>
      </w:r>
      <w:r w:rsidRPr="00D24540">
        <w:rPr>
          <w:sz w:val="28"/>
          <w:szCs w:val="28"/>
        </w:rPr>
        <w:t xml:space="preserve"> Secretarul Comisiei mixte de conformitate nu deține dreptul de vot și îndeplinește următoarele atribuții:</w:t>
      </w:r>
    </w:p>
    <w:p w:rsidR="00863CC9" w:rsidRPr="00D24540" w:rsidRDefault="00863CC9" w:rsidP="00863CC9">
      <w:pPr>
        <w:ind w:firstLine="708"/>
        <w:jc w:val="both"/>
        <w:rPr>
          <w:sz w:val="28"/>
          <w:szCs w:val="28"/>
        </w:rPr>
      </w:pPr>
      <w:r w:rsidRPr="00D24540">
        <w:rPr>
          <w:sz w:val="28"/>
          <w:szCs w:val="28"/>
        </w:rPr>
        <w:t>1) asigură înştiinţarea membrilor Comisiei mixte de conformitate despre convocarea şedinţelor şi aduce la cunoştinţă ordinea de zi a acestora;</w:t>
      </w:r>
    </w:p>
    <w:p w:rsidR="00863CC9" w:rsidRPr="00D24540" w:rsidRDefault="00863CC9" w:rsidP="00863CC9">
      <w:pPr>
        <w:ind w:firstLine="708"/>
        <w:jc w:val="both"/>
        <w:rPr>
          <w:sz w:val="28"/>
          <w:szCs w:val="28"/>
        </w:rPr>
      </w:pPr>
      <w:r w:rsidRPr="00D24540">
        <w:rPr>
          <w:sz w:val="28"/>
          <w:szCs w:val="28"/>
        </w:rPr>
        <w:t>2)  asigură efectuarea lucrărilor de secretariat aferente şedinţei;</w:t>
      </w:r>
    </w:p>
    <w:p w:rsidR="00863CC9" w:rsidRPr="00D24540" w:rsidRDefault="00863CC9" w:rsidP="00863CC9">
      <w:pPr>
        <w:ind w:firstLine="708"/>
        <w:jc w:val="both"/>
        <w:rPr>
          <w:sz w:val="28"/>
          <w:szCs w:val="28"/>
        </w:rPr>
      </w:pPr>
      <w:r w:rsidRPr="00D24540">
        <w:rPr>
          <w:sz w:val="28"/>
          <w:szCs w:val="28"/>
        </w:rPr>
        <w:t>3) ţine evidenţa participării la şedinţe a membrilor Comisiei mixte de conformitate;</w:t>
      </w:r>
    </w:p>
    <w:p w:rsidR="00863CC9" w:rsidRPr="00D24540" w:rsidRDefault="00863CC9" w:rsidP="00863CC9">
      <w:pPr>
        <w:ind w:firstLine="708"/>
        <w:jc w:val="both"/>
        <w:rPr>
          <w:sz w:val="28"/>
          <w:szCs w:val="28"/>
        </w:rPr>
      </w:pPr>
      <w:r w:rsidRPr="00D24540">
        <w:rPr>
          <w:sz w:val="28"/>
          <w:szCs w:val="28"/>
        </w:rPr>
        <w:lastRenderedPageBreak/>
        <w:t>4) numără voturile şi consemnează rezultatul votării, semnează procesele-verbale ale şedinţelor, pe care le prezintă preşedintelui Comisiei mixte de conformitate;</w:t>
      </w:r>
    </w:p>
    <w:p w:rsidR="00863CC9" w:rsidRPr="00D24540" w:rsidRDefault="00863CC9" w:rsidP="00863CC9">
      <w:pPr>
        <w:ind w:firstLine="708"/>
        <w:jc w:val="both"/>
        <w:rPr>
          <w:sz w:val="28"/>
          <w:szCs w:val="28"/>
        </w:rPr>
      </w:pPr>
      <w:r w:rsidRPr="00D24540">
        <w:rPr>
          <w:sz w:val="28"/>
          <w:szCs w:val="28"/>
        </w:rPr>
        <w:t>5)</w:t>
      </w:r>
      <w:r w:rsidRPr="00D24540">
        <w:t xml:space="preserve"> </w:t>
      </w:r>
      <w:r w:rsidRPr="00D24540">
        <w:rPr>
          <w:sz w:val="28"/>
          <w:szCs w:val="28"/>
        </w:rPr>
        <w:t>asistă președintele în realizarea atribuțiilor ce îi revin și</w:t>
      </w:r>
      <w:r w:rsidRPr="00D24540">
        <w:t xml:space="preserve"> </w:t>
      </w:r>
      <w:r w:rsidRPr="00D24540">
        <w:rPr>
          <w:sz w:val="28"/>
          <w:szCs w:val="28"/>
        </w:rPr>
        <w:t>asigură întocmirea procesului-verbal al ședinței, păstrează și ține evidența documentației și deciziilor adoptate;</w:t>
      </w:r>
    </w:p>
    <w:p w:rsidR="00863CC9" w:rsidRPr="00D24540" w:rsidRDefault="00863CC9" w:rsidP="00863CC9">
      <w:pPr>
        <w:ind w:firstLine="708"/>
        <w:jc w:val="both"/>
        <w:rPr>
          <w:sz w:val="28"/>
          <w:szCs w:val="28"/>
        </w:rPr>
      </w:pPr>
      <w:r w:rsidRPr="00D24540">
        <w:rPr>
          <w:sz w:val="28"/>
          <w:szCs w:val="28"/>
        </w:rPr>
        <w:t>6) exercită alte atribuții prevăzute de prezentul Regulament.</w:t>
      </w:r>
    </w:p>
    <w:p w:rsidR="00AE1EF5" w:rsidRPr="00D24540" w:rsidRDefault="00AE1EF5" w:rsidP="00AE1EF5">
      <w:pPr>
        <w:ind w:firstLine="708"/>
        <w:jc w:val="both"/>
        <w:rPr>
          <w:sz w:val="28"/>
          <w:szCs w:val="28"/>
        </w:rPr>
      </w:pPr>
      <w:r w:rsidRPr="00D24540">
        <w:rPr>
          <w:b/>
          <w:bCs/>
          <w:sz w:val="28"/>
          <w:szCs w:val="28"/>
        </w:rPr>
        <w:t>14.</w:t>
      </w:r>
      <w:r w:rsidRPr="00D24540">
        <w:rPr>
          <w:sz w:val="28"/>
          <w:szCs w:val="28"/>
        </w:rPr>
        <w:t xml:space="preserve"> În absenţa de la şedinţă a secretarului Comisiei mixte de conformitate, atribuţiile acestuia sunt exercitate de persoana aleasă din rândul membrilor care sunt angajați ai Agenției Rezerve Materiale.</w:t>
      </w:r>
    </w:p>
    <w:p w:rsidR="00734B01" w:rsidRPr="00D24540" w:rsidRDefault="00734B01" w:rsidP="00734B01">
      <w:pPr>
        <w:jc w:val="both"/>
        <w:rPr>
          <w:sz w:val="28"/>
          <w:szCs w:val="28"/>
        </w:rPr>
      </w:pPr>
    </w:p>
    <w:p w:rsidR="00863CC9" w:rsidRPr="00D24540" w:rsidRDefault="00863CC9" w:rsidP="004E6845">
      <w:pPr>
        <w:jc w:val="center"/>
        <w:rPr>
          <w:b/>
          <w:bCs/>
          <w:sz w:val="28"/>
          <w:szCs w:val="28"/>
        </w:rPr>
      </w:pPr>
    </w:p>
    <w:p w:rsidR="004E6845" w:rsidRPr="00D24540" w:rsidRDefault="00863CC9" w:rsidP="004E6845">
      <w:pPr>
        <w:jc w:val="center"/>
        <w:rPr>
          <w:b/>
          <w:bCs/>
          <w:sz w:val="28"/>
          <w:szCs w:val="28"/>
        </w:rPr>
      </w:pPr>
      <w:r w:rsidRPr="00D24540">
        <w:rPr>
          <w:b/>
          <w:bCs/>
          <w:sz w:val="28"/>
          <w:szCs w:val="28"/>
        </w:rPr>
        <w:t>IV</w:t>
      </w:r>
      <w:r w:rsidR="00734B01" w:rsidRPr="00D24540">
        <w:rPr>
          <w:b/>
          <w:bCs/>
          <w:sz w:val="28"/>
          <w:szCs w:val="28"/>
        </w:rPr>
        <w:t xml:space="preserve">. DREPTURILE ŞI OBLIGAŢIILE </w:t>
      </w:r>
    </w:p>
    <w:p w:rsidR="00734B01" w:rsidRPr="00D24540" w:rsidRDefault="00734B01" w:rsidP="004E6845">
      <w:pPr>
        <w:jc w:val="center"/>
        <w:rPr>
          <w:b/>
          <w:bCs/>
          <w:sz w:val="28"/>
          <w:szCs w:val="28"/>
        </w:rPr>
      </w:pPr>
      <w:r w:rsidRPr="00D24540">
        <w:rPr>
          <w:b/>
          <w:bCs/>
          <w:sz w:val="28"/>
          <w:szCs w:val="28"/>
        </w:rPr>
        <w:t>MEMBRILOR COMISIEI MIXTE</w:t>
      </w:r>
      <w:r w:rsidR="005635AA" w:rsidRPr="00D24540">
        <w:rPr>
          <w:b/>
          <w:bCs/>
          <w:sz w:val="28"/>
          <w:szCs w:val="28"/>
        </w:rPr>
        <w:t xml:space="preserve"> DE CONFORMITATE</w:t>
      </w:r>
    </w:p>
    <w:p w:rsidR="0057541F" w:rsidRPr="00D24540" w:rsidRDefault="0057541F" w:rsidP="004E6845">
      <w:pPr>
        <w:jc w:val="center"/>
        <w:rPr>
          <w:b/>
          <w:bCs/>
          <w:sz w:val="28"/>
          <w:szCs w:val="28"/>
        </w:rPr>
      </w:pPr>
    </w:p>
    <w:p w:rsidR="00734B01" w:rsidRPr="00D24540" w:rsidRDefault="00734B01" w:rsidP="004E6845">
      <w:pPr>
        <w:ind w:firstLine="708"/>
        <w:jc w:val="both"/>
        <w:rPr>
          <w:sz w:val="28"/>
          <w:szCs w:val="28"/>
        </w:rPr>
      </w:pPr>
      <w:r w:rsidRPr="00D24540">
        <w:rPr>
          <w:b/>
          <w:bCs/>
          <w:sz w:val="28"/>
          <w:szCs w:val="28"/>
        </w:rPr>
        <w:t>1</w:t>
      </w:r>
      <w:r w:rsidR="00863CC9" w:rsidRPr="00D24540">
        <w:rPr>
          <w:b/>
          <w:bCs/>
          <w:sz w:val="28"/>
          <w:szCs w:val="28"/>
        </w:rPr>
        <w:t>5</w:t>
      </w:r>
      <w:r w:rsidRPr="00D24540">
        <w:rPr>
          <w:b/>
          <w:bCs/>
          <w:sz w:val="28"/>
          <w:szCs w:val="28"/>
        </w:rPr>
        <w:t>.</w:t>
      </w:r>
      <w:r w:rsidRPr="00D24540">
        <w:rPr>
          <w:sz w:val="28"/>
          <w:szCs w:val="28"/>
        </w:rPr>
        <w:t xml:space="preserve"> Membrii Comisiei mixte </w:t>
      </w:r>
      <w:r w:rsidR="00BF566F" w:rsidRPr="00D24540">
        <w:rPr>
          <w:sz w:val="28"/>
          <w:szCs w:val="28"/>
        </w:rPr>
        <w:t xml:space="preserve">de conformitate </w:t>
      </w:r>
      <w:r w:rsidRPr="00D24540">
        <w:rPr>
          <w:sz w:val="28"/>
          <w:szCs w:val="28"/>
        </w:rPr>
        <w:t>au dreptul:</w:t>
      </w:r>
    </w:p>
    <w:p w:rsidR="00D1484A" w:rsidRPr="00D24540" w:rsidRDefault="00DB2808" w:rsidP="0057541F">
      <w:pPr>
        <w:jc w:val="both"/>
        <w:rPr>
          <w:sz w:val="28"/>
          <w:szCs w:val="28"/>
        </w:rPr>
      </w:pPr>
      <w:r w:rsidRPr="00D24540">
        <w:rPr>
          <w:sz w:val="28"/>
          <w:szCs w:val="28"/>
        </w:rPr>
        <w:tab/>
      </w:r>
      <w:r w:rsidR="00734B01" w:rsidRPr="00D24540">
        <w:rPr>
          <w:sz w:val="28"/>
          <w:szCs w:val="28"/>
        </w:rPr>
        <w:t xml:space="preserve">1) </w:t>
      </w:r>
      <w:r w:rsidR="00D1484A" w:rsidRPr="00D24540">
        <w:rPr>
          <w:sz w:val="28"/>
          <w:szCs w:val="28"/>
        </w:rPr>
        <w:t>să înainteze propuneri şi obiecţii referitor la ordinea de zi a şedinţei Comisiei mixte de conformitate şi modul de examinare a întrebărilor incluse în ordinea de zi;</w:t>
      </w:r>
    </w:p>
    <w:p w:rsidR="005A4B62" w:rsidRPr="00D24540" w:rsidRDefault="0057541F" w:rsidP="00C17E13">
      <w:pPr>
        <w:ind w:firstLine="708"/>
        <w:jc w:val="both"/>
        <w:rPr>
          <w:sz w:val="28"/>
          <w:szCs w:val="28"/>
        </w:rPr>
      </w:pPr>
      <w:r w:rsidRPr="00D24540">
        <w:rPr>
          <w:sz w:val="28"/>
          <w:szCs w:val="28"/>
        </w:rPr>
        <w:t>2</w:t>
      </w:r>
      <w:r w:rsidR="00D1484A" w:rsidRPr="00D24540">
        <w:rPr>
          <w:sz w:val="28"/>
          <w:szCs w:val="28"/>
        </w:rPr>
        <w:t xml:space="preserve">) </w:t>
      </w:r>
      <w:r w:rsidR="00AD0E79" w:rsidRPr="00D24540">
        <w:rPr>
          <w:sz w:val="28"/>
          <w:szCs w:val="28"/>
        </w:rPr>
        <w:t>să verifice la fața locului starea bunu</w:t>
      </w:r>
      <w:r w:rsidRPr="00D24540">
        <w:rPr>
          <w:sz w:val="28"/>
          <w:szCs w:val="28"/>
        </w:rPr>
        <w:t>rilor</w:t>
      </w:r>
      <w:r w:rsidR="00AD0E79" w:rsidRPr="00D24540">
        <w:rPr>
          <w:sz w:val="28"/>
          <w:szCs w:val="28"/>
        </w:rPr>
        <w:t xml:space="preserve"> propus</w:t>
      </w:r>
      <w:r w:rsidRPr="00D24540">
        <w:rPr>
          <w:sz w:val="28"/>
          <w:szCs w:val="28"/>
        </w:rPr>
        <w:t>e</w:t>
      </w:r>
      <w:r w:rsidR="00AD0E79" w:rsidRPr="00D24540">
        <w:rPr>
          <w:sz w:val="28"/>
          <w:szCs w:val="28"/>
        </w:rPr>
        <w:t xml:space="preserve"> pentru a fi trecut</w:t>
      </w:r>
      <w:r w:rsidRPr="00D24540">
        <w:rPr>
          <w:sz w:val="28"/>
          <w:szCs w:val="28"/>
        </w:rPr>
        <w:t>e</w:t>
      </w:r>
      <w:r w:rsidR="00AD0E79" w:rsidRPr="00D24540">
        <w:rPr>
          <w:sz w:val="28"/>
          <w:szCs w:val="28"/>
        </w:rPr>
        <w:t xml:space="preserve"> la pierderi sau deșeuri</w:t>
      </w:r>
      <w:r w:rsidR="008D1DE8" w:rsidRPr="00D24540">
        <w:rPr>
          <w:sz w:val="28"/>
          <w:szCs w:val="28"/>
        </w:rPr>
        <w:t xml:space="preserve">, având acces </w:t>
      </w:r>
      <w:r w:rsidR="008465C4" w:rsidRPr="00D24540">
        <w:rPr>
          <w:sz w:val="28"/>
          <w:szCs w:val="28"/>
        </w:rPr>
        <w:t>pe teritoriul depozitarului responsabil</w:t>
      </w:r>
      <w:r w:rsidR="00AA1370" w:rsidRPr="00D24540">
        <w:rPr>
          <w:sz w:val="28"/>
          <w:szCs w:val="28"/>
        </w:rPr>
        <w:t xml:space="preserve">, doar </w:t>
      </w:r>
      <w:r w:rsidR="008465C4" w:rsidRPr="00D24540">
        <w:rPr>
          <w:sz w:val="28"/>
          <w:szCs w:val="28"/>
          <w:shd w:val="clear" w:color="auto" w:fill="FFFFFF"/>
        </w:rPr>
        <w:t>în</w:t>
      </w:r>
      <w:r w:rsidR="00F42AB8" w:rsidRPr="00D24540">
        <w:rPr>
          <w:sz w:val="28"/>
          <w:szCs w:val="28"/>
          <w:shd w:val="clear" w:color="auto" w:fill="FFFFFF"/>
        </w:rPr>
        <w:t xml:space="preserve"> limita</w:t>
      </w:r>
      <w:r w:rsidR="008465C4" w:rsidRPr="00D24540">
        <w:rPr>
          <w:sz w:val="28"/>
          <w:szCs w:val="28"/>
          <w:shd w:val="clear" w:color="auto" w:fill="FFFFFF"/>
        </w:rPr>
        <w:t xml:space="preserve"> spațiul</w:t>
      </w:r>
      <w:r w:rsidR="00F42AB8" w:rsidRPr="00D24540">
        <w:rPr>
          <w:sz w:val="28"/>
          <w:szCs w:val="28"/>
          <w:shd w:val="clear" w:color="auto" w:fill="FFFFFF"/>
        </w:rPr>
        <w:t>ui</w:t>
      </w:r>
      <w:r w:rsidR="008465C4" w:rsidRPr="00D24540">
        <w:rPr>
          <w:sz w:val="28"/>
          <w:szCs w:val="28"/>
          <w:shd w:val="clear" w:color="auto" w:fill="FFFFFF"/>
        </w:rPr>
        <w:t xml:space="preserve"> </w:t>
      </w:r>
      <w:r w:rsidR="00AA1370" w:rsidRPr="00D24540">
        <w:rPr>
          <w:sz w:val="28"/>
          <w:szCs w:val="28"/>
          <w:shd w:val="clear" w:color="auto" w:fill="FFFFFF"/>
        </w:rPr>
        <w:t>unde se păstrează bunurile</w:t>
      </w:r>
      <w:r w:rsidR="00B85723" w:rsidRPr="00D24540">
        <w:rPr>
          <w:sz w:val="28"/>
          <w:szCs w:val="28"/>
          <w:shd w:val="clear" w:color="auto" w:fill="FFFFFF"/>
        </w:rPr>
        <w:t xml:space="preserve"> respective</w:t>
      </w:r>
      <w:r w:rsidRPr="00D24540">
        <w:rPr>
          <w:sz w:val="28"/>
          <w:szCs w:val="28"/>
          <w:shd w:val="clear" w:color="auto" w:fill="FFFFFF"/>
        </w:rPr>
        <w:t>;</w:t>
      </w:r>
    </w:p>
    <w:p w:rsidR="00734B01" w:rsidRPr="00D24540" w:rsidRDefault="00E16D2B" w:rsidP="00317F1C">
      <w:pPr>
        <w:ind w:firstLine="708"/>
        <w:jc w:val="both"/>
        <w:rPr>
          <w:sz w:val="28"/>
          <w:szCs w:val="28"/>
        </w:rPr>
      </w:pPr>
      <w:r w:rsidRPr="00D24540">
        <w:rPr>
          <w:sz w:val="28"/>
          <w:szCs w:val="28"/>
        </w:rPr>
        <w:t>3</w:t>
      </w:r>
      <w:r w:rsidR="00734B01" w:rsidRPr="00D24540">
        <w:rPr>
          <w:sz w:val="28"/>
          <w:szCs w:val="28"/>
        </w:rPr>
        <w:t xml:space="preserve">) să solicite, după caz, de la Camera de Comerţ şi Industrie şi alte instituţii abilitate expertiza de confirmare a </w:t>
      </w:r>
      <w:r w:rsidR="00075230" w:rsidRPr="00D24540">
        <w:rPr>
          <w:sz w:val="28"/>
          <w:szCs w:val="28"/>
        </w:rPr>
        <w:t>calității</w:t>
      </w:r>
      <w:r w:rsidR="00734B01" w:rsidRPr="00D24540">
        <w:rPr>
          <w:sz w:val="28"/>
          <w:szCs w:val="28"/>
        </w:rPr>
        <w:t xml:space="preserve"> bunurilor </w:t>
      </w:r>
      <w:r w:rsidR="002137D0" w:rsidRPr="00D24540">
        <w:rPr>
          <w:sz w:val="28"/>
          <w:szCs w:val="28"/>
        </w:rPr>
        <w:t>din rezervele de stat şi de mobilizare</w:t>
      </w:r>
      <w:r w:rsidR="00734B01" w:rsidRPr="00D24540">
        <w:rPr>
          <w:sz w:val="28"/>
          <w:szCs w:val="28"/>
        </w:rPr>
        <w:t xml:space="preserve"> </w:t>
      </w:r>
      <w:r w:rsidR="00317F1C" w:rsidRPr="00D24540">
        <w:rPr>
          <w:sz w:val="28"/>
          <w:szCs w:val="28"/>
        </w:rPr>
        <w:t xml:space="preserve">propuse pentru a fi trecute la pierderi sau deșeuri; </w:t>
      </w:r>
    </w:p>
    <w:p w:rsidR="004279A8" w:rsidRPr="00D24540" w:rsidRDefault="00E16D2B" w:rsidP="004279A8">
      <w:pPr>
        <w:ind w:firstLine="708"/>
        <w:jc w:val="both"/>
        <w:rPr>
          <w:sz w:val="28"/>
          <w:szCs w:val="28"/>
        </w:rPr>
      </w:pPr>
      <w:r w:rsidRPr="00D24540">
        <w:rPr>
          <w:sz w:val="28"/>
          <w:szCs w:val="28"/>
        </w:rPr>
        <w:t>4</w:t>
      </w:r>
      <w:r w:rsidR="00734B01" w:rsidRPr="00D24540">
        <w:rPr>
          <w:sz w:val="28"/>
          <w:szCs w:val="28"/>
        </w:rPr>
        <w:t>) să solicite</w:t>
      </w:r>
      <w:r w:rsidRPr="00D24540">
        <w:rPr>
          <w:sz w:val="28"/>
          <w:szCs w:val="28"/>
        </w:rPr>
        <w:t xml:space="preserve"> informații</w:t>
      </w:r>
      <w:r w:rsidR="00734B01" w:rsidRPr="00D24540">
        <w:rPr>
          <w:sz w:val="28"/>
          <w:szCs w:val="28"/>
        </w:rPr>
        <w:t xml:space="preserve"> suplimentare cu privire la caracteristicile şi parametrii tehnici a bunurilor examinate în vederea stabilirii</w:t>
      </w:r>
      <w:r w:rsidR="00872B63" w:rsidRPr="00D24540">
        <w:rPr>
          <w:sz w:val="28"/>
          <w:szCs w:val="28"/>
        </w:rPr>
        <w:t xml:space="preserve"> cauzei trecerii la pierderi sau deșeuri</w:t>
      </w:r>
      <w:r w:rsidR="0040167F" w:rsidRPr="00D24540">
        <w:rPr>
          <w:sz w:val="28"/>
          <w:szCs w:val="28"/>
        </w:rPr>
        <w:t xml:space="preserve"> </w:t>
      </w:r>
      <w:r w:rsidR="004279A8" w:rsidRPr="00D24540">
        <w:rPr>
          <w:sz w:val="28"/>
          <w:szCs w:val="28"/>
        </w:rPr>
        <w:t>(</w:t>
      </w:r>
      <w:r w:rsidR="004279A8" w:rsidRPr="00D24540">
        <w:rPr>
          <w:sz w:val="28"/>
          <w:szCs w:val="28"/>
          <w:shd w:val="clear" w:color="auto" w:fill="FFFFFF"/>
        </w:rPr>
        <w:t>nivel scăzut al calităţii, fizic învechite sau care nu prezintă interes comercial</w:t>
      </w:r>
      <w:r w:rsidR="0040167F" w:rsidRPr="00D24540">
        <w:rPr>
          <w:sz w:val="28"/>
          <w:szCs w:val="28"/>
        </w:rPr>
        <w:t>);</w:t>
      </w:r>
    </w:p>
    <w:p w:rsidR="0040167F" w:rsidRPr="00D24540" w:rsidRDefault="00E16D2B" w:rsidP="004279A8">
      <w:pPr>
        <w:ind w:firstLine="708"/>
        <w:jc w:val="both"/>
        <w:rPr>
          <w:sz w:val="28"/>
          <w:szCs w:val="28"/>
          <w:shd w:val="clear" w:color="auto" w:fill="FFFFFF"/>
        </w:rPr>
      </w:pPr>
      <w:r w:rsidRPr="00D24540">
        <w:rPr>
          <w:sz w:val="28"/>
          <w:szCs w:val="28"/>
        </w:rPr>
        <w:t>5</w:t>
      </w:r>
      <w:r w:rsidR="0040167F" w:rsidRPr="00D24540">
        <w:rPr>
          <w:sz w:val="28"/>
          <w:szCs w:val="28"/>
        </w:rPr>
        <w:t>)</w:t>
      </w:r>
      <w:r w:rsidR="0040167F" w:rsidRPr="00D24540">
        <w:rPr>
          <w:rFonts w:ascii="Georgia" w:hAnsi="Georgia"/>
          <w:shd w:val="clear" w:color="auto" w:fill="FFFFFF"/>
        </w:rPr>
        <w:t xml:space="preserve"> </w:t>
      </w:r>
      <w:r w:rsidR="00523A25" w:rsidRPr="00D24540">
        <w:rPr>
          <w:sz w:val="28"/>
          <w:szCs w:val="28"/>
          <w:shd w:val="clear" w:color="auto" w:fill="FFFFFF"/>
        </w:rPr>
        <w:t>să atragă</w:t>
      </w:r>
      <w:r w:rsidR="0040167F" w:rsidRPr="00D24540">
        <w:rPr>
          <w:sz w:val="28"/>
          <w:szCs w:val="28"/>
          <w:shd w:val="clear" w:color="auto" w:fill="FFFFFF"/>
        </w:rPr>
        <w:t xml:space="preserve"> specialiști, experți sau consultanți, în vederea prelevării </w:t>
      </w:r>
      <w:r w:rsidR="00AC3D5E" w:rsidRPr="00D24540">
        <w:rPr>
          <w:sz w:val="28"/>
          <w:szCs w:val="28"/>
          <w:shd w:val="clear" w:color="auto" w:fill="FFFFFF"/>
        </w:rPr>
        <w:t>mostrelor</w:t>
      </w:r>
      <w:r w:rsidR="0040167F" w:rsidRPr="00D24540">
        <w:rPr>
          <w:sz w:val="28"/>
          <w:szCs w:val="28"/>
          <w:shd w:val="clear" w:color="auto" w:fill="FFFFFF"/>
        </w:rPr>
        <w:t xml:space="preserve">, efectuării analizelor și/sau altor cercetări necesare pentru realizarea </w:t>
      </w:r>
      <w:r w:rsidR="005D0C60" w:rsidRPr="00D24540">
        <w:rPr>
          <w:sz w:val="28"/>
          <w:szCs w:val="28"/>
          <w:shd w:val="clear" w:color="auto" w:fill="FFFFFF"/>
        </w:rPr>
        <w:t xml:space="preserve">examinării oportunității trecerii la pierderi sau deșeuri al </w:t>
      </w:r>
      <w:r w:rsidR="00DE425E" w:rsidRPr="00D24540">
        <w:rPr>
          <w:sz w:val="28"/>
          <w:szCs w:val="28"/>
        </w:rPr>
        <w:t>bunurilor din rezervele de stat şi de mobilizare</w:t>
      </w:r>
      <w:r w:rsidR="0040167F" w:rsidRPr="00D24540">
        <w:rPr>
          <w:sz w:val="28"/>
          <w:szCs w:val="28"/>
          <w:shd w:val="clear" w:color="auto" w:fill="FFFFFF"/>
        </w:rPr>
        <w:t>, cu respectarea cadrului normativ privind secretul de stat</w:t>
      </w:r>
      <w:r w:rsidR="00713B6E" w:rsidRPr="00D24540">
        <w:rPr>
          <w:sz w:val="28"/>
          <w:szCs w:val="28"/>
          <w:shd w:val="clear" w:color="auto" w:fill="FFFFFF"/>
        </w:rPr>
        <w:t>;</w:t>
      </w:r>
    </w:p>
    <w:p w:rsidR="00C3659C" w:rsidRPr="00D24540" w:rsidRDefault="00C3659C" w:rsidP="004279A8">
      <w:pPr>
        <w:ind w:firstLine="708"/>
        <w:jc w:val="both"/>
        <w:rPr>
          <w:sz w:val="28"/>
          <w:szCs w:val="28"/>
        </w:rPr>
      </w:pPr>
      <w:r w:rsidRPr="00D24540">
        <w:rPr>
          <w:sz w:val="28"/>
          <w:szCs w:val="28"/>
        </w:rPr>
        <w:t xml:space="preserve">6) să solicite alte </w:t>
      </w:r>
      <w:r w:rsidR="005A3313" w:rsidRPr="00D24540">
        <w:rPr>
          <w:sz w:val="28"/>
          <w:szCs w:val="28"/>
        </w:rPr>
        <w:t>documente și informații necesare în vederea luării deciziei.</w:t>
      </w:r>
    </w:p>
    <w:p w:rsidR="00734B01" w:rsidRPr="00D24540" w:rsidRDefault="00734B01" w:rsidP="00C4640C">
      <w:pPr>
        <w:ind w:firstLine="708"/>
        <w:jc w:val="both"/>
        <w:rPr>
          <w:sz w:val="28"/>
          <w:szCs w:val="28"/>
        </w:rPr>
      </w:pPr>
      <w:r w:rsidRPr="00D24540">
        <w:rPr>
          <w:b/>
          <w:bCs/>
          <w:sz w:val="28"/>
          <w:szCs w:val="28"/>
        </w:rPr>
        <w:t>1</w:t>
      </w:r>
      <w:r w:rsidR="00863CC9" w:rsidRPr="00D24540">
        <w:rPr>
          <w:b/>
          <w:bCs/>
          <w:sz w:val="28"/>
          <w:szCs w:val="28"/>
        </w:rPr>
        <w:t>6</w:t>
      </w:r>
      <w:r w:rsidRPr="00D24540">
        <w:rPr>
          <w:b/>
          <w:bCs/>
          <w:sz w:val="28"/>
          <w:szCs w:val="28"/>
        </w:rPr>
        <w:t>.</w:t>
      </w:r>
      <w:r w:rsidRPr="00D24540">
        <w:rPr>
          <w:sz w:val="28"/>
          <w:szCs w:val="28"/>
        </w:rPr>
        <w:t xml:space="preserve"> Membrii Comisiei mixte </w:t>
      </w:r>
      <w:r w:rsidR="00104227" w:rsidRPr="00D24540">
        <w:rPr>
          <w:sz w:val="28"/>
          <w:szCs w:val="28"/>
        </w:rPr>
        <w:t xml:space="preserve">de conformitate </w:t>
      </w:r>
      <w:r w:rsidRPr="00D24540">
        <w:rPr>
          <w:sz w:val="28"/>
          <w:szCs w:val="28"/>
        </w:rPr>
        <w:t xml:space="preserve">sunt obligaţi: </w:t>
      </w:r>
    </w:p>
    <w:p w:rsidR="00734B01" w:rsidRPr="00D24540" w:rsidRDefault="00734B01" w:rsidP="00C914CC">
      <w:pPr>
        <w:ind w:firstLine="708"/>
        <w:jc w:val="both"/>
        <w:rPr>
          <w:sz w:val="28"/>
          <w:szCs w:val="28"/>
        </w:rPr>
      </w:pPr>
      <w:r w:rsidRPr="00D24540">
        <w:rPr>
          <w:sz w:val="28"/>
          <w:szCs w:val="28"/>
        </w:rPr>
        <w:t>1) să manifeste imparţialitate, obiectivitate şi responsabilitate în exercitarea atribuţiilor ce le revin;</w:t>
      </w:r>
    </w:p>
    <w:p w:rsidR="00734B01" w:rsidRPr="00D24540" w:rsidRDefault="00734B01" w:rsidP="00C914CC">
      <w:pPr>
        <w:ind w:firstLine="708"/>
        <w:jc w:val="both"/>
        <w:rPr>
          <w:sz w:val="28"/>
          <w:szCs w:val="28"/>
        </w:rPr>
      </w:pPr>
      <w:r w:rsidRPr="00D24540">
        <w:rPr>
          <w:sz w:val="28"/>
          <w:szCs w:val="28"/>
        </w:rPr>
        <w:t xml:space="preserve">2) să dispună de dreptul de acces la secretul de stat şi să prezinte preşedintelui Comisiei mixte </w:t>
      </w:r>
      <w:r w:rsidR="00736B88" w:rsidRPr="00D24540">
        <w:rPr>
          <w:sz w:val="28"/>
          <w:szCs w:val="28"/>
        </w:rPr>
        <w:t xml:space="preserve">de conformitate </w:t>
      </w:r>
      <w:r w:rsidRPr="00D24540">
        <w:rPr>
          <w:sz w:val="28"/>
          <w:szCs w:val="28"/>
        </w:rPr>
        <w:t>certificatul de acces la secretul de stat, eliberat de subdiviziunea interioară de protecţie a informaţiilor atribuite la secret de stat;</w:t>
      </w:r>
    </w:p>
    <w:p w:rsidR="00476317" w:rsidRPr="00D24540" w:rsidRDefault="00734B01" w:rsidP="00C2097A">
      <w:pPr>
        <w:ind w:firstLine="708"/>
        <w:jc w:val="both"/>
        <w:rPr>
          <w:sz w:val="28"/>
          <w:szCs w:val="28"/>
        </w:rPr>
      </w:pPr>
      <w:r w:rsidRPr="00D24540">
        <w:rPr>
          <w:sz w:val="28"/>
          <w:szCs w:val="28"/>
        </w:rPr>
        <w:t xml:space="preserve">3) să participe la şedinţele Comisiei mixte </w:t>
      </w:r>
      <w:r w:rsidR="00B96D46" w:rsidRPr="00D24540">
        <w:rPr>
          <w:sz w:val="28"/>
          <w:szCs w:val="28"/>
        </w:rPr>
        <w:t xml:space="preserve">de conformitate </w:t>
      </w:r>
      <w:r w:rsidRPr="00D24540">
        <w:rPr>
          <w:sz w:val="28"/>
          <w:szCs w:val="28"/>
        </w:rPr>
        <w:t xml:space="preserve">şi să-şi înregistreze prezenţa, iar în cazul în care sunt în imposibilitate de a participa la şedinţă – să comunice din timp, dar nu mai târziu cu o zi înaintea şedinţei, despre </w:t>
      </w:r>
      <w:r w:rsidRPr="00D24540">
        <w:rPr>
          <w:sz w:val="28"/>
          <w:szCs w:val="28"/>
        </w:rPr>
        <w:lastRenderedPageBreak/>
        <w:t>absenţă şi motivele absenţei nemijlocit preşedintelui sau secretarului Comisiei mixte</w:t>
      </w:r>
      <w:r w:rsidR="00C97A53" w:rsidRPr="00D24540">
        <w:rPr>
          <w:sz w:val="28"/>
          <w:szCs w:val="28"/>
        </w:rPr>
        <w:t xml:space="preserve"> de conformitate</w:t>
      </w:r>
      <w:r w:rsidRPr="00D24540">
        <w:rPr>
          <w:sz w:val="28"/>
          <w:szCs w:val="28"/>
        </w:rPr>
        <w:t>;</w:t>
      </w:r>
    </w:p>
    <w:p w:rsidR="00FD0DCA" w:rsidRPr="00D24540" w:rsidRDefault="00FD0DCA" w:rsidP="006534E2">
      <w:pPr>
        <w:pStyle w:val="Frspaiere"/>
        <w:ind w:firstLine="708"/>
        <w:jc w:val="both"/>
        <w:rPr>
          <w:rFonts w:ascii="Times New Roman" w:hAnsi="Times New Roman" w:cs="Times New Roman"/>
          <w:sz w:val="28"/>
          <w:szCs w:val="28"/>
        </w:rPr>
      </w:pPr>
      <w:r w:rsidRPr="00D24540">
        <w:rPr>
          <w:rFonts w:ascii="Times New Roman" w:hAnsi="Times New Roman" w:cs="Times New Roman"/>
          <w:sz w:val="28"/>
          <w:szCs w:val="28"/>
        </w:rPr>
        <w:t xml:space="preserve">4) să examineze </w:t>
      </w:r>
      <w:r w:rsidR="006534E2" w:rsidRPr="00D24540">
        <w:rPr>
          <w:rFonts w:ascii="Times New Roman" w:hAnsi="Times New Roman" w:cs="Times New Roman"/>
          <w:sz w:val="28"/>
          <w:szCs w:val="28"/>
        </w:rPr>
        <w:t xml:space="preserve">documentele confirmative și informațiile </w:t>
      </w:r>
      <w:r w:rsidRPr="00D24540">
        <w:rPr>
          <w:rFonts w:ascii="Times New Roman" w:hAnsi="Times New Roman" w:cs="Times New Roman"/>
          <w:sz w:val="28"/>
          <w:szCs w:val="28"/>
        </w:rPr>
        <w:t>prezentate care atestă cauzele și motivele trecerii la pierderi sau deșeuri;</w:t>
      </w:r>
    </w:p>
    <w:p w:rsidR="00F520BE" w:rsidRPr="00D24540" w:rsidRDefault="005A3313" w:rsidP="005771C9">
      <w:pPr>
        <w:pStyle w:val="Frspaiere"/>
        <w:ind w:firstLine="708"/>
        <w:jc w:val="both"/>
        <w:rPr>
          <w:rFonts w:ascii="Times New Roman" w:eastAsia="Times New Roman" w:hAnsi="Times New Roman" w:cs="Times New Roman"/>
          <w:sz w:val="28"/>
          <w:szCs w:val="28"/>
          <w:lang w:eastAsia="ru-RU"/>
        </w:rPr>
      </w:pPr>
      <w:r w:rsidRPr="00D24540">
        <w:rPr>
          <w:rFonts w:ascii="Times New Roman" w:hAnsi="Times New Roman" w:cs="Times New Roman"/>
          <w:sz w:val="28"/>
          <w:szCs w:val="28"/>
        </w:rPr>
        <w:t>5</w:t>
      </w:r>
      <w:r w:rsidR="00723EB6" w:rsidRPr="00D24540">
        <w:rPr>
          <w:rFonts w:ascii="Times New Roman" w:hAnsi="Times New Roman" w:cs="Times New Roman"/>
          <w:sz w:val="28"/>
          <w:szCs w:val="28"/>
        </w:rPr>
        <w:t>)</w:t>
      </w:r>
      <w:r w:rsidR="005771C9" w:rsidRPr="00D24540">
        <w:rPr>
          <w:rFonts w:ascii="Times New Roman" w:hAnsi="Times New Roman" w:cs="Times New Roman"/>
          <w:sz w:val="28"/>
          <w:szCs w:val="28"/>
        </w:rPr>
        <w:t xml:space="preserve"> </w:t>
      </w:r>
      <w:r w:rsidR="00734B01" w:rsidRPr="00D24540">
        <w:rPr>
          <w:rFonts w:ascii="Times New Roman" w:eastAsia="Times New Roman" w:hAnsi="Times New Roman" w:cs="Times New Roman"/>
          <w:sz w:val="28"/>
          <w:szCs w:val="28"/>
          <w:lang w:eastAsia="ru-RU"/>
        </w:rPr>
        <w:t xml:space="preserve">să verifice </w:t>
      </w:r>
      <w:r w:rsidR="00F520BE" w:rsidRPr="00D24540">
        <w:rPr>
          <w:rFonts w:ascii="Times New Roman" w:eastAsia="Times New Roman" w:hAnsi="Times New Roman" w:cs="Times New Roman"/>
          <w:sz w:val="28"/>
          <w:szCs w:val="28"/>
          <w:lang w:eastAsia="ru-RU"/>
        </w:rPr>
        <w:t>informațiile/documentele ce atestă respectarea condițiilor de includere în</w:t>
      </w:r>
      <w:r w:rsidR="00B46C8D" w:rsidRPr="00D24540">
        <w:rPr>
          <w:rFonts w:ascii="Times New Roman" w:eastAsia="Times New Roman" w:hAnsi="Times New Roman" w:cs="Times New Roman"/>
          <w:sz w:val="28"/>
          <w:szCs w:val="28"/>
          <w:lang w:eastAsia="ru-RU"/>
        </w:rPr>
        <w:t xml:space="preserve"> Lista bunurilor din rezervele de stat și de mobilizare propuse pentru a fi trecute la pierderi sau la deșeuri</w:t>
      </w:r>
      <w:r w:rsidR="00F520BE" w:rsidRPr="00D24540">
        <w:rPr>
          <w:rFonts w:ascii="Times New Roman" w:eastAsia="Times New Roman" w:hAnsi="Times New Roman" w:cs="Times New Roman"/>
          <w:sz w:val="28"/>
          <w:szCs w:val="28"/>
          <w:lang w:eastAsia="ru-RU"/>
        </w:rPr>
        <w:t>;</w:t>
      </w:r>
    </w:p>
    <w:p w:rsidR="00734B01" w:rsidRPr="00D24540" w:rsidRDefault="006569BF" w:rsidP="005771C9">
      <w:pPr>
        <w:pStyle w:val="Frspaiere"/>
        <w:ind w:firstLine="708"/>
        <w:jc w:val="both"/>
        <w:rPr>
          <w:rFonts w:ascii="Times New Roman" w:hAnsi="Times New Roman" w:cs="Times New Roman"/>
          <w:sz w:val="28"/>
          <w:szCs w:val="28"/>
        </w:rPr>
      </w:pPr>
      <w:r w:rsidRPr="00D24540">
        <w:rPr>
          <w:rFonts w:ascii="Times New Roman" w:eastAsia="Times New Roman" w:hAnsi="Times New Roman" w:cs="Times New Roman"/>
          <w:sz w:val="28"/>
          <w:szCs w:val="28"/>
          <w:lang w:eastAsia="ru-RU"/>
        </w:rPr>
        <w:t xml:space="preserve">6) să verifice </w:t>
      </w:r>
      <w:r w:rsidR="00734B01" w:rsidRPr="00D24540">
        <w:rPr>
          <w:rFonts w:ascii="Times New Roman" w:eastAsia="Times New Roman" w:hAnsi="Times New Roman" w:cs="Times New Roman"/>
          <w:sz w:val="28"/>
          <w:szCs w:val="28"/>
          <w:lang w:eastAsia="ru-RU"/>
        </w:rPr>
        <w:t xml:space="preserve">caracteristicile </w:t>
      </w:r>
      <w:r w:rsidR="00BA510C" w:rsidRPr="00D24540">
        <w:rPr>
          <w:rFonts w:ascii="Times New Roman" w:eastAsia="Times New Roman" w:hAnsi="Times New Roman" w:cs="Times New Roman"/>
          <w:sz w:val="28"/>
          <w:szCs w:val="28"/>
          <w:lang w:eastAsia="ru-RU"/>
        </w:rPr>
        <w:t xml:space="preserve">bunurilor, </w:t>
      </w:r>
      <w:r w:rsidR="00734B01" w:rsidRPr="00D24540">
        <w:rPr>
          <w:rFonts w:ascii="Times New Roman" w:eastAsia="Times New Roman" w:hAnsi="Times New Roman" w:cs="Times New Roman"/>
          <w:sz w:val="28"/>
          <w:szCs w:val="28"/>
          <w:lang w:eastAsia="ru-RU"/>
        </w:rPr>
        <w:t>starea fizică</w:t>
      </w:r>
      <w:r w:rsidRPr="00D24540">
        <w:rPr>
          <w:rFonts w:ascii="Times New Roman" w:eastAsia="Times New Roman" w:hAnsi="Times New Roman" w:cs="Times New Roman"/>
          <w:sz w:val="28"/>
          <w:szCs w:val="28"/>
          <w:lang w:eastAsia="ru-RU"/>
        </w:rPr>
        <w:t xml:space="preserve"> și tehnică</w:t>
      </w:r>
      <w:r w:rsidR="00734B01" w:rsidRPr="00D24540">
        <w:rPr>
          <w:rFonts w:ascii="Times New Roman" w:eastAsia="Times New Roman" w:hAnsi="Times New Roman" w:cs="Times New Roman"/>
          <w:sz w:val="28"/>
          <w:szCs w:val="28"/>
          <w:lang w:eastAsia="ru-RU"/>
        </w:rPr>
        <w:t xml:space="preserve">, </w:t>
      </w:r>
      <w:r w:rsidR="009B6C39" w:rsidRPr="00D24540">
        <w:rPr>
          <w:rFonts w:ascii="Times New Roman" w:eastAsia="Times New Roman" w:hAnsi="Times New Roman" w:cs="Times New Roman"/>
          <w:sz w:val="28"/>
          <w:szCs w:val="28"/>
          <w:lang w:eastAsia="ru-RU"/>
        </w:rPr>
        <w:t>calitatea,</w:t>
      </w:r>
      <w:r w:rsidR="00BA510C" w:rsidRPr="00D24540">
        <w:rPr>
          <w:rFonts w:ascii="Times New Roman" w:eastAsia="Times New Roman" w:hAnsi="Times New Roman" w:cs="Times New Roman"/>
          <w:sz w:val="28"/>
          <w:szCs w:val="28"/>
          <w:lang w:eastAsia="ru-RU"/>
        </w:rPr>
        <w:t xml:space="preserve"> interesul comercial sau </w:t>
      </w:r>
      <w:r w:rsidR="009B6C39" w:rsidRPr="00D24540">
        <w:rPr>
          <w:rFonts w:ascii="Times New Roman" w:eastAsia="Times New Roman" w:hAnsi="Times New Roman" w:cs="Times New Roman"/>
          <w:sz w:val="28"/>
          <w:szCs w:val="28"/>
          <w:lang w:eastAsia="ru-RU"/>
        </w:rPr>
        <w:t xml:space="preserve">alte </w:t>
      </w:r>
      <w:r w:rsidR="005771C9" w:rsidRPr="00D24540">
        <w:rPr>
          <w:rFonts w:ascii="Times New Roman" w:eastAsia="Times New Roman" w:hAnsi="Times New Roman" w:cs="Times New Roman"/>
          <w:sz w:val="28"/>
          <w:szCs w:val="28"/>
          <w:lang w:eastAsia="ru-RU"/>
        </w:rPr>
        <w:t>circumstanțele</w:t>
      </w:r>
      <w:r w:rsidR="00BA510C" w:rsidRPr="00D24540">
        <w:rPr>
          <w:rFonts w:ascii="Times New Roman" w:eastAsia="Times New Roman" w:hAnsi="Times New Roman" w:cs="Times New Roman"/>
          <w:sz w:val="28"/>
          <w:szCs w:val="28"/>
          <w:lang w:eastAsia="ru-RU"/>
        </w:rPr>
        <w:t xml:space="preserve"> care </w:t>
      </w:r>
      <w:r w:rsidRPr="00D24540">
        <w:rPr>
          <w:rFonts w:ascii="Times New Roman" w:eastAsia="Times New Roman" w:hAnsi="Times New Roman" w:cs="Times New Roman"/>
          <w:sz w:val="28"/>
          <w:szCs w:val="28"/>
          <w:lang w:eastAsia="ru-RU"/>
        </w:rPr>
        <w:t>determină</w:t>
      </w:r>
      <w:r w:rsidR="00BA510C" w:rsidRPr="00D24540">
        <w:rPr>
          <w:rFonts w:ascii="Times New Roman" w:eastAsia="Times New Roman" w:hAnsi="Times New Roman" w:cs="Times New Roman"/>
          <w:sz w:val="28"/>
          <w:szCs w:val="28"/>
          <w:lang w:eastAsia="ru-RU"/>
        </w:rPr>
        <w:t xml:space="preserve"> </w:t>
      </w:r>
      <w:r w:rsidR="009B6C39" w:rsidRPr="00D24540">
        <w:rPr>
          <w:rFonts w:ascii="Times New Roman" w:eastAsia="Times New Roman" w:hAnsi="Times New Roman" w:cs="Times New Roman"/>
          <w:sz w:val="28"/>
          <w:szCs w:val="28"/>
          <w:lang w:eastAsia="ru-RU"/>
        </w:rPr>
        <w:t>trecerea acestora la pierderi sau deșeuri;</w:t>
      </w:r>
    </w:p>
    <w:p w:rsidR="00734B01" w:rsidRPr="00D24540" w:rsidRDefault="0032238A" w:rsidP="00901701">
      <w:pPr>
        <w:ind w:firstLine="708"/>
        <w:jc w:val="both"/>
        <w:rPr>
          <w:sz w:val="28"/>
          <w:szCs w:val="28"/>
          <w:shd w:val="clear" w:color="auto" w:fill="FFFFFF"/>
        </w:rPr>
      </w:pPr>
      <w:r w:rsidRPr="00D24540">
        <w:rPr>
          <w:sz w:val="28"/>
          <w:szCs w:val="28"/>
        </w:rPr>
        <w:t>7</w:t>
      </w:r>
      <w:r w:rsidR="00734B01" w:rsidRPr="00D24540">
        <w:rPr>
          <w:sz w:val="28"/>
          <w:szCs w:val="28"/>
        </w:rPr>
        <w:t xml:space="preserve">) să examineze </w:t>
      </w:r>
      <w:r w:rsidR="006569BF" w:rsidRPr="00D24540">
        <w:rPr>
          <w:sz w:val="28"/>
          <w:szCs w:val="28"/>
        </w:rPr>
        <w:t>informațiile</w:t>
      </w:r>
      <w:r w:rsidR="00734B01" w:rsidRPr="00D24540">
        <w:rPr>
          <w:sz w:val="28"/>
          <w:szCs w:val="28"/>
        </w:rPr>
        <w:t xml:space="preserve"> despre </w:t>
      </w:r>
      <w:r w:rsidR="006569BF" w:rsidRPr="00D24540">
        <w:rPr>
          <w:sz w:val="28"/>
          <w:szCs w:val="28"/>
        </w:rPr>
        <w:t>proveniența</w:t>
      </w:r>
      <w:r w:rsidR="00734B01" w:rsidRPr="00D24540">
        <w:rPr>
          <w:sz w:val="28"/>
          <w:szCs w:val="28"/>
        </w:rPr>
        <w:t xml:space="preserve">, data stocării, cantitatea, preţul de stocare, termenul de păstrare </w:t>
      </w:r>
      <w:r w:rsidR="00D75A11" w:rsidRPr="00D24540">
        <w:rPr>
          <w:sz w:val="28"/>
          <w:szCs w:val="28"/>
        </w:rPr>
        <w:t xml:space="preserve">și </w:t>
      </w:r>
      <w:r w:rsidR="00D75A11" w:rsidRPr="00D24540">
        <w:rPr>
          <w:sz w:val="28"/>
          <w:szCs w:val="28"/>
          <w:shd w:val="clear" w:color="auto" w:fill="FFFFFF"/>
        </w:rPr>
        <w:t>valabilitate</w:t>
      </w:r>
      <w:r w:rsidR="00340D0E" w:rsidRPr="00D24540">
        <w:rPr>
          <w:sz w:val="28"/>
          <w:szCs w:val="28"/>
          <w:shd w:val="clear" w:color="auto" w:fill="FFFFFF"/>
        </w:rPr>
        <w:t xml:space="preserve">, caracteristicilor calitative prescrise și proprietățile de consum, </w:t>
      </w:r>
      <w:r w:rsidR="00AF5DD6" w:rsidRPr="00D24540">
        <w:rPr>
          <w:sz w:val="28"/>
          <w:szCs w:val="28"/>
          <w:shd w:val="clear" w:color="auto" w:fill="FFFFFF"/>
        </w:rPr>
        <w:t>uz</w:t>
      </w:r>
      <w:r w:rsidR="00340D0E" w:rsidRPr="00D24540">
        <w:rPr>
          <w:sz w:val="28"/>
          <w:szCs w:val="28"/>
          <w:shd w:val="clear" w:color="auto" w:fill="FFFFFF"/>
        </w:rPr>
        <w:t>ura morală în timpul păstrării, modificarea standardelor, a condiţiilor tehnice şi a structurii bunurilor, durata lor medie de utilizare</w:t>
      </w:r>
      <w:r w:rsidR="00AF5DD6" w:rsidRPr="00D24540">
        <w:rPr>
          <w:sz w:val="28"/>
          <w:szCs w:val="28"/>
          <w:shd w:val="clear" w:color="auto" w:fill="FFFFFF"/>
        </w:rPr>
        <w:t xml:space="preserve">, precum </w:t>
      </w:r>
      <w:r w:rsidR="00734B01" w:rsidRPr="00D24540">
        <w:rPr>
          <w:sz w:val="28"/>
          <w:szCs w:val="28"/>
        </w:rPr>
        <w:t>şi alte date despre bunurile</w:t>
      </w:r>
      <w:r w:rsidR="00AF5DD6" w:rsidRPr="00D24540">
        <w:rPr>
          <w:sz w:val="28"/>
          <w:szCs w:val="28"/>
        </w:rPr>
        <w:t xml:space="preserve"> </w:t>
      </w:r>
      <w:r w:rsidR="00590377" w:rsidRPr="00D24540">
        <w:rPr>
          <w:sz w:val="28"/>
          <w:szCs w:val="28"/>
        </w:rPr>
        <w:t xml:space="preserve">propuse pentru a fi trecute </w:t>
      </w:r>
      <w:r w:rsidRPr="00D24540">
        <w:rPr>
          <w:sz w:val="28"/>
          <w:szCs w:val="28"/>
        </w:rPr>
        <w:t xml:space="preserve">la pierderi sau </w:t>
      </w:r>
      <w:r w:rsidR="006569BF" w:rsidRPr="00D24540">
        <w:rPr>
          <w:sz w:val="28"/>
          <w:szCs w:val="28"/>
        </w:rPr>
        <w:t xml:space="preserve">la </w:t>
      </w:r>
      <w:r w:rsidRPr="00D24540">
        <w:rPr>
          <w:sz w:val="28"/>
          <w:szCs w:val="28"/>
        </w:rPr>
        <w:t>deșeuri.</w:t>
      </w:r>
      <w:r w:rsidRPr="00D24540">
        <w:rPr>
          <w:sz w:val="28"/>
          <w:szCs w:val="28"/>
          <w:shd w:val="clear" w:color="auto" w:fill="FFFFFF"/>
        </w:rPr>
        <w:t xml:space="preserve"> </w:t>
      </w:r>
    </w:p>
    <w:p w:rsidR="004650CE" w:rsidRPr="00D24540" w:rsidRDefault="004650CE" w:rsidP="00734B01">
      <w:pPr>
        <w:jc w:val="both"/>
        <w:rPr>
          <w:sz w:val="28"/>
          <w:szCs w:val="28"/>
        </w:rPr>
      </w:pPr>
    </w:p>
    <w:p w:rsidR="00734B01" w:rsidRPr="00D24540" w:rsidRDefault="00734B01" w:rsidP="00734B01">
      <w:pPr>
        <w:jc w:val="both"/>
        <w:rPr>
          <w:sz w:val="28"/>
          <w:szCs w:val="28"/>
        </w:rPr>
      </w:pPr>
      <w:r w:rsidRPr="00D24540">
        <w:rPr>
          <w:sz w:val="28"/>
          <w:szCs w:val="28"/>
        </w:rPr>
        <w:t> </w:t>
      </w:r>
    </w:p>
    <w:p w:rsidR="00734B01" w:rsidRPr="00D24540" w:rsidRDefault="00734B01" w:rsidP="00734B01">
      <w:pPr>
        <w:jc w:val="center"/>
        <w:rPr>
          <w:b/>
          <w:bCs/>
          <w:sz w:val="28"/>
          <w:szCs w:val="28"/>
        </w:rPr>
      </w:pPr>
      <w:r w:rsidRPr="00D24540">
        <w:rPr>
          <w:b/>
          <w:bCs/>
          <w:sz w:val="28"/>
          <w:szCs w:val="28"/>
        </w:rPr>
        <w:t>V. ŞEDINŢELE COMISIEI MIXTE</w:t>
      </w:r>
    </w:p>
    <w:p w:rsidR="008C1809" w:rsidRPr="00D24540" w:rsidRDefault="008C1809" w:rsidP="00734B01">
      <w:pPr>
        <w:jc w:val="center"/>
        <w:rPr>
          <w:b/>
          <w:bCs/>
          <w:sz w:val="28"/>
          <w:szCs w:val="28"/>
        </w:rPr>
      </w:pPr>
    </w:p>
    <w:p w:rsidR="00E97E2F" w:rsidRPr="00D24540" w:rsidRDefault="003A3D1C" w:rsidP="005E5F6B">
      <w:pPr>
        <w:ind w:firstLine="708"/>
        <w:jc w:val="both"/>
        <w:rPr>
          <w:sz w:val="28"/>
          <w:szCs w:val="28"/>
        </w:rPr>
      </w:pPr>
      <w:r w:rsidRPr="00D24540">
        <w:rPr>
          <w:b/>
          <w:bCs/>
          <w:sz w:val="28"/>
          <w:szCs w:val="28"/>
        </w:rPr>
        <w:t>1</w:t>
      </w:r>
      <w:r w:rsidR="00863CC9" w:rsidRPr="00D24540">
        <w:rPr>
          <w:b/>
          <w:bCs/>
          <w:sz w:val="28"/>
          <w:szCs w:val="28"/>
        </w:rPr>
        <w:t>7</w:t>
      </w:r>
      <w:r w:rsidR="00734B01" w:rsidRPr="00D24540">
        <w:rPr>
          <w:b/>
          <w:bCs/>
          <w:sz w:val="28"/>
          <w:szCs w:val="28"/>
        </w:rPr>
        <w:t>.</w:t>
      </w:r>
      <w:r w:rsidR="00734B01" w:rsidRPr="00D24540">
        <w:rPr>
          <w:sz w:val="28"/>
          <w:szCs w:val="28"/>
        </w:rPr>
        <w:t xml:space="preserve"> Şedinţele </w:t>
      </w:r>
      <w:r w:rsidRPr="00D24540">
        <w:rPr>
          <w:sz w:val="28"/>
          <w:szCs w:val="28"/>
        </w:rPr>
        <w:t xml:space="preserve">Comisiei mixte de conformitate  </w:t>
      </w:r>
      <w:r w:rsidR="00734B01" w:rsidRPr="00D24540">
        <w:rPr>
          <w:sz w:val="28"/>
          <w:szCs w:val="28"/>
        </w:rPr>
        <w:t xml:space="preserve">se convoacă ori de câte ori este necesar, şi sunt deliberative dacă la ele participă nu mai puţin de ¾ din componenţa </w:t>
      </w:r>
      <w:r w:rsidRPr="00D24540">
        <w:rPr>
          <w:sz w:val="28"/>
          <w:szCs w:val="28"/>
        </w:rPr>
        <w:t>acesteia</w:t>
      </w:r>
      <w:r w:rsidR="00734B01" w:rsidRPr="00D24540">
        <w:rPr>
          <w:sz w:val="28"/>
          <w:szCs w:val="28"/>
        </w:rPr>
        <w:t xml:space="preserve">. </w:t>
      </w:r>
    </w:p>
    <w:p w:rsidR="00734B01" w:rsidRPr="00D24540" w:rsidRDefault="00527996" w:rsidP="0019020E">
      <w:pPr>
        <w:ind w:firstLine="708"/>
        <w:jc w:val="both"/>
        <w:rPr>
          <w:sz w:val="28"/>
          <w:szCs w:val="28"/>
        </w:rPr>
      </w:pPr>
      <w:r w:rsidRPr="00D24540">
        <w:rPr>
          <w:b/>
          <w:bCs/>
          <w:sz w:val="28"/>
          <w:szCs w:val="28"/>
        </w:rPr>
        <w:t>18</w:t>
      </w:r>
      <w:r w:rsidR="00734B01" w:rsidRPr="00D24540">
        <w:rPr>
          <w:b/>
          <w:bCs/>
          <w:sz w:val="28"/>
          <w:szCs w:val="28"/>
        </w:rPr>
        <w:t>.</w:t>
      </w:r>
      <w:r w:rsidR="00734B01" w:rsidRPr="00D24540">
        <w:rPr>
          <w:sz w:val="28"/>
          <w:szCs w:val="28"/>
        </w:rPr>
        <w:t xml:space="preserve"> Ordinea de zi a şedinţei cuprinde chestiunile ce urmează a fi examinate în şedinţă şi numele raportorului.</w:t>
      </w:r>
    </w:p>
    <w:p w:rsidR="00734B01" w:rsidRPr="00D24540" w:rsidRDefault="00527996" w:rsidP="0019020E">
      <w:pPr>
        <w:ind w:firstLine="708"/>
        <w:jc w:val="both"/>
        <w:rPr>
          <w:sz w:val="28"/>
          <w:szCs w:val="28"/>
        </w:rPr>
      </w:pPr>
      <w:r w:rsidRPr="00D24540">
        <w:rPr>
          <w:b/>
          <w:bCs/>
          <w:sz w:val="28"/>
          <w:szCs w:val="28"/>
        </w:rPr>
        <w:t>19</w:t>
      </w:r>
      <w:r w:rsidR="00734B01" w:rsidRPr="00D24540">
        <w:rPr>
          <w:b/>
          <w:bCs/>
          <w:sz w:val="28"/>
          <w:szCs w:val="28"/>
        </w:rPr>
        <w:t>.</w:t>
      </w:r>
      <w:r w:rsidR="00734B01" w:rsidRPr="00D24540">
        <w:rPr>
          <w:sz w:val="28"/>
          <w:szCs w:val="28"/>
        </w:rPr>
        <w:t xml:space="preserve"> Ordinea de zi şi documentele care urmează a fi examinate se aduc la cunoştinţa membrilor Comisiei mixte</w:t>
      </w:r>
      <w:r w:rsidR="007C0469" w:rsidRPr="00D24540">
        <w:rPr>
          <w:sz w:val="28"/>
          <w:szCs w:val="28"/>
        </w:rPr>
        <w:t xml:space="preserve"> de conformitate</w:t>
      </w:r>
      <w:r w:rsidR="00734B01" w:rsidRPr="00D24540">
        <w:rPr>
          <w:sz w:val="28"/>
          <w:szCs w:val="28"/>
        </w:rPr>
        <w:t xml:space="preserve"> cu cel puţin 48 de ore</w:t>
      </w:r>
      <w:r w:rsidR="007C0469" w:rsidRPr="00D24540">
        <w:rPr>
          <w:sz w:val="28"/>
          <w:szCs w:val="28"/>
        </w:rPr>
        <w:t xml:space="preserve"> înainte de începerea şedinţei.</w:t>
      </w:r>
    </w:p>
    <w:p w:rsidR="00734B01" w:rsidRPr="00D24540" w:rsidRDefault="00734B01" w:rsidP="0019020E">
      <w:pPr>
        <w:ind w:firstLine="708"/>
        <w:jc w:val="both"/>
        <w:rPr>
          <w:sz w:val="28"/>
          <w:szCs w:val="28"/>
        </w:rPr>
      </w:pPr>
      <w:r w:rsidRPr="00D24540">
        <w:rPr>
          <w:b/>
          <w:bCs/>
          <w:sz w:val="28"/>
          <w:szCs w:val="28"/>
        </w:rPr>
        <w:t>2</w:t>
      </w:r>
      <w:r w:rsidR="00527996" w:rsidRPr="00D24540">
        <w:rPr>
          <w:b/>
          <w:bCs/>
          <w:sz w:val="28"/>
          <w:szCs w:val="28"/>
        </w:rPr>
        <w:t>0</w:t>
      </w:r>
      <w:r w:rsidRPr="00D24540">
        <w:rPr>
          <w:b/>
          <w:bCs/>
          <w:sz w:val="28"/>
          <w:szCs w:val="28"/>
        </w:rPr>
        <w:t>.</w:t>
      </w:r>
      <w:r w:rsidRPr="00D24540">
        <w:rPr>
          <w:sz w:val="28"/>
          <w:szCs w:val="28"/>
        </w:rPr>
        <w:t xml:space="preserve"> La şedinţele Comisiei mixte </w:t>
      </w:r>
      <w:r w:rsidR="00970A67" w:rsidRPr="00D24540">
        <w:rPr>
          <w:sz w:val="28"/>
          <w:szCs w:val="28"/>
        </w:rPr>
        <w:t xml:space="preserve">de conformitate </w:t>
      </w:r>
      <w:r w:rsidRPr="00D24540">
        <w:rPr>
          <w:sz w:val="28"/>
          <w:szCs w:val="28"/>
        </w:rPr>
        <w:t xml:space="preserve">pot fi atraşi specialişti din alte domenii, fără drept de vot, având obligaţia de a deţine certificatul de acces la secretul de stat, eliberat de instituţia abilitată, în condiţiile </w:t>
      </w:r>
      <w:hyperlink r:id="rId10" w:history="1">
        <w:r w:rsidRPr="00D24540">
          <w:rPr>
            <w:sz w:val="28"/>
            <w:szCs w:val="28"/>
          </w:rPr>
          <w:t>Legii nr.</w:t>
        </w:r>
        <w:r w:rsidR="00970A67" w:rsidRPr="00D24540">
          <w:rPr>
            <w:sz w:val="28"/>
            <w:szCs w:val="28"/>
          </w:rPr>
          <w:t xml:space="preserve"> </w:t>
        </w:r>
        <w:r w:rsidRPr="00D24540">
          <w:rPr>
            <w:sz w:val="28"/>
            <w:szCs w:val="28"/>
          </w:rPr>
          <w:t>245/2008</w:t>
        </w:r>
      </w:hyperlink>
      <w:r w:rsidRPr="00D24540">
        <w:rPr>
          <w:sz w:val="28"/>
          <w:szCs w:val="28"/>
        </w:rPr>
        <w:t xml:space="preserve"> cu privire la secretul de stat.</w:t>
      </w:r>
    </w:p>
    <w:p w:rsidR="00734B01" w:rsidRPr="00D24540" w:rsidRDefault="00734B01" w:rsidP="0019020E">
      <w:pPr>
        <w:ind w:firstLine="708"/>
        <w:jc w:val="both"/>
        <w:rPr>
          <w:sz w:val="28"/>
          <w:szCs w:val="28"/>
        </w:rPr>
      </w:pPr>
      <w:r w:rsidRPr="00D24540">
        <w:rPr>
          <w:b/>
          <w:bCs/>
          <w:sz w:val="28"/>
          <w:szCs w:val="28"/>
        </w:rPr>
        <w:t>2</w:t>
      </w:r>
      <w:r w:rsidR="00527996" w:rsidRPr="00D24540">
        <w:rPr>
          <w:b/>
          <w:bCs/>
          <w:sz w:val="28"/>
          <w:szCs w:val="28"/>
        </w:rPr>
        <w:t>1</w:t>
      </w:r>
      <w:r w:rsidRPr="00D24540">
        <w:rPr>
          <w:b/>
          <w:bCs/>
          <w:sz w:val="28"/>
          <w:szCs w:val="28"/>
        </w:rPr>
        <w:t>.</w:t>
      </w:r>
      <w:r w:rsidRPr="00D24540">
        <w:rPr>
          <w:sz w:val="28"/>
          <w:szCs w:val="28"/>
        </w:rPr>
        <w:t xml:space="preserve"> Lucrările şedinţei Comisiei mixte </w:t>
      </w:r>
      <w:r w:rsidR="00D03856" w:rsidRPr="00D24540">
        <w:rPr>
          <w:sz w:val="28"/>
          <w:szCs w:val="28"/>
        </w:rPr>
        <w:t xml:space="preserve">de conformitate </w:t>
      </w:r>
      <w:r w:rsidRPr="00D24540">
        <w:rPr>
          <w:sz w:val="28"/>
          <w:szCs w:val="28"/>
        </w:rPr>
        <w:t xml:space="preserve">se consemnează în procesul-verbal, în care se introduc în mod obligatoriu toate observaţiile şi propunerile membrilor Comisiei mixte </w:t>
      </w:r>
      <w:r w:rsidR="00D03856" w:rsidRPr="00D24540">
        <w:rPr>
          <w:sz w:val="28"/>
          <w:szCs w:val="28"/>
        </w:rPr>
        <w:t xml:space="preserve">de conformitate </w:t>
      </w:r>
      <w:r w:rsidRPr="00D24540">
        <w:rPr>
          <w:sz w:val="28"/>
          <w:szCs w:val="28"/>
        </w:rPr>
        <w:t xml:space="preserve">privind problemele luate în discuţie, precum şi rezultatul votării, cu indicarea votului fiecărui membru participant. Procesul-verbal este semnat de către </w:t>
      </w:r>
      <w:r w:rsidR="004D7016" w:rsidRPr="00D24540">
        <w:rPr>
          <w:sz w:val="28"/>
          <w:szCs w:val="28"/>
        </w:rPr>
        <w:t>toți participanții la ședinț</w:t>
      </w:r>
      <w:r w:rsidR="001A3C26" w:rsidRPr="00D24540">
        <w:rPr>
          <w:sz w:val="28"/>
          <w:szCs w:val="28"/>
        </w:rPr>
        <w:t>a</w:t>
      </w:r>
      <w:r w:rsidRPr="00D24540">
        <w:rPr>
          <w:sz w:val="28"/>
          <w:szCs w:val="28"/>
        </w:rPr>
        <w:t xml:space="preserve"> Comisiei mixte </w:t>
      </w:r>
      <w:r w:rsidR="00D03856" w:rsidRPr="00D24540">
        <w:rPr>
          <w:sz w:val="28"/>
          <w:szCs w:val="28"/>
        </w:rPr>
        <w:t xml:space="preserve">de conformitate </w:t>
      </w:r>
      <w:r w:rsidRPr="00D24540">
        <w:rPr>
          <w:sz w:val="28"/>
          <w:szCs w:val="28"/>
        </w:rPr>
        <w:t>care au participat la şedinţă şi de către secretar.</w:t>
      </w:r>
    </w:p>
    <w:p w:rsidR="00734B01" w:rsidRPr="00D24540" w:rsidRDefault="00734B01" w:rsidP="002C690F">
      <w:pPr>
        <w:ind w:firstLine="708"/>
        <w:jc w:val="both"/>
        <w:rPr>
          <w:sz w:val="28"/>
          <w:szCs w:val="28"/>
        </w:rPr>
      </w:pPr>
    </w:p>
    <w:p w:rsidR="00734B01" w:rsidRPr="00D24540" w:rsidRDefault="00734B01" w:rsidP="00734B01">
      <w:pPr>
        <w:jc w:val="both"/>
      </w:pPr>
    </w:p>
    <w:p w:rsidR="0063446E" w:rsidRPr="00D24540" w:rsidRDefault="0063446E" w:rsidP="00734B01">
      <w:pPr>
        <w:jc w:val="both"/>
      </w:pPr>
    </w:p>
    <w:p w:rsidR="0063446E" w:rsidRPr="00D24540" w:rsidRDefault="0063446E" w:rsidP="00734B01">
      <w:pPr>
        <w:jc w:val="both"/>
      </w:pPr>
    </w:p>
    <w:p w:rsidR="0063446E" w:rsidRPr="00D24540" w:rsidRDefault="0063446E" w:rsidP="00734B01">
      <w:pPr>
        <w:jc w:val="both"/>
      </w:pPr>
    </w:p>
    <w:p w:rsidR="0063446E" w:rsidRPr="00D24540" w:rsidRDefault="0063446E" w:rsidP="00734B01">
      <w:pPr>
        <w:jc w:val="both"/>
      </w:pPr>
    </w:p>
    <w:p w:rsidR="0063446E" w:rsidRPr="00D24540" w:rsidRDefault="0063446E" w:rsidP="00734B01">
      <w:pPr>
        <w:jc w:val="both"/>
      </w:pPr>
    </w:p>
    <w:p w:rsidR="00FC34B5" w:rsidRPr="00D24540" w:rsidRDefault="00FC34B5" w:rsidP="00734B01">
      <w:pPr>
        <w:jc w:val="both"/>
      </w:pPr>
    </w:p>
    <w:p w:rsidR="00FC34B5" w:rsidRPr="00D24540" w:rsidRDefault="00FC34B5" w:rsidP="00734B01">
      <w:pPr>
        <w:jc w:val="both"/>
      </w:pPr>
    </w:p>
    <w:p w:rsidR="00FC34B5" w:rsidRPr="00D24540" w:rsidRDefault="00FC34B5" w:rsidP="00734B01">
      <w:pPr>
        <w:jc w:val="both"/>
      </w:pPr>
    </w:p>
    <w:p w:rsidR="0063446E" w:rsidRPr="00D24540" w:rsidRDefault="0063446E" w:rsidP="0063446E">
      <w:pPr>
        <w:pStyle w:val="NormalWeb"/>
        <w:shd w:val="clear" w:color="auto" w:fill="FFFFFF"/>
        <w:ind w:firstLine="539"/>
        <w:jc w:val="right"/>
        <w:rPr>
          <w:sz w:val="28"/>
          <w:szCs w:val="28"/>
        </w:rPr>
      </w:pPr>
      <w:r w:rsidRPr="00D24540">
        <w:rPr>
          <w:sz w:val="28"/>
          <w:szCs w:val="28"/>
        </w:rPr>
        <w:t>Anexa nr. 3</w:t>
      </w:r>
    </w:p>
    <w:p w:rsidR="0063446E" w:rsidRPr="00D24540" w:rsidRDefault="0063446E" w:rsidP="0063446E">
      <w:pPr>
        <w:pStyle w:val="NormalWeb"/>
        <w:shd w:val="clear" w:color="auto" w:fill="FFFFFF"/>
        <w:ind w:firstLine="539"/>
        <w:jc w:val="center"/>
        <w:rPr>
          <w:sz w:val="28"/>
          <w:szCs w:val="28"/>
        </w:rPr>
      </w:pPr>
      <w:r w:rsidRPr="00D24540">
        <w:rPr>
          <w:sz w:val="28"/>
          <w:szCs w:val="28"/>
        </w:rPr>
        <w:t xml:space="preserve">                                                           la Hotărârea Guvernului nr._______ </w:t>
      </w:r>
    </w:p>
    <w:p w:rsidR="0063446E" w:rsidRPr="00D24540" w:rsidRDefault="0063446E" w:rsidP="0063446E">
      <w:pPr>
        <w:ind w:firstLine="567"/>
        <w:jc w:val="both"/>
        <w:rPr>
          <w:lang w:val="en-US"/>
        </w:rPr>
      </w:pPr>
      <w:r w:rsidRPr="00D24540">
        <w:rPr>
          <w:lang w:val="en-US"/>
        </w:rPr>
        <w:t> </w:t>
      </w:r>
    </w:p>
    <w:p w:rsidR="0063446E" w:rsidRPr="00D24540" w:rsidRDefault="0063446E" w:rsidP="0063446E">
      <w:pPr>
        <w:ind w:firstLine="567"/>
        <w:jc w:val="both"/>
        <w:rPr>
          <w:lang w:val="en-US"/>
        </w:rPr>
      </w:pPr>
    </w:p>
    <w:p w:rsidR="0063446E" w:rsidRPr="00D24540" w:rsidRDefault="0063446E" w:rsidP="0063446E">
      <w:pPr>
        <w:pStyle w:val="Frspaiere"/>
        <w:jc w:val="center"/>
        <w:rPr>
          <w:rFonts w:ascii="Times New Roman" w:hAnsi="Times New Roman" w:cs="Times New Roman"/>
          <w:b/>
          <w:sz w:val="28"/>
          <w:szCs w:val="28"/>
          <w:lang w:val="ro-MD" w:eastAsia="ru-RU"/>
        </w:rPr>
      </w:pPr>
      <w:r w:rsidRPr="00D24540">
        <w:rPr>
          <w:rFonts w:ascii="Times New Roman" w:hAnsi="Times New Roman" w:cs="Times New Roman"/>
          <w:b/>
          <w:sz w:val="28"/>
          <w:szCs w:val="28"/>
          <w:lang w:val="ro-MD" w:eastAsia="ru-RU"/>
        </w:rPr>
        <w:t>REGULAMENT</w:t>
      </w:r>
    </w:p>
    <w:p w:rsidR="0063446E" w:rsidRPr="00D24540" w:rsidRDefault="0063446E" w:rsidP="0063446E">
      <w:pPr>
        <w:pStyle w:val="Frspaiere"/>
        <w:jc w:val="center"/>
        <w:rPr>
          <w:rFonts w:ascii="Times New Roman" w:hAnsi="Times New Roman" w:cs="Times New Roman"/>
          <w:b/>
          <w:sz w:val="28"/>
          <w:szCs w:val="28"/>
          <w:lang w:val="ro-MD" w:eastAsia="ru-RU"/>
        </w:rPr>
      </w:pPr>
      <w:r w:rsidRPr="00D24540">
        <w:rPr>
          <w:rFonts w:ascii="Times New Roman" w:hAnsi="Times New Roman" w:cs="Times New Roman"/>
          <w:b/>
          <w:sz w:val="28"/>
          <w:szCs w:val="28"/>
          <w:lang w:val="ro-MD" w:eastAsia="ru-RU"/>
        </w:rPr>
        <w:t>privind modul de trecere la pierderi sau la deșeuri a bunurilor</w:t>
      </w:r>
    </w:p>
    <w:p w:rsidR="0063446E" w:rsidRPr="00D24540" w:rsidRDefault="0063446E" w:rsidP="0063446E">
      <w:pPr>
        <w:pStyle w:val="Frspaiere"/>
        <w:jc w:val="center"/>
        <w:rPr>
          <w:rFonts w:ascii="Times New Roman" w:hAnsi="Times New Roman" w:cs="Times New Roman"/>
          <w:b/>
          <w:sz w:val="28"/>
          <w:szCs w:val="28"/>
          <w:lang w:val="ro-MD" w:eastAsia="ru-RU"/>
        </w:rPr>
      </w:pPr>
      <w:r w:rsidRPr="00D24540">
        <w:rPr>
          <w:rFonts w:ascii="Times New Roman" w:hAnsi="Times New Roman" w:cs="Times New Roman"/>
          <w:b/>
          <w:sz w:val="28"/>
          <w:szCs w:val="28"/>
          <w:lang w:val="ro-MD" w:eastAsia="ru-RU"/>
        </w:rPr>
        <w:t>din rezervele de stat și de mobilizare</w:t>
      </w:r>
    </w:p>
    <w:p w:rsidR="0063446E" w:rsidRPr="00D24540" w:rsidRDefault="0063446E" w:rsidP="0063446E">
      <w:pPr>
        <w:pStyle w:val="Frspaiere"/>
        <w:jc w:val="center"/>
        <w:rPr>
          <w:rFonts w:ascii="Times New Roman" w:hAnsi="Times New Roman" w:cs="Times New Roman"/>
          <w:b/>
          <w:sz w:val="28"/>
          <w:szCs w:val="28"/>
          <w:lang w:val="ro-MD" w:eastAsia="ru-RU"/>
        </w:rPr>
      </w:pPr>
    </w:p>
    <w:p w:rsidR="0063446E" w:rsidRPr="00D24540" w:rsidRDefault="0063446E" w:rsidP="0063446E">
      <w:pPr>
        <w:pStyle w:val="Frspaiere"/>
        <w:numPr>
          <w:ilvl w:val="0"/>
          <w:numId w:val="8"/>
        </w:numPr>
        <w:jc w:val="center"/>
        <w:rPr>
          <w:rFonts w:ascii="Times New Roman" w:hAnsi="Times New Roman" w:cs="Times New Roman"/>
          <w:b/>
          <w:sz w:val="28"/>
          <w:szCs w:val="28"/>
          <w:lang w:val="ro-MD" w:eastAsia="ru-RU"/>
        </w:rPr>
      </w:pPr>
      <w:r w:rsidRPr="00D24540">
        <w:rPr>
          <w:rFonts w:ascii="Times New Roman" w:hAnsi="Times New Roman" w:cs="Times New Roman"/>
          <w:b/>
          <w:sz w:val="28"/>
          <w:szCs w:val="28"/>
          <w:lang w:val="ro-MD" w:eastAsia="ru-RU"/>
        </w:rPr>
        <w:t>DISPOZIŢII GENERALE</w:t>
      </w:r>
    </w:p>
    <w:p w:rsidR="0063446E" w:rsidRPr="00D24540" w:rsidRDefault="0063446E" w:rsidP="0063446E">
      <w:pPr>
        <w:pStyle w:val="Frspaiere"/>
        <w:ind w:left="1080"/>
        <w:rPr>
          <w:rFonts w:ascii="Times New Roman" w:hAnsi="Times New Roman" w:cs="Times New Roman"/>
          <w:b/>
          <w:sz w:val="28"/>
          <w:szCs w:val="28"/>
          <w:lang w:val="ro-MD" w:eastAsia="ru-RU"/>
        </w:rPr>
      </w:pPr>
    </w:p>
    <w:p w:rsidR="0063446E" w:rsidRPr="00D24540" w:rsidRDefault="0063446E" w:rsidP="0063446E">
      <w:pPr>
        <w:pStyle w:val="Frspaiere"/>
        <w:ind w:firstLine="708"/>
        <w:jc w:val="both"/>
        <w:rPr>
          <w:rFonts w:ascii="Times New Roman" w:hAnsi="Times New Roman" w:cs="Times New Roman"/>
          <w:sz w:val="28"/>
          <w:szCs w:val="28"/>
          <w:lang w:val="ro-MD" w:eastAsia="ru-RU"/>
        </w:rPr>
      </w:pPr>
      <w:r w:rsidRPr="00D24540">
        <w:rPr>
          <w:rFonts w:ascii="Times New Roman" w:hAnsi="Times New Roman" w:cs="Times New Roman"/>
          <w:b/>
          <w:sz w:val="28"/>
          <w:szCs w:val="28"/>
          <w:lang w:val="ro-MD" w:eastAsia="ru-RU"/>
        </w:rPr>
        <w:t>1.</w:t>
      </w:r>
      <w:r w:rsidRPr="00D24540">
        <w:rPr>
          <w:rFonts w:ascii="Times New Roman" w:hAnsi="Times New Roman" w:cs="Times New Roman"/>
          <w:sz w:val="28"/>
          <w:szCs w:val="28"/>
          <w:lang w:val="ro-MD" w:eastAsia="ru-RU"/>
        </w:rPr>
        <w:t xml:space="preserve"> Regulamentul privind modul de trecere la pierderi sau la deșeuri a bunurilor din rezervele de stat şi de mobilizare (în continuare – </w:t>
      </w:r>
      <w:r w:rsidRPr="00D24540">
        <w:rPr>
          <w:rFonts w:ascii="Times New Roman" w:hAnsi="Times New Roman" w:cs="Times New Roman"/>
          <w:i/>
          <w:iCs/>
          <w:sz w:val="28"/>
          <w:szCs w:val="28"/>
          <w:lang w:val="ro-MD" w:eastAsia="ru-RU"/>
        </w:rPr>
        <w:t>Regulament</w:t>
      </w:r>
      <w:r w:rsidRPr="00D24540">
        <w:rPr>
          <w:rFonts w:ascii="Times New Roman" w:hAnsi="Times New Roman" w:cs="Times New Roman"/>
          <w:sz w:val="28"/>
          <w:szCs w:val="28"/>
          <w:lang w:val="ro-MD" w:eastAsia="ru-RU"/>
        </w:rPr>
        <w:t>) reglementează procedura de trecere la pierderi sau la deșeuri a bunurilor din rezervele de stat și de mobilizare cu un nivel scăzut al calității, fizic învechite sau care nu prezintă interes comercial, cu excepția normelor perisabilității naturale.</w:t>
      </w:r>
    </w:p>
    <w:p w:rsidR="0063446E" w:rsidRPr="00D24540" w:rsidRDefault="0063446E" w:rsidP="0063446E">
      <w:pPr>
        <w:pStyle w:val="Frspaiere"/>
        <w:ind w:firstLine="708"/>
        <w:jc w:val="both"/>
        <w:rPr>
          <w:rFonts w:ascii="Times New Roman" w:hAnsi="Times New Roman" w:cs="Times New Roman"/>
          <w:sz w:val="28"/>
          <w:szCs w:val="28"/>
          <w:lang w:val="ro-MD" w:eastAsia="ru-RU"/>
        </w:rPr>
      </w:pPr>
      <w:r w:rsidRPr="00D24540">
        <w:rPr>
          <w:rFonts w:ascii="Times New Roman" w:hAnsi="Times New Roman" w:cs="Times New Roman"/>
          <w:b/>
          <w:sz w:val="28"/>
          <w:szCs w:val="28"/>
          <w:lang w:val="ro-MD" w:eastAsia="ru-RU"/>
        </w:rPr>
        <w:t>2.</w:t>
      </w:r>
      <w:r w:rsidRPr="00D24540">
        <w:rPr>
          <w:rFonts w:ascii="Times New Roman" w:hAnsi="Times New Roman" w:cs="Times New Roman"/>
          <w:sz w:val="28"/>
          <w:szCs w:val="28"/>
          <w:lang w:val="ro-MD" w:eastAsia="ru-RU"/>
        </w:rPr>
        <w:t xml:space="preserve"> În sensul prezentului Regulament, se definesc următoarele noţiuni:</w:t>
      </w:r>
    </w:p>
    <w:p w:rsidR="0063446E" w:rsidRPr="00D24540" w:rsidRDefault="0063446E" w:rsidP="0063446E">
      <w:pPr>
        <w:pStyle w:val="Frspaiere"/>
        <w:ind w:firstLine="708"/>
        <w:jc w:val="both"/>
        <w:rPr>
          <w:rFonts w:ascii="Times New Roman" w:hAnsi="Times New Roman" w:cs="Times New Roman"/>
          <w:sz w:val="28"/>
          <w:szCs w:val="28"/>
          <w:lang w:val="ro-MD"/>
        </w:rPr>
      </w:pPr>
      <w:r w:rsidRPr="00D24540">
        <w:rPr>
          <w:rFonts w:ascii="Times New Roman" w:hAnsi="Times New Roman" w:cs="Times New Roman"/>
          <w:b/>
          <w:i/>
          <w:sz w:val="28"/>
          <w:szCs w:val="28"/>
          <w:lang w:val="ro-MD"/>
        </w:rPr>
        <w:t>trecerea la pierderi -</w:t>
      </w:r>
      <w:r w:rsidRPr="00D24540">
        <w:rPr>
          <w:rFonts w:ascii="Times New Roman" w:hAnsi="Times New Roman" w:cs="Times New Roman"/>
          <w:sz w:val="28"/>
          <w:szCs w:val="28"/>
          <w:lang w:val="ro-MD"/>
        </w:rPr>
        <w:t xml:space="preserve"> scoaterea definitivă de la păstrare și din evidența contabilă a bunurilor din rezervele de stat și de mobilizare cu un nivel scăzut al calității, fizic învechite sau care nu prezintă interes comercial, cu ulterioara înregistrare în evidența contabilă a elementelor utilizabile sub formă de materiale, piese, materii prime rezultate în urma dezmembrării bunurilor sus menționate, care ar putea fi comercializate;</w:t>
      </w:r>
    </w:p>
    <w:p w:rsidR="0063446E" w:rsidRPr="00D24540" w:rsidRDefault="0063446E" w:rsidP="0063446E">
      <w:pPr>
        <w:pStyle w:val="Frspaiere"/>
        <w:ind w:firstLine="708"/>
        <w:jc w:val="both"/>
        <w:rPr>
          <w:rFonts w:ascii="Times New Roman" w:hAnsi="Times New Roman" w:cs="Times New Roman"/>
          <w:sz w:val="28"/>
          <w:szCs w:val="28"/>
          <w:lang w:val="ro-MD"/>
        </w:rPr>
      </w:pPr>
      <w:r w:rsidRPr="00D24540">
        <w:rPr>
          <w:rFonts w:ascii="Times New Roman" w:hAnsi="Times New Roman" w:cs="Times New Roman"/>
          <w:b/>
          <w:i/>
          <w:sz w:val="28"/>
          <w:szCs w:val="28"/>
          <w:lang w:val="ro-MD"/>
        </w:rPr>
        <w:t>trecerea la deșeuri</w:t>
      </w:r>
      <w:r w:rsidRPr="00D24540">
        <w:rPr>
          <w:rFonts w:ascii="Times New Roman" w:hAnsi="Times New Roman" w:cs="Times New Roman"/>
          <w:sz w:val="28"/>
          <w:szCs w:val="28"/>
          <w:lang w:val="ro-MD"/>
        </w:rPr>
        <w:t xml:space="preserve"> – scoa</w:t>
      </w:r>
      <w:r w:rsidR="00893404" w:rsidRPr="00D24540">
        <w:rPr>
          <w:rFonts w:ascii="Times New Roman" w:hAnsi="Times New Roman" w:cs="Times New Roman"/>
          <w:sz w:val="28"/>
          <w:szCs w:val="28"/>
          <w:lang w:val="ro-MD"/>
        </w:rPr>
        <w:t>terea definitivă de la păstrare</w:t>
      </w:r>
      <w:r w:rsidRPr="00D24540">
        <w:rPr>
          <w:rFonts w:ascii="Times New Roman" w:hAnsi="Times New Roman" w:cs="Times New Roman"/>
          <w:sz w:val="28"/>
          <w:szCs w:val="28"/>
          <w:lang w:val="ro-MD"/>
        </w:rPr>
        <w:t xml:space="preserve"> și din evidența contabilă a bunurilor din rezervele de stat și de mobilizare</w:t>
      </w:r>
      <w:r w:rsidRPr="00D24540">
        <w:rPr>
          <w:lang w:val="ro-MD"/>
        </w:rPr>
        <w:t xml:space="preserve"> </w:t>
      </w:r>
      <w:r w:rsidRPr="00D24540">
        <w:rPr>
          <w:rFonts w:ascii="Times New Roman" w:hAnsi="Times New Roman" w:cs="Times New Roman"/>
          <w:sz w:val="28"/>
          <w:szCs w:val="28"/>
          <w:lang w:val="ro-MD"/>
        </w:rPr>
        <w:t>cu un nivel scăzut al calității, fizic învechite sau care nu prezintă interes comercial, care nu mai pot fi utilizate direct după destinație și nu prezintă interes comercial, iar în urma dezmembrării se obțin elemente neutilizabile, care urmează a fi nimicite.</w:t>
      </w:r>
    </w:p>
    <w:p w:rsidR="0063446E" w:rsidRPr="00D24540" w:rsidRDefault="0063446E" w:rsidP="0063446E">
      <w:pPr>
        <w:pStyle w:val="Frspaiere"/>
        <w:ind w:firstLine="708"/>
        <w:jc w:val="both"/>
        <w:rPr>
          <w:rFonts w:ascii="Times New Roman" w:hAnsi="Times New Roman" w:cs="Times New Roman"/>
          <w:sz w:val="28"/>
          <w:szCs w:val="28"/>
          <w:lang w:val="ro-MD"/>
        </w:rPr>
      </w:pPr>
      <w:r w:rsidRPr="00D24540">
        <w:rPr>
          <w:rFonts w:ascii="Times New Roman" w:hAnsi="Times New Roman" w:cs="Times New Roman"/>
          <w:b/>
          <w:i/>
          <w:sz w:val="28"/>
          <w:szCs w:val="28"/>
          <w:lang w:val="ro-MD"/>
        </w:rPr>
        <w:t>perisabilitatea naturală</w:t>
      </w:r>
      <w:r w:rsidRPr="00D24540">
        <w:rPr>
          <w:rFonts w:ascii="Times New Roman" w:hAnsi="Times New Roman" w:cs="Times New Roman"/>
          <w:sz w:val="28"/>
          <w:szCs w:val="28"/>
          <w:lang w:val="ro-MD"/>
        </w:rPr>
        <w:t xml:space="preserve"> – pierderi de bunuri din rezervele de stat și de mobilizare în limita normelor stabilite de legislație și conducătorul entității.</w:t>
      </w:r>
    </w:p>
    <w:p w:rsidR="0063446E" w:rsidRPr="00D24540" w:rsidRDefault="0063446E" w:rsidP="0063446E">
      <w:pPr>
        <w:pStyle w:val="Frspaiere"/>
        <w:ind w:firstLine="708"/>
        <w:jc w:val="both"/>
        <w:rPr>
          <w:rFonts w:ascii="Times New Roman" w:hAnsi="Times New Roman" w:cs="Times New Roman"/>
          <w:sz w:val="28"/>
          <w:szCs w:val="28"/>
          <w:lang w:val="ro-MD"/>
        </w:rPr>
      </w:pPr>
      <w:r w:rsidRPr="00D24540">
        <w:rPr>
          <w:rFonts w:ascii="Times New Roman" w:hAnsi="Times New Roman" w:cs="Times New Roman"/>
          <w:b/>
          <w:sz w:val="28"/>
          <w:szCs w:val="28"/>
          <w:lang w:val="ro-MD"/>
        </w:rPr>
        <w:t>3.</w:t>
      </w:r>
      <w:r w:rsidRPr="00D24540">
        <w:rPr>
          <w:rFonts w:ascii="Times New Roman" w:hAnsi="Times New Roman" w:cs="Times New Roman"/>
          <w:sz w:val="28"/>
          <w:szCs w:val="28"/>
          <w:lang w:val="ro-MD"/>
        </w:rPr>
        <w:t xml:space="preserve"> În conformitate cu art. 23 alin. (2) din Legea nr. 104/2020</w:t>
      </w:r>
      <w:r w:rsidR="00C65D63" w:rsidRPr="00D24540">
        <w:rPr>
          <w:rFonts w:ascii="Times New Roman" w:hAnsi="Times New Roman" w:cs="Times New Roman"/>
          <w:sz w:val="28"/>
          <w:szCs w:val="28"/>
          <w:lang w:val="ro-MD"/>
        </w:rPr>
        <w:t xml:space="preserve"> cu privire la rezervele de stat și de mobilizare</w:t>
      </w:r>
      <w:r w:rsidRPr="00D24540">
        <w:rPr>
          <w:rFonts w:ascii="Times New Roman" w:hAnsi="Times New Roman" w:cs="Times New Roman"/>
          <w:sz w:val="28"/>
          <w:szCs w:val="28"/>
          <w:lang w:val="ro-MD"/>
        </w:rPr>
        <w:t>, bunurile din rezervele de stat și de mobilizare pot fi trecute la pierderi sau la deșeuri în următoarele cazuri:</w:t>
      </w:r>
    </w:p>
    <w:p w:rsidR="0063446E" w:rsidRPr="00D24540" w:rsidRDefault="0063446E" w:rsidP="0063446E">
      <w:pPr>
        <w:pStyle w:val="Frspaiere"/>
        <w:ind w:firstLine="708"/>
        <w:jc w:val="both"/>
        <w:rPr>
          <w:rFonts w:ascii="Times New Roman" w:hAnsi="Times New Roman" w:cs="Times New Roman"/>
          <w:sz w:val="28"/>
          <w:szCs w:val="28"/>
          <w:lang w:val="ro-MD"/>
        </w:rPr>
      </w:pPr>
      <w:r w:rsidRPr="00D24540">
        <w:rPr>
          <w:rFonts w:ascii="Times New Roman" w:hAnsi="Times New Roman" w:cs="Times New Roman"/>
          <w:b/>
          <w:sz w:val="28"/>
          <w:szCs w:val="28"/>
          <w:lang w:val="ro-MD"/>
        </w:rPr>
        <w:t xml:space="preserve">1) </w:t>
      </w:r>
      <w:r w:rsidRPr="00D24540">
        <w:rPr>
          <w:rFonts w:ascii="Times New Roman" w:hAnsi="Times New Roman" w:cs="Times New Roman"/>
          <w:b/>
          <w:i/>
          <w:sz w:val="28"/>
          <w:szCs w:val="28"/>
          <w:lang w:val="ro-MD"/>
        </w:rPr>
        <w:t>au un nivel scăzut al calității</w:t>
      </w:r>
      <w:r w:rsidRPr="00D24540">
        <w:rPr>
          <w:rFonts w:ascii="Times New Roman" w:hAnsi="Times New Roman" w:cs="Times New Roman"/>
          <w:sz w:val="28"/>
          <w:szCs w:val="28"/>
          <w:lang w:val="ro-MD"/>
        </w:rPr>
        <w:t xml:space="preserve"> – schimbarea caracteristicilor calitative prescrise, uzura fizică și morală în timpul păstrării, modificarea standardelor, indicilor, condițiilor tehnice şi a structurii bunurilor (avariate, defectate, degradate, dereglate, rupte, etc.);</w:t>
      </w:r>
    </w:p>
    <w:p w:rsidR="0063446E" w:rsidRPr="00D24540" w:rsidRDefault="0063446E" w:rsidP="0063446E">
      <w:pPr>
        <w:pStyle w:val="Frspaiere"/>
        <w:ind w:firstLine="708"/>
        <w:jc w:val="both"/>
        <w:rPr>
          <w:rFonts w:ascii="Times New Roman" w:hAnsi="Times New Roman" w:cs="Times New Roman"/>
          <w:sz w:val="28"/>
          <w:szCs w:val="28"/>
          <w:lang w:val="ro-MD"/>
        </w:rPr>
      </w:pPr>
      <w:r w:rsidRPr="00D24540">
        <w:rPr>
          <w:rFonts w:ascii="Times New Roman" w:hAnsi="Times New Roman" w:cs="Times New Roman"/>
          <w:b/>
          <w:sz w:val="28"/>
          <w:szCs w:val="28"/>
          <w:lang w:val="ro-MD"/>
        </w:rPr>
        <w:t>2)</w:t>
      </w:r>
      <w:r w:rsidRPr="00D24540">
        <w:rPr>
          <w:rFonts w:ascii="Times New Roman" w:hAnsi="Times New Roman" w:cs="Times New Roman"/>
          <w:b/>
          <w:i/>
          <w:sz w:val="28"/>
          <w:szCs w:val="28"/>
          <w:lang w:val="ro-MD"/>
        </w:rPr>
        <w:t xml:space="preserve"> sunt fizic învechite</w:t>
      </w:r>
      <w:r w:rsidRPr="00D24540">
        <w:rPr>
          <w:rFonts w:ascii="Times New Roman" w:hAnsi="Times New Roman" w:cs="Times New Roman"/>
          <w:i/>
          <w:sz w:val="28"/>
          <w:szCs w:val="28"/>
          <w:lang w:val="ro-MD"/>
        </w:rPr>
        <w:t xml:space="preserve"> –</w:t>
      </w:r>
      <w:r w:rsidRPr="00D24540">
        <w:rPr>
          <w:rFonts w:ascii="Times New Roman" w:hAnsi="Times New Roman" w:cs="Times New Roman"/>
          <w:sz w:val="28"/>
          <w:szCs w:val="28"/>
          <w:lang w:val="ro-MD"/>
        </w:rPr>
        <w:t xml:space="preserve"> pierderea actualității în timp, urmare a expirării termenului de păstrare și/sau valabilitate;</w:t>
      </w:r>
    </w:p>
    <w:p w:rsidR="0063446E" w:rsidRPr="00D24540" w:rsidRDefault="0063446E" w:rsidP="0063446E">
      <w:pPr>
        <w:pStyle w:val="Frspaiere"/>
        <w:ind w:firstLine="708"/>
        <w:jc w:val="both"/>
        <w:rPr>
          <w:rFonts w:ascii="Times New Roman" w:hAnsi="Times New Roman" w:cs="Times New Roman"/>
          <w:sz w:val="28"/>
          <w:szCs w:val="28"/>
          <w:lang w:val="ro-MD"/>
        </w:rPr>
      </w:pPr>
      <w:r w:rsidRPr="00D24540">
        <w:rPr>
          <w:rFonts w:ascii="Times New Roman" w:hAnsi="Times New Roman" w:cs="Times New Roman"/>
          <w:b/>
          <w:i/>
          <w:sz w:val="28"/>
          <w:szCs w:val="28"/>
          <w:lang w:val="ro-MD"/>
        </w:rPr>
        <w:t>3) nu prezintă interes comercial</w:t>
      </w:r>
      <w:r w:rsidRPr="00D24540">
        <w:rPr>
          <w:rFonts w:ascii="Times New Roman" w:hAnsi="Times New Roman" w:cs="Times New Roman"/>
          <w:sz w:val="28"/>
          <w:szCs w:val="28"/>
          <w:lang w:val="ro-MD"/>
        </w:rPr>
        <w:t xml:space="preserve"> –</w:t>
      </w:r>
      <w:r w:rsidRPr="00D24540">
        <w:rPr>
          <w:rFonts w:ascii="Times New Roman" w:hAnsi="Times New Roman" w:cs="Times New Roman"/>
          <w:sz w:val="28"/>
          <w:szCs w:val="28"/>
          <w:shd w:val="clear" w:color="auto" w:fill="FFFFFF"/>
          <w:lang w:val="ro-MD"/>
        </w:rPr>
        <w:t xml:space="preserve"> care nu mai corespunde cerințelor timpului și nu prezintă interes social, care nu este necesar populați</w:t>
      </w:r>
      <w:r w:rsidR="003D2B45" w:rsidRPr="00D24540">
        <w:rPr>
          <w:rFonts w:ascii="Times New Roman" w:hAnsi="Times New Roman" w:cs="Times New Roman"/>
          <w:sz w:val="28"/>
          <w:szCs w:val="28"/>
          <w:shd w:val="clear" w:color="auto" w:fill="FFFFFF"/>
          <w:lang w:val="ro-MD"/>
        </w:rPr>
        <w:t>ei</w:t>
      </w:r>
      <w:r w:rsidRPr="00D24540">
        <w:rPr>
          <w:rFonts w:ascii="Times New Roman" w:hAnsi="Times New Roman" w:cs="Times New Roman"/>
          <w:sz w:val="28"/>
          <w:szCs w:val="28"/>
          <w:shd w:val="clear" w:color="auto" w:fill="FFFFFF"/>
          <w:lang w:val="ro-MD"/>
        </w:rPr>
        <w:t>.</w:t>
      </w:r>
    </w:p>
    <w:p w:rsidR="0063446E" w:rsidRPr="00D24540" w:rsidRDefault="0063446E" w:rsidP="0063446E">
      <w:pPr>
        <w:pStyle w:val="Frspaiere"/>
        <w:ind w:firstLine="708"/>
        <w:jc w:val="center"/>
        <w:rPr>
          <w:rFonts w:ascii="Times New Roman" w:eastAsia="Times New Roman" w:hAnsi="Times New Roman" w:cs="Times New Roman"/>
          <w:b/>
          <w:sz w:val="28"/>
          <w:szCs w:val="28"/>
          <w:lang w:val="en-US" w:eastAsia="ru-RU"/>
        </w:rPr>
      </w:pPr>
    </w:p>
    <w:p w:rsidR="0063446E" w:rsidRPr="00D24540" w:rsidRDefault="0063446E" w:rsidP="0063446E">
      <w:pPr>
        <w:pStyle w:val="Frspaiere"/>
        <w:ind w:firstLine="708"/>
        <w:jc w:val="center"/>
        <w:rPr>
          <w:rFonts w:ascii="Times New Roman" w:eastAsia="Times New Roman" w:hAnsi="Times New Roman" w:cs="Times New Roman"/>
          <w:b/>
          <w:sz w:val="28"/>
          <w:szCs w:val="28"/>
          <w:lang w:val="en-US" w:eastAsia="ru-RU"/>
        </w:rPr>
      </w:pPr>
      <w:r w:rsidRPr="00D24540">
        <w:rPr>
          <w:rFonts w:ascii="Times New Roman" w:eastAsia="Times New Roman" w:hAnsi="Times New Roman" w:cs="Times New Roman"/>
          <w:b/>
          <w:sz w:val="28"/>
          <w:szCs w:val="28"/>
          <w:lang w:val="en-US" w:eastAsia="ru-RU"/>
        </w:rPr>
        <w:t>II. PERFECTAREA LISTEI BUNURILOR PROPUSE PENTRU A FI TRECUTE LA PIERDERI SAU LA DEȘEURI</w:t>
      </w:r>
    </w:p>
    <w:p w:rsidR="0063446E" w:rsidRPr="00D24540" w:rsidRDefault="0063446E" w:rsidP="0063446E">
      <w:pPr>
        <w:jc w:val="center"/>
        <w:rPr>
          <w:bCs/>
          <w:sz w:val="28"/>
          <w:szCs w:val="28"/>
          <w:lang w:val="en-US"/>
        </w:rPr>
      </w:pPr>
    </w:p>
    <w:p w:rsidR="0063446E" w:rsidRPr="00D24540" w:rsidRDefault="0063446E" w:rsidP="0063446E">
      <w:pPr>
        <w:ind w:firstLine="708"/>
        <w:jc w:val="both"/>
        <w:rPr>
          <w:bCs/>
          <w:sz w:val="28"/>
          <w:szCs w:val="28"/>
          <w:lang w:val="ro-MD"/>
        </w:rPr>
      </w:pPr>
      <w:r w:rsidRPr="00D24540">
        <w:rPr>
          <w:b/>
          <w:bCs/>
          <w:sz w:val="28"/>
          <w:szCs w:val="28"/>
          <w:lang w:val="ro-MD"/>
        </w:rPr>
        <w:t>4.</w:t>
      </w:r>
      <w:r w:rsidRPr="00D24540">
        <w:rPr>
          <w:bCs/>
          <w:sz w:val="28"/>
          <w:szCs w:val="28"/>
          <w:lang w:val="ro-MD"/>
        </w:rPr>
        <w:t xml:space="preserve"> În cadrul desfășurării inventarierii bunurilor din rezervele de stat și de mobilizare, Comisia de inventariere a Agenției Rezerve Materiale ( în continuare – </w:t>
      </w:r>
      <w:r w:rsidRPr="00D24540">
        <w:rPr>
          <w:bCs/>
          <w:i/>
          <w:sz w:val="28"/>
          <w:szCs w:val="28"/>
          <w:lang w:val="ro-MD"/>
        </w:rPr>
        <w:t>Comisia de inventariere</w:t>
      </w:r>
      <w:r w:rsidRPr="00D24540">
        <w:rPr>
          <w:bCs/>
          <w:sz w:val="28"/>
          <w:szCs w:val="28"/>
          <w:lang w:val="ro-MD"/>
        </w:rPr>
        <w:t xml:space="preserve">) constată bunurile care au un nivel scăzut al calității, sunt fizic învechite sau nu prezintă interes comercial și întocmește Lista bunurilor din rezervele de stat și de mobilizare propuse pentru a fi trecute la pierderi sau la deșeuri (în continuare – </w:t>
      </w:r>
      <w:r w:rsidRPr="00D24540">
        <w:rPr>
          <w:bCs/>
          <w:i/>
          <w:sz w:val="28"/>
          <w:szCs w:val="28"/>
          <w:lang w:val="ro-MD"/>
        </w:rPr>
        <w:t>Lista bunurilor)</w:t>
      </w:r>
    </w:p>
    <w:p w:rsidR="0063446E" w:rsidRPr="00D24540" w:rsidRDefault="0063446E" w:rsidP="0063446E">
      <w:pPr>
        <w:ind w:firstLine="708"/>
        <w:jc w:val="both"/>
        <w:rPr>
          <w:bCs/>
          <w:sz w:val="28"/>
          <w:szCs w:val="28"/>
          <w:lang w:val="ro-MD"/>
        </w:rPr>
      </w:pPr>
      <w:r w:rsidRPr="00D24540">
        <w:rPr>
          <w:b/>
          <w:bCs/>
          <w:sz w:val="28"/>
          <w:szCs w:val="28"/>
          <w:lang w:val="ro-MD"/>
        </w:rPr>
        <w:t>5.</w:t>
      </w:r>
      <w:r w:rsidRPr="00D24540">
        <w:rPr>
          <w:bCs/>
          <w:sz w:val="28"/>
          <w:szCs w:val="28"/>
          <w:lang w:val="ro-MD"/>
        </w:rPr>
        <w:t xml:space="preserve"> Pentru a fi incluse în Lista bunurilor, bunurile din rezervele de stat și de mobilizare trebuie să întrunească una din cauzele prevăzute la pct. 3.</w:t>
      </w:r>
    </w:p>
    <w:p w:rsidR="0063446E" w:rsidRPr="00D24540" w:rsidRDefault="0063446E" w:rsidP="0063446E">
      <w:pPr>
        <w:ind w:firstLine="708"/>
        <w:jc w:val="both"/>
        <w:rPr>
          <w:bCs/>
          <w:sz w:val="28"/>
          <w:szCs w:val="28"/>
          <w:lang w:val="ro-MD"/>
        </w:rPr>
      </w:pPr>
      <w:r w:rsidRPr="00D24540">
        <w:rPr>
          <w:b/>
          <w:bCs/>
          <w:sz w:val="28"/>
          <w:szCs w:val="28"/>
          <w:lang w:val="ro-MD"/>
        </w:rPr>
        <w:t xml:space="preserve">6. </w:t>
      </w:r>
      <w:r w:rsidRPr="00D24540">
        <w:rPr>
          <w:bCs/>
          <w:sz w:val="28"/>
          <w:szCs w:val="28"/>
          <w:lang w:val="ro-MD"/>
        </w:rPr>
        <w:t>Comisia de inventariere perfectează Lista bunurilor, care va conține informații cu privire la bun (denumirea, codul, anul stocării, prețul de evidență, durata păstrării/valabilității, valoarea contabilă/de bilanț, cantitatea)</w:t>
      </w:r>
      <w:r w:rsidRPr="00D24540">
        <w:rPr>
          <w:lang w:val="ro-MD"/>
        </w:rPr>
        <w:t xml:space="preserve"> </w:t>
      </w:r>
      <w:r w:rsidRPr="00D24540">
        <w:rPr>
          <w:bCs/>
          <w:sz w:val="28"/>
          <w:szCs w:val="28"/>
          <w:lang w:val="ro-MD"/>
        </w:rPr>
        <w:t xml:space="preserve"> și Raportul privind propunerea de trecere la pierderi sau la deșeuri ( în continuare – Raport) cu descrierea detaliată a cauzei identificate, însoțit după caz de documente confirmative </w:t>
      </w:r>
      <w:r w:rsidRPr="00D24540">
        <w:rPr>
          <w:sz w:val="28"/>
          <w:szCs w:val="28"/>
          <w:lang w:val="ro-MD"/>
        </w:rPr>
        <w:t>(pașapoarte, instrucțiuni, acte de constatare a stării tehnice, acte ce confirmă termenul de păstrare</w:t>
      </w:r>
      <w:r w:rsidRPr="00D24540">
        <w:rPr>
          <w:b/>
          <w:sz w:val="28"/>
          <w:szCs w:val="28"/>
          <w:lang w:val="ro-MD"/>
        </w:rPr>
        <w:t xml:space="preserve"> </w:t>
      </w:r>
      <w:r w:rsidRPr="00D24540">
        <w:rPr>
          <w:sz w:val="28"/>
          <w:szCs w:val="28"/>
          <w:lang w:val="ro-MD"/>
        </w:rPr>
        <w:t xml:space="preserve">și valabilitate şi/sau expertiza etc.) </w:t>
      </w:r>
      <w:r w:rsidRPr="00D24540">
        <w:rPr>
          <w:bCs/>
          <w:sz w:val="28"/>
          <w:szCs w:val="28"/>
          <w:lang w:val="ro-MD"/>
        </w:rPr>
        <w:t>alte informații.</w:t>
      </w:r>
    </w:p>
    <w:p w:rsidR="0063446E" w:rsidRPr="00D24540" w:rsidRDefault="0063446E" w:rsidP="0063446E">
      <w:pPr>
        <w:ind w:firstLine="708"/>
        <w:jc w:val="both"/>
        <w:rPr>
          <w:bCs/>
          <w:sz w:val="28"/>
          <w:szCs w:val="28"/>
          <w:lang w:val="ro-MD"/>
        </w:rPr>
      </w:pPr>
      <w:r w:rsidRPr="00D24540">
        <w:rPr>
          <w:b/>
          <w:bCs/>
          <w:sz w:val="28"/>
          <w:szCs w:val="28"/>
          <w:lang w:val="ro-MD"/>
        </w:rPr>
        <w:t xml:space="preserve">7. </w:t>
      </w:r>
      <w:r w:rsidRPr="00D24540">
        <w:rPr>
          <w:bCs/>
          <w:sz w:val="28"/>
          <w:szCs w:val="28"/>
          <w:lang w:val="ro-MD"/>
        </w:rPr>
        <w:t>Lista bunurilor se completează manual, citeț (cu cerneală sau pix), computerizat și se semnează de toți membrii Comisiei de inventariere.</w:t>
      </w:r>
    </w:p>
    <w:p w:rsidR="0063446E" w:rsidRPr="00D24540" w:rsidRDefault="0063446E" w:rsidP="0063446E">
      <w:pPr>
        <w:ind w:firstLine="708"/>
        <w:jc w:val="both"/>
        <w:rPr>
          <w:bCs/>
          <w:sz w:val="28"/>
          <w:szCs w:val="28"/>
          <w:lang w:val="ro-MD"/>
        </w:rPr>
      </w:pPr>
      <w:r w:rsidRPr="00D24540">
        <w:rPr>
          <w:b/>
          <w:bCs/>
          <w:sz w:val="28"/>
          <w:szCs w:val="28"/>
          <w:lang w:val="ro-MD"/>
        </w:rPr>
        <w:t>8.</w:t>
      </w:r>
      <w:r w:rsidRPr="00D24540">
        <w:rPr>
          <w:bCs/>
          <w:sz w:val="28"/>
          <w:szCs w:val="28"/>
          <w:lang w:val="ro-MD"/>
        </w:rPr>
        <w:t xml:space="preserve"> În</w:t>
      </w:r>
      <w:r w:rsidR="00731A95" w:rsidRPr="00D24540">
        <w:rPr>
          <w:bCs/>
          <w:sz w:val="28"/>
          <w:szCs w:val="28"/>
          <w:lang w:val="ro-MD"/>
        </w:rPr>
        <w:t xml:space="preserve"> L</w:t>
      </w:r>
      <w:r w:rsidRPr="00D24540">
        <w:rPr>
          <w:bCs/>
          <w:sz w:val="28"/>
          <w:szCs w:val="28"/>
          <w:lang w:val="ro-MD"/>
        </w:rPr>
        <w:t xml:space="preserve">ista bunurilor nu se admit corectări, sau ștersături, rânduri necompletate. Rândurile necompletate ale Listei bunurilor se barează. Erorile pot fi corectate doar în cazul semnării Listei bunurilor de către toți membrii Comisiei de inventariere, prin anularea informației incorecte și înscrierea informației corecte. </w:t>
      </w:r>
    </w:p>
    <w:p w:rsidR="0063446E" w:rsidRPr="00D24540" w:rsidRDefault="0063446E" w:rsidP="0063446E">
      <w:pPr>
        <w:ind w:firstLine="708"/>
        <w:jc w:val="both"/>
        <w:rPr>
          <w:bCs/>
          <w:sz w:val="28"/>
          <w:szCs w:val="28"/>
          <w:lang w:val="ro-MD"/>
        </w:rPr>
      </w:pPr>
      <w:r w:rsidRPr="00D24540">
        <w:rPr>
          <w:b/>
          <w:bCs/>
          <w:sz w:val="28"/>
          <w:szCs w:val="28"/>
          <w:lang w:val="ro-MD"/>
        </w:rPr>
        <w:t>9</w:t>
      </w:r>
      <w:r w:rsidRPr="00D24540">
        <w:rPr>
          <w:bCs/>
          <w:sz w:val="28"/>
          <w:szCs w:val="28"/>
          <w:lang w:val="ro-MD"/>
        </w:rPr>
        <w:t>. Se interzice de a introduce în Lista bunurilor date din informațiile prezentate de depozitarii responsabili sau doar conform datelor contabile, fără verificarea existenței efective a bunurilor.</w:t>
      </w:r>
    </w:p>
    <w:p w:rsidR="0063446E" w:rsidRPr="00D24540" w:rsidRDefault="0063446E" w:rsidP="0063446E">
      <w:pPr>
        <w:ind w:firstLine="708"/>
        <w:jc w:val="both"/>
        <w:rPr>
          <w:bCs/>
          <w:sz w:val="28"/>
          <w:szCs w:val="28"/>
          <w:lang w:val="ro-MD"/>
        </w:rPr>
      </w:pPr>
      <w:r w:rsidRPr="00D24540">
        <w:rPr>
          <w:b/>
          <w:bCs/>
          <w:sz w:val="28"/>
          <w:szCs w:val="28"/>
          <w:lang w:val="ro-MD"/>
        </w:rPr>
        <w:t xml:space="preserve">10. </w:t>
      </w:r>
      <w:r w:rsidRPr="00D24540">
        <w:rPr>
          <w:bCs/>
          <w:sz w:val="28"/>
          <w:szCs w:val="28"/>
          <w:lang w:val="ro-MD"/>
        </w:rPr>
        <w:t xml:space="preserve">După finisarea inventarierii Comisia de inventariere prezintă Lista bunurilor și Raportul pentru examinare </w:t>
      </w:r>
      <w:r w:rsidRPr="00D24540">
        <w:rPr>
          <w:sz w:val="28"/>
          <w:szCs w:val="28"/>
          <w:lang w:val="ro-MD"/>
        </w:rPr>
        <w:t xml:space="preserve">Comisiei mixte de conformitate privind trecerea la pierderi sau la deșeuri a bunurilor din rezervele de stat și de mobilizare (în continuare – </w:t>
      </w:r>
      <w:r w:rsidRPr="00D24540">
        <w:rPr>
          <w:i/>
          <w:sz w:val="28"/>
          <w:szCs w:val="28"/>
          <w:lang w:val="ro-MD"/>
        </w:rPr>
        <w:t>Comisia mixtă de conformitate</w:t>
      </w:r>
      <w:r w:rsidRPr="00D24540">
        <w:rPr>
          <w:sz w:val="28"/>
          <w:szCs w:val="28"/>
          <w:lang w:val="ro-MD"/>
        </w:rPr>
        <w:t>).</w:t>
      </w:r>
    </w:p>
    <w:p w:rsidR="0063446E" w:rsidRPr="00D24540" w:rsidRDefault="0063446E" w:rsidP="0063446E">
      <w:pPr>
        <w:rPr>
          <w:b/>
          <w:bCs/>
          <w:sz w:val="28"/>
          <w:szCs w:val="28"/>
          <w:lang w:val="ro-MD"/>
        </w:rPr>
      </w:pPr>
    </w:p>
    <w:p w:rsidR="0063446E" w:rsidRPr="00D24540" w:rsidRDefault="0063446E" w:rsidP="0063446E">
      <w:pPr>
        <w:jc w:val="center"/>
        <w:rPr>
          <w:b/>
          <w:bCs/>
          <w:sz w:val="28"/>
          <w:szCs w:val="28"/>
          <w:lang w:val="ro-MD"/>
        </w:rPr>
      </w:pPr>
      <w:r w:rsidRPr="00D24540">
        <w:rPr>
          <w:b/>
          <w:bCs/>
          <w:sz w:val="28"/>
          <w:szCs w:val="28"/>
          <w:lang w:val="ro-MD"/>
        </w:rPr>
        <w:t>III. PROCEDURA DE TRECERE</w:t>
      </w:r>
    </w:p>
    <w:p w:rsidR="0063446E" w:rsidRPr="00D24540" w:rsidRDefault="0063446E" w:rsidP="0063446E">
      <w:pPr>
        <w:pStyle w:val="Frspaiere"/>
        <w:jc w:val="center"/>
        <w:rPr>
          <w:rFonts w:ascii="Times New Roman" w:eastAsia="Times New Roman" w:hAnsi="Times New Roman" w:cs="Times New Roman"/>
          <w:b/>
          <w:bCs/>
          <w:sz w:val="28"/>
          <w:szCs w:val="28"/>
          <w:lang w:val="ro-MD" w:eastAsia="ru-RU"/>
        </w:rPr>
      </w:pPr>
      <w:r w:rsidRPr="00D24540">
        <w:rPr>
          <w:rFonts w:ascii="Times New Roman" w:eastAsia="Times New Roman" w:hAnsi="Times New Roman" w:cs="Times New Roman"/>
          <w:b/>
          <w:bCs/>
          <w:sz w:val="28"/>
          <w:szCs w:val="28"/>
          <w:lang w:val="ro-MD" w:eastAsia="ru-RU"/>
        </w:rPr>
        <w:t>LA PIERDERI SAU LA DEȘEURI</w:t>
      </w:r>
    </w:p>
    <w:p w:rsidR="0063446E" w:rsidRPr="00D24540" w:rsidRDefault="0063446E" w:rsidP="0063446E">
      <w:pPr>
        <w:pStyle w:val="Frspaiere"/>
        <w:jc w:val="center"/>
        <w:rPr>
          <w:rFonts w:ascii="Times New Roman" w:hAnsi="Times New Roman" w:cs="Times New Roman"/>
          <w:b/>
          <w:sz w:val="28"/>
          <w:szCs w:val="28"/>
          <w:lang w:val="ro-MD"/>
        </w:rPr>
      </w:pPr>
    </w:p>
    <w:p w:rsidR="0063446E" w:rsidRPr="00D24540" w:rsidRDefault="0063446E" w:rsidP="0063446E">
      <w:pPr>
        <w:pStyle w:val="Frspaiere"/>
        <w:ind w:firstLine="708"/>
        <w:jc w:val="both"/>
        <w:rPr>
          <w:rFonts w:ascii="Times New Roman" w:hAnsi="Times New Roman" w:cs="Times New Roman"/>
          <w:sz w:val="28"/>
          <w:szCs w:val="28"/>
          <w:lang w:val="ro-MD"/>
        </w:rPr>
      </w:pPr>
      <w:r w:rsidRPr="00D24540">
        <w:rPr>
          <w:rFonts w:ascii="Times New Roman" w:hAnsi="Times New Roman" w:cs="Times New Roman"/>
          <w:b/>
          <w:sz w:val="28"/>
          <w:szCs w:val="28"/>
          <w:lang w:val="ro-MD"/>
        </w:rPr>
        <w:t>11.</w:t>
      </w:r>
      <w:r w:rsidRPr="00D24540">
        <w:rPr>
          <w:rFonts w:ascii="Times New Roman" w:hAnsi="Times New Roman" w:cs="Times New Roman"/>
          <w:sz w:val="28"/>
          <w:szCs w:val="28"/>
          <w:lang w:val="ro-MD"/>
        </w:rPr>
        <w:t xml:space="preserve"> Pentru a determina oportunitatea trecerii la pierderi sau la deșeuri, Comisia mixtă de conformitate realizează următoarele acțiuni:</w:t>
      </w:r>
    </w:p>
    <w:p w:rsidR="0063446E" w:rsidRPr="00D24540" w:rsidRDefault="0063446E" w:rsidP="0063446E">
      <w:pPr>
        <w:pStyle w:val="Frspaiere"/>
        <w:ind w:firstLine="708"/>
        <w:jc w:val="both"/>
        <w:rPr>
          <w:rFonts w:ascii="Times New Roman" w:hAnsi="Times New Roman" w:cs="Times New Roman"/>
          <w:sz w:val="28"/>
          <w:szCs w:val="28"/>
          <w:lang w:val="ro-MD"/>
        </w:rPr>
      </w:pPr>
      <w:r w:rsidRPr="00D24540">
        <w:rPr>
          <w:rFonts w:ascii="Times New Roman" w:hAnsi="Times New Roman" w:cs="Times New Roman"/>
          <w:sz w:val="28"/>
          <w:szCs w:val="28"/>
          <w:lang w:val="ro-MD"/>
        </w:rPr>
        <w:t>1) examinează Lista bunurilor, Raportul și documentele anexate;</w:t>
      </w:r>
    </w:p>
    <w:p w:rsidR="0063446E" w:rsidRPr="00D24540" w:rsidRDefault="0063446E" w:rsidP="0063446E">
      <w:pPr>
        <w:pStyle w:val="Frspaiere"/>
        <w:ind w:firstLine="708"/>
        <w:jc w:val="both"/>
        <w:rPr>
          <w:rFonts w:ascii="Times New Roman" w:hAnsi="Times New Roman" w:cs="Times New Roman"/>
          <w:sz w:val="28"/>
          <w:szCs w:val="28"/>
          <w:lang w:val="ro-MD"/>
        </w:rPr>
      </w:pPr>
      <w:r w:rsidRPr="00D24540">
        <w:rPr>
          <w:rFonts w:ascii="Times New Roman" w:hAnsi="Times New Roman" w:cs="Times New Roman"/>
          <w:sz w:val="28"/>
          <w:szCs w:val="28"/>
          <w:lang w:val="ro-MD"/>
        </w:rPr>
        <w:t>2) efectuează examinarea directă a bunului, în vederea stabilirii stării tehnice reale, cu deplasarea, după caz, a Comisiei mixte de conformitate sau a unor membri a acesteia, la locul de păstrare a bunului;</w:t>
      </w:r>
    </w:p>
    <w:p w:rsidR="0063446E" w:rsidRPr="00D24540" w:rsidRDefault="0063446E" w:rsidP="0063446E">
      <w:pPr>
        <w:pStyle w:val="Frspaiere"/>
        <w:ind w:firstLine="708"/>
        <w:jc w:val="both"/>
        <w:rPr>
          <w:rFonts w:ascii="Times New Roman" w:hAnsi="Times New Roman" w:cs="Times New Roman"/>
          <w:sz w:val="28"/>
          <w:szCs w:val="28"/>
          <w:lang w:val="ro-MD"/>
        </w:rPr>
      </w:pPr>
      <w:r w:rsidRPr="00D24540">
        <w:rPr>
          <w:rFonts w:ascii="Times New Roman" w:hAnsi="Times New Roman" w:cs="Times New Roman"/>
          <w:sz w:val="28"/>
          <w:szCs w:val="28"/>
          <w:lang w:val="ro-MD"/>
        </w:rPr>
        <w:t>3) dispune după caz, efectuarea expertizei privind stabilirea calității bunului.</w:t>
      </w:r>
    </w:p>
    <w:p w:rsidR="0063446E" w:rsidRPr="00D24540" w:rsidRDefault="0063446E" w:rsidP="0063446E">
      <w:pPr>
        <w:pStyle w:val="Frspaiere"/>
        <w:ind w:firstLine="708"/>
        <w:jc w:val="both"/>
        <w:rPr>
          <w:rFonts w:ascii="Times New Roman" w:hAnsi="Times New Roman" w:cs="Times New Roman"/>
          <w:sz w:val="28"/>
          <w:szCs w:val="28"/>
          <w:lang w:val="ro-MD"/>
        </w:rPr>
      </w:pPr>
      <w:r w:rsidRPr="00D24540">
        <w:rPr>
          <w:rFonts w:ascii="Times New Roman" w:hAnsi="Times New Roman" w:cs="Times New Roman"/>
          <w:b/>
          <w:sz w:val="28"/>
          <w:szCs w:val="28"/>
          <w:lang w:val="ro-MD"/>
        </w:rPr>
        <w:t xml:space="preserve">12. </w:t>
      </w:r>
      <w:r w:rsidRPr="00D24540">
        <w:rPr>
          <w:rFonts w:ascii="Times New Roman" w:hAnsi="Times New Roman" w:cs="Times New Roman"/>
          <w:sz w:val="28"/>
          <w:szCs w:val="28"/>
          <w:lang w:val="ro-MD"/>
        </w:rPr>
        <w:t>Urmare realizării acțiunilor pct.11, Comisia mixtă de conformitate decide asupra trecerii la pierderi sau la deșeuri a bunurilor.</w:t>
      </w:r>
    </w:p>
    <w:p w:rsidR="0063446E" w:rsidRPr="00D24540" w:rsidRDefault="0063446E" w:rsidP="0063446E">
      <w:pPr>
        <w:pStyle w:val="Frspaiere"/>
        <w:ind w:firstLine="708"/>
        <w:jc w:val="both"/>
        <w:rPr>
          <w:rFonts w:ascii="Times New Roman" w:hAnsi="Times New Roman" w:cs="Times New Roman"/>
          <w:sz w:val="28"/>
          <w:szCs w:val="28"/>
          <w:lang w:val="ro-MD"/>
        </w:rPr>
      </w:pPr>
      <w:r w:rsidRPr="00D24540">
        <w:rPr>
          <w:rFonts w:ascii="Times New Roman" w:hAnsi="Times New Roman" w:cs="Times New Roman"/>
          <w:b/>
          <w:sz w:val="28"/>
          <w:szCs w:val="28"/>
          <w:lang w:val="ro-MD"/>
        </w:rPr>
        <w:t>13.</w:t>
      </w:r>
      <w:r w:rsidRPr="00D24540">
        <w:rPr>
          <w:lang w:val="ro-MD"/>
        </w:rPr>
        <w:t xml:space="preserve"> </w:t>
      </w:r>
      <w:r w:rsidRPr="00D24540">
        <w:rPr>
          <w:rFonts w:ascii="Times New Roman" w:hAnsi="Times New Roman" w:cs="Times New Roman"/>
          <w:sz w:val="28"/>
          <w:szCs w:val="28"/>
          <w:lang w:val="ro-MD"/>
        </w:rPr>
        <w:t>Agenția Rezerve Materiale are dreptul, cu acordul Guvernului, să treacă, în baza deciziei Comisiei mixte de conformitate, la pierderi sau la deșeuri bunurile din rezervele de stat şi de mobilizare.</w:t>
      </w:r>
    </w:p>
    <w:p w:rsidR="0063446E" w:rsidRPr="00D24540" w:rsidRDefault="0063446E" w:rsidP="0063446E">
      <w:pPr>
        <w:pStyle w:val="Frspaiere"/>
        <w:ind w:firstLine="708"/>
        <w:jc w:val="both"/>
        <w:rPr>
          <w:rFonts w:ascii="Times New Roman" w:hAnsi="Times New Roman" w:cs="Times New Roman"/>
          <w:sz w:val="28"/>
          <w:szCs w:val="28"/>
          <w:lang w:val="ro-MD"/>
        </w:rPr>
      </w:pPr>
      <w:r w:rsidRPr="00D24540">
        <w:rPr>
          <w:rFonts w:ascii="Times New Roman" w:hAnsi="Times New Roman" w:cs="Times New Roman"/>
          <w:b/>
          <w:sz w:val="28"/>
          <w:szCs w:val="28"/>
          <w:lang w:val="ro-MD"/>
        </w:rPr>
        <w:lastRenderedPageBreak/>
        <w:t>14.</w:t>
      </w:r>
      <w:r w:rsidRPr="00D24540">
        <w:rPr>
          <w:rFonts w:ascii="Times New Roman" w:hAnsi="Times New Roman" w:cs="Times New Roman"/>
          <w:sz w:val="28"/>
          <w:szCs w:val="28"/>
          <w:lang w:val="ro-MD"/>
        </w:rPr>
        <w:t xml:space="preserve"> Bunurile trecute la pierderi sau la deșeuri vor fi scoase din evidența contabilă, cu respectarea următoarelor proceduri:</w:t>
      </w:r>
    </w:p>
    <w:p w:rsidR="0063446E" w:rsidRPr="00D24540" w:rsidRDefault="0063446E" w:rsidP="0063446E">
      <w:pPr>
        <w:pStyle w:val="Frspaiere"/>
        <w:ind w:firstLine="708"/>
        <w:jc w:val="both"/>
        <w:rPr>
          <w:rFonts w:ascii="Times New Roman" w:hAnsi="Times New Roman" w:cs="Times New Roman"/>
          <w:sz w:val="28"/>
          <w:szCs w:val="28"/>
          <w:lang w:val="ro-MD"/>
        </w:rPr>
      </w:pPr>
      <w:r w:rsidRPr="00D24540">
        <w:rPr>
          <w:rFonts w:ascii="Times New Roman" w:hAnsi="Times New Roman" w:cs="Times New Roman"/>
          <w:sz w:val="28"/>
          <w:szCs w:val="28"/>
          <w:lang w:val="ro-MD"/>
        </w:rPr>
        <w:t>1) bunurile trecute la pierderi urmează a fi scoase din evidența contabilă prin casare. Materiile prime și materialele utilizabile obținute în urma dezmembrării bunurilor, care ar putea fi ulterior comercializate, urmează a fi evaluate și luate la evidența contabilă pentru ulterioara comercializare;</w:t>
      </w:r>
    </w:p>
    <w:p w:rsidR="0063446E" w:rsidRPr="00D24540" w:rsidRDefault="0063446E" w:rsidP="0063446E">
      <w:pPr>
        <w:ind w:firstLine="708"/>
        <w:jc w:val="both"/>
        <w:rPr>
          <w:sz w:val="28"/>
          <w:szCs w:val="28"/>
          <w:lang w:val="ro-MD"/>
        </w:rPr>
      </w:pPr>
      <w:r w:rsidRPr="00D24540">
        <w:rPr>
          <w:sz w:val="28"/>
          <w:szCs w:val="28"/>
          <w:lang w:val="ro-MD"/>
        </w:rPr>
        <w:t xml:space="preserve">2) bunurile trecute la deșeuri, rezultate din dezmembrarea bunurilor, care nu prezintă interes comercial și nu pot fi comercializate, urmează a fi scoase din evidența contabilă prin casare, și </w:t>
      </w:r>
      <w:r w:rsidR="00262DBC" w:rsidRPr="00D24540">
        <w:rPr>
          <w:sz w:val="28"/>
          <w:szCs w:val="28"/>
          <w:lang w:val="en-US"/>
        </w:rPr>
        <w:t xml:space="preserve">cu </w:t>
      </w:r>
      <w:proofErr w:type="spellStart"/>
      <w:r w:rsidR="00262DBC" w:rsidRPr="00D24540">
        <w:rPr>
          <w:sz w:val="28"/>
          <w:szCs w:val="28"/>
          <w:lang w:val="en-US"/>
        </w:rPr>
        <w:t>ulterioara</w:t>
      </w:r>
      <w:proofErr w:type="spellEnd"/>
      <w:r w:rsidR="00262DBC" w:rsidRPr="00D24540">
        <w:rPr>
          <w:sz w:val="28"/>
          <w:szCs w:val="28"/>
          <w:lang w:val="en-US"/>
        </w:rPr>
        <w:t xml:space="preserve"> </w:t>
      </w:r>
      <w:proofErr w:type="spellStart"/>
      <w:r w:rsidR="00262DBC" w:rsidRPr="00D24540">
        <w:rPr>
          <w:sz w:val="28"/>
          <w:szCs w:val="28"/>
          <w:lang w:val="en-US"/>
        </w:rPr>
        <w:t>transmitere</w:t>
      </w:r>
      <w:proofErr w:type="spellEnd"/>
      <w:r w:rsidR="00262DBC" w:rsidRPr="00D24540">
        <w:rPr>
          <w:sz w:val="28"/>
          <w:szCs w:val="28"/>
          <w:lang w:val="en-US"/>
        </w:rPr>
        <w:t xml:space="preserve"> a </w:t>
      </w:r>
      <w:proofErr w:type="spellStart"/>
      <w:r w:rsidR="00262DBC" w:rsidRPr="00D24540">
        <w:rPr>
          <w:sz w:val="28"/>
          <w:szCs w:val="28"/>
          <w:lang w:val="en-US"/>
        </w:rPr>
        <w:t>acestora</w:t>
      </w:r>
      <w:proofErr w:type="spellEnd"/>
      <w:r w:rsidR="00262DBC" w:rsidRPr="00D24540">
        <w:rPr>
          <w:sz w:val="28"/>
          <w:szCs w:val="28"/>
          <w:lang w:val="ro-MD"/>
        </w:rPr>
        <w:t xml:space="preserve"> </w:t>
      </w:r>
      <w:r w:rsidRPr="00D24540">
        <w:rPr>
          <w:sz w:val="28"/>
          <w:szCs w:val="28"/>
          <w:lang w:val="ro-MD"/>
        </w:rPr>
        <w:t xml:space="preserve">către o unitate specializată pentru distrugere, situație în care Agenția </w:t>
      </w:r>
      <w:r w:rsidR="00F16E66" w:rsidRPr="00D24540">
        <w:rPr>
          <w:sz w:val="28"/>
          <w:szCs w:val="28"/>
          <w:lang w:val="ro-MD"/>
        </w:rPr>
        <w:t xml:space="preserve">Rezerve Materiale </w:t>
      </w:r>
      <w:r w:rsidRPr="00D24540">
        <w:rPr>
          <w:sz w:val="28"/>
          <w:szCs w:val="28"/>
          <w:lang w:val="ro-MD"/>
        </w:rPr>
        <w:t>are obligația să întocmească Actul de predare-primire în vederea distrugerii și să primească documente justificative din partea unității respective, cu care se va încheia contract în acest sens.</w:t>
      </w:r>
    </w:p>
    <w:p w:rsidR="00B37772" w:rsidRPr="00D24540" w:rsidRDefault="00B37772" w:rsidP="00B37772">
      <w:pPr>
        <w:ind w:firstLine="708"/>
        <w:jc w:val="both"/>
        <w:rPr>
          <w:sz w:val="28"/>
          <w:szCs w:val="28"/>
          <w:lang w:val="ro-MD"/>
        </w:rPr>
      </w:pPr>
      <w:r w:rsidRPr="00D24540">
        <w:rPr>
          <w:b/>
          <w:sz w:val="28"/>
          <w:szCs w:val="28"/>
          <w:lang w:val="ro-MD"/>
        </w:rPr>
        <w:t>15</w:t>
      </w:r>
      <w:r w:rsidRPr="00D24540">
        <w:rPr>
          <w:sz w:val="28"/>
          <w:szCs w:val="28"/>
          <w:lang w:val="ro-MD"/>
        </w:rPr>
        <w:t>. Agenția Rezerve Materiale</w:t>
      </w:r>
      <w:r w:rsidR="004A45B7" w:rsidRPr="00D24540">
        <w:rPr>
          <w:sz w:val="28"/>
          <w:szCs w:val="28"/>
          <w:lang w:val="ro-MD"/>
        </w:rPr>
        <w:t xml:space="preserve"> prin instituirea unei comisii interne va </w:t>
      </w:r>
      <w:r w:rsidRPr="00D24540">
        <w:rPr>
          <w:sz w:val="28"/>
          <w:szCs w:val="28"/>
          <w:lang w:val="ro-MD"/>
        </w:rPr>
        <w:t xml:space="preserve"> gestion</w:t>
      </w:r>
      <w:r w:rsidR="004A45B7" w:rsidRPr="00D24540">
        <w:rPr>
          <w:sz w:val="28"/>
          <w:szCs w:val="28"/>
          <w:lang w:val="ro-MD"/>
        </w:rPr>
        <w:t>a</w:t>
      </w:r>
      <w:r w:rsidRPr="00D24540">
        <w:rPr>
          <w:sz w:val="28"/>
          <w:szCs w:val="28"/>
          <w:lang w:val="ro-MD"/>
        </w:rPr>
        <w:t xml:space="preserve"> bunurile trecute la deșeuri</w:t>
      </w:r>
      <w:r w:rsidR="007D56EC" w:rsidRPr="00D24540">
        <w:rPr>
          <w:sz w:val="28"/>
          <w:szCs w:val="28"/>
          <w:lang w:val="ro-MD"/>
        </w:rPr>
        <w:t xml:space="preserve"> în colaborare cu Agenția de Mediu</w:t>
      </w:r>
      <w:r w:rsidR="004A45B7" w:rsidRPr="00D24540">
        <w:rPr>
          <w:sz w:val="28"/>
          <w:szCs w:val="28"/>
          <w:lang w:val="ro-MD"/>
        </w:rPr>
        <w:t xml:space="preserve">, conform </w:t>
      </w:r>
      <w:r w:rsidRPr="00D24540">
        <w:rPr>
          <w:sz w:val="28"/>
          <w:szCs w:val="28"/>
          <w:lang w:val="ro-MD"/>
        </w:rPr>
        <w:t>prevederil</w:t>
      </w:r>
      <w:r w:rsidR="004A45B7" w:rsidRPr="00D24540">
        <w:rPr>
          <w:sz w:val="28"/>
          <w:szCs w:val="28"/>
          <w:lang w:val="ro-MD"/>
        </w:rPr>
        <w:t>or</w:t>
      </w:r>
      <w:r w:rsidRPr="00D24540">
        <w:rPr>
          <w:sz w:val="28"/>
          <w:szCs w:val="28"/>
          <w:lang w:val="ro-MD"/>
        </w:rPr>
        <w:t xml:space="preserve"> Legii nr.209/2016 privind deșeurile</w:t>
      </w:r>
      <w:r w:rsidR="004A45B7" w:rsidRPr="00D24540">
        <w:rPr>
          <w:sz w:val="28"/>
          <w:szCs w:val="28"/>
          <w:lang w:val="ro-MD"/>
        </w:rPr>
        <w:t xml:space="preserve"> și a altor acte normative.</w:t>
      </w:r>
    </w:p>
    <w:p w:rsidR="00B37772" w:rsidRPr="00D24540" w:rsidRDefault="0063446E" w:rsidP="00B37772">
      <w:pPr>
        <w:ind w:firstLine="708"/>
        <w:jc w:val="both"/>
        <w:rPr>
          <w:sz w:val="28"/>
          <w:szCs w:val="28"/>
          <w:lang w:val="ro-MD"/>
        </w:rPr>
      </w:pPr>
      <w:r w:rsidRPr="00D24540">
        <w:rPr>
          <w:b/>
          <w:sz w:val="28"/>
          <w:szCs w:val="28"/>
          <w:lang w:val="ro-MD"/>
        </w:rPr>
        <w:t>1</w:t>
      </w:r>
      <w:r w:rsidR="00B37772" w:rsidRPr="00D24540">
        <w:rPr>
          <w:b/>
          <w:sz w:val="28"/>
          <w:szCs w:val="28"/>
          <w:lang w:val="ro-MD"/>
        </w:rPr>
        <w:t>6</w:t>
      </w:r>
      <w:r w:rsidRPr="00D24540">
        <w:rPr>
          <w:b/>
          <w:sz w:val="28"/>
          <w:szCs w:val="28"/>
          <w:lang w:val="ro-MD"/>
        </w:rPr>
        <w:t xml:space="preserve">. </w:t>
      </w:r>
      <w:r w:rsidRPr="00D24540">
        <w:rPr>
          <w:sz w:val="28"/>
          <w:szCs w:val="28"/>
          <w:lang w:val="ro-MD"/>
        </w:rPr>
        <w:t>Trecere la pierderi sau la deșeuri a medicamentelor și dispozitivelor medicale se efectuează de către Agenția Medicamentului și Dispozitivelor Medicale, pe bază de contract, conform procedurilor prevăzute de legislație.</w:t>
      </w:r>
    </w:p>
    <w:p w:rsidR="0063446E" w:rsidRPr="00D24540" w:rsidRDefault="0063446E" w:rsidP="0063446E">
      <w:pPr>
        <w:pStyle w:val="Frspaiere"/>
        <w:ind w:firstLine="708"/>
        <w:jc w:val="both"/>
        <w:rPr>
          <w:rFonts w:ascii="Times New Roman" w:hAnsi="Times New Roman" w:cs="Times New Roman"/>
          <w:sz w:val="28"/>
          <w:szCs w:val="28"/>
          <w:lang w:val="ro-MD"/>
        </w:rPr>
      </w:pPr>
      <w:r w:rsidRPr="00D24540">
        <w:rPr>
          <w:rFonts w:ascii="Times New Roman" w:eastAsia="Times New Roman" w:hAnsi="Times New Roman" w:cs="Times New Roman"/>
          <w:b/>
          <w:sz w:val="28"/>
          <w:szCs w:val="28"/>
          <w:lang w:val="ro-MD" w:eastAsia="ru-RU"/>
        </w:rPr>
        <w:t>1</w:t>
      </w:r>
      <w:r w:rsidR="00B37772" w:rsidRPr="00D24540">
        <w:rPr>
          <w:rFonts w:ascii="Times New Roman" w:eastAsia="Times New Roman" w:hAnsi="Times New Roman" w:cs="Times New Roman"/>
          <w:b/>
          <w:sz w:val="28"/>
          <w:szCs w:val="28"/>
          <w:lang w:val="ro-MD" w:eastAsia="ru-RU"/>
        </w:rPr>
        <w:t>7</w:t>
      </w:r>
      <w:r w:rsidRPr="00D24540">
        <w:rPr>
          <w:rFonts w:ascii="Times New Roman" w:eastAsia="Times New Roman" w:hAnsi="Times New Roman" w:cs="Times New Roman"/>
          <w:b/>
          <w:sz w:val="28"/>
          <w:szCs w:val="28"/>
          <w:lang w:val="ro-MD" w:eastAsia="ru-RU"/>
        </w:rPr>
        <w:t>.</w:t>
      </w:r>
      <w:r w:rsidRPr="00D24540">
        <w:rPr>
          <w:rFonts w:ascii="Times New Roman" w:eastAsia="Times New Roman" w:hAnsi="Times New Roman" w:cs="Times New Roman"/>
          <w:sz w:val="28"/>
          <w:szCs w:val="28"/>
          <w:lang w:val="ro-MD" w:eastAsia="ru-RU"/>
        </w:rPr>
        <w:t xml:space="preserve"> Procedura de trecere la pierderi sau la deșeuri a b</w:t>
      </w:r>
      <w:r w:rsidRPr="00D24540">
        <w:rPr>
          <w:rFonts w:ascii="Times New Roman" w:hAnsi="Times New Roman" w:cs="Times New Roman"/>
          <w:sz w:val="28"/>
          <w:szCs w:val="28"/>
          <w:lang w:val="ro-MD"/>
        </w:rPr>
        <w:t>unurilor din rezervele de mobilizare se va efectua cu respectarea prevederilor Legii nr. 245/2008 cu privire la secretul de stat.</w:t>
      </w:r>
    </w:p>
    <w:p w:rsidR="0063446E" w:rsidRPr="00D24540" w:rsidRDefault="0063446E" w:rsidP="0063446E">
      <w:pPr>
        <w:pStyle w:val="Frspaiere"/>
        <w:jc w:val="both"/>
        <w:rPr>
          <w:rFonts w:ascii="Times New Roman" w:hAnsi="Times New Roman" w:cs="Times New Roman"/>
          <w:sz w:val="28"/>
          <w:szCs w:val="28"/>
          <w:lang w:val="ro-MD" w:eastAsia="ru-RU"/>
        </w:rPr>
      </w:pPr>
      <w:r w:rsidRPr="00D24540">
        <w:rPr>
          <w:rFonts w:ascii="Times New Roman" w:hAnsi="Times New Roman" w:cs="Times New Roman"/>
          <w:b/>
          <w:bCs/>
          <w:sz w:val="28"/>
          <w:szCs w:val="28"/>
          <w:lang w:val="ro-MD" w:eastAsia="ru-RU"/>
        </w:rPr>
        <w:t xml:space="preserve">  </w:t>
      </w:r>
      <w:r w:rsidRPr="00D24540">
        <w:rPr>
          <w:rFonts w:ascii="Times New Roman" w:hAnsi="Times New Roman" w:cs="Times New Roman"/>
          <w:b/>
          <w:bCs/>
          <w:sz w:val="28"/>
          <w:szCs w:val="28"/>
          <w:lang w:val="ro-MD" w:eastAsia="ru-RU"/>
        </w:rPr>
        <w:tab/>
        <w:t>1</w:t>
      </w:r>
      <w:r w:rsidR="00B37772" w:rsidRPr="00D24540">
        <w:rPr>
          <w:rFonts w:ascii="Times New Roman" w:hAnsi="Times New Roman" w:cs="Times New Roman"/>
          <w:b/>
          <w:bCs/>
          <w:sz w:val="28"/>
          <w:szCs w:val="28"/>
          <w:lang w:val="ro-MD" w:eastAsia="ru-RU"/>
        </w:rPr>
        <w:t>8</w:t>
      </w:r>
      <w:r w:rsidRPr="00D24540">
        <w:rPr>
          <w:rFonts w:ascii="Times New Roman" w:hAnsi="Times New Roman" w:cs="Times New Roman"/>
          <w:b/>
          <w:bCs/>
          <w:sz w:val="28"/>
          <w:szCs w:val="28"/>
          <w:lang w:val="ro-MD" w:eastAsia="ru-RU"/>
        </w:rPr>
        <w:t>.</w:t>
      </w:r>
      <w:r w:rsidRPr="00D24540">
        <w:rPr>
          <w:rFonts w:ascii="Times New Roman" w:hAnsi="Times New Roman" w:cs="Times New Roman"/>
          <w:sz w:val="28"/>
          <w:szCs w:val="28"/>
          <w:lang w:val="ro-MD" w:eastAsia="ru-RU"/>
        </w:rPr>
        <w:t xml:space="preserve"> Nu se admite dezmembrarea bunurilor din rezervele de stat și de mobilizare, până nu sunt întrunite condițiile prevăzute de art.23 alin (2) din Legea nr.104/2020 cu privire la rezervele de stat și de mobilizare.</w:t>
      </w:r>
    </w:p>
    <w:p w:rsidR="0063446E" w:rsidRPr="00D24540" w:rsidRDefault="0063446E" w:rsidP="0063446E">
      <w:pPr>
        <w:pStyle w:val="Frspaiere"/>
        <w:ind w:firstLine="708"/>
        <w:jc w:val="both"/>
        <w:rPr>
          <w:rFonts w:ascii="Times New Roman" w:hAnsi="Times New Roman" w:cs="Times New Roman"/>
          <w:sz w:val="28"/>
          <w:szCs w:val="28"/>
          <w:lang w:val="ro-MD"/>
        </w:rPr>
      </w:pPr>
      <w:r w:rsidRPr="00D24540">
        <w:rPr>
          <w:rFonts w:ascii="Times New Roman" w:hAnsi="Times New Roman" w:cs="Times New Roman"/>
          <w:b/>
          <w:sz w:val="28"/>
          <w:szCs w:val="28"/>
          <w:lang w:val="ro-MD"/>
        </w:rPr>
        <w:t>1</w:t>
      </w:r>
      <w:r w:rsidR="00B37772" w:rsidRPr="00D24540">
        <w:rPr>
          <w:rFonts w:ascii="Times New Roman" w:hAnsi="Times New Roman" w:cs="Times New Roman"/>
          <w:b/>
          <w:sz w:val="28"/>
          <w:szCs w:val="28"/>
          <w:lang w:val="ro-MD"/>
        </w:rPr>
        <w:t>9</w:t>
      </w:r>
      <w:r w:rsidRPr="00D24540">
        <w:rPr>
          <w:rFonts w:ascii="Times New Roman" w:hAnsi="Times New Roman" w:cs="Times New Roman"/>
          <w:b/>
          <w:sz w:val="28"/>
          <w:szCs w:val="28"/>
          <w:lang w:val="ro-MD"/>
        </w:rPr>
        <w:t>.</w:t>
      </w:r>
      <w:r w:rsidRPr="00D24540">
        <w:rPr>
          <w:rFonts w:ascii="Times New Roman" w:hAnsi="Times New Roman" w:cs="Times New Roman"/>
          <w:sz w:val="28"/>
          <w:szCs w:val="28"/>
          <w:lang w:val="ro-MD"/>
        </w:rPr>
        <w:t xml:space="preserve"> </w:t>
      </w:r>
      <w:r w:rsidRPr="00D24540">
        <w:rPr>
          <w:rFonts w:ascii="Times New Roman" w:hAnsi="Times New Roman" w:cs="Times New Roman"/>
          <w:sz w:val="28"/>
          <w:szCs w:val="28"/>
          <w:lang w:val="ro-MD" w:eastAsia="ru-RU"/>
        </w:rPr>
        <w:t xml:space="preserve">Sumele obținute în urma comercializării a </w:t>
      </w:r>
      <w:r w:rsidRPr="00D24540">
        <w:rPr>
          <w:lang w:val="ro-MD"/>
        </w:rPr>
        <w:t xml:space="preserve"> </w:t>
      </w:r>
      <w:r w:rsidRPr="00D24540">
        <w:rPr>
          <w:rFonts w:ascii="Times New Roman" w:hAnsi="Times New Roman" w:cs="Times New Roman"/>
          <w:sz w:val="28"/>
          <w:szCs w:val="28"/>
          <w:lang w:val="ro-MD" w:eastAsia="ru-RU"/>
        </w:rPr>
        <w:t>materiei prime și materialelor utilizabile obținute în urma dezmembrării bunurilor, raportate la pierderi, urmează a fi</w:t>
      </w:r>
      <w:r w:rsidR="00185006" w:rsidRPr="00D24540">
        <w:rPr>
          <w:rFonts w:ascii="Times New Roman" w:hAnsi="Times New Roman" w:cs="Times New Roman"/>
          <w:sz w:val="28"/>
          <w:szCs w:val="28"/>
          <w:lang w:val="ro-MD" w:eastAsia="ru-RU"/>
        </w:rPr>
        <w:t xml:space="preserve"> transferate în bugetul de stat</w:t>
      </w:r>
      <w:r w:rsidRPr="00D24540">
        <w:rPr>
          <w:rFonts w:ascii="Times New Roman" w:hAnsi="Times New Roman" w:cs="Times New Roman"/>
          <w:sz w:val="28"/>
          <w:szCs w:val="28"/>
          <w:lang w:val="ro-MD"/>
        </w:rPr>
        <w:t>, în vederea completării și deservirii rezervelor de stat și de mobilizare.</w:t>
      </w:r>
    </w:p>
    <w:p w:rsidR="0063446E" w:rsidRPr="00D24540" w:rsidRDefault="0063446E" w:rsidP="0063446E">
      <w:pPr>
        <w:jc w:val="both"/>
        <w:rPr>
          <w:lang w:val="ro-MD"/>
        </w:rPr>
      </w:pPr>
    </w:p>
    <w:p w:rsidR="0063446E" w:rsidRPr="00D24540" w:rsidRDefault="0063446E" w:rsidP="00734B01">
      <w:pPr>
        <w:jc w:val="both"/>
        <w:rPr>
          <w:lang w:val="ro-MD"/>
        </w:rPr>
      </w:pPr>
    </w:p>
    <w:sectPr w:rsidR="0063446E" w:rsidRPr="00D24540" w:rsidSect="00BC7A3D">
      <w:pgSz w:w="11906" w:h="16838"/>
      <w:pgMar w:top="1079" w:right="850" w:bottom="125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BE6" w:rsidRDefault="004B3BE6" w:rsidP="00E70E26">
      <w:r>
        <w:separator/>
      </w:r>
    </w:p>
  </w:endnote>
  <w:endnote w:type="continuationSeparator" w:id="0">
    <w:p w:rsidR="004B3BE6" w:rsidRDefault="004B3BE6" w:rsidP="00E70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slon">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BE6" w:rsidRDefault="004B3BE6" w:rsidP="00E70E26">
      <w:r>
        <w:separator/>
      </w:r>
    </w:p>
  </w:footnote>
  <w:footnote w:type="continuationSeparator" w:id="0">
    <w:p w:rsidR="004B3BE6" w:rsidRDefault="004B3BE6" w:rsidP="00E70E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2A351F"/>
    <w:multiLevelType w:val="hybridMultilevel"/>
    <w:tmpl w:val="C1B860E4"/>
    <w:lvl w:ilvl="0" w:tplc="09CAC7F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137393"/>
    <w:multiLevelType w:val="hybridMultilevel"/>
    <w:tmpl w:val="24B469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4412D7B"/>
    <w:multiLevelType w:val="hybridMultilevel"/>
    <w:tmpl w:val="C38C5F64"/>
    <w:lvl w:ilvl="0" w:tplc="979E2C4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52944C75"/>
    <w:multiLevelType w:val="hybridMultilevel"/>
    <w:tmpl w:val="0D6ADB0C"/>
    <w:lvl w:ilvl="0" w:tplc="A69C1F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5B5E7F"/>
    <w:multiLevelType w:val="hybridMultilevel"/>
    <w:tmpl w:val="528666D8"/>
    <w:lvl w:ilvl="0" w:tplc="B02E8C1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D6E6F88"/>
    <w:multiLevelType w:val="hybridMultilevel"/>
    <w:tmpl w:val="FEA6A99C"/>
    <w:lvl w:ilvl="0" w:tplc="7D42B5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63F26C8"/>
    <w:multiLevelType w:val="hybridMultilevel"/>
    <w:tmpl w:val="B3BCDFDC"/>
    <w:lvl w:ilvl="0" w:tplc="A67A16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F93DA2"/>
    <w:multiLevelType w:val="hybridMultilevel"/>
    <w:tmpl w:val="0396E33C"/>
    <w:lvl w:ilvl="0" w:tplc="93C20AAE">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7"/>
  </w:num>
  <w:num w:numId="2">
    <w:abstractNumId w:val="2"/>
  </w:num>
  <w:num w:numId="3">
    <w:abstractNumId w:val="5"/>
  </w:num>
  <w:num w:numId="4">
    <w:abstractNumId w:val="4"/>
  </w:num>
  <w:num w:numId="5">
    <w:abstractNumId w:val="1"/>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90B07"/>
    <w:rsid w:val="00004BFE"/>
    <w:rsid w:val="00041BEE"/>
    <w:rsid w:val="00043F92"/>
    <w:rsid w:val="00045AA2"/>
    <w:rsid w:val="00046C31"/>
    <w:rsid w:val="00063429"/>
    <w:rsid w:val="0006383D"/>
    <w:rsid w:val="000743FB"/>
    <w:rsid w:val="00075230"/>
    <w:rsid w:val="000818CF"/>
    <w:rsid w:val="00081BA1"/>
    <w:rsid w:val="00086F20"/>
    <w:rsid w:val="0009154A"/>
    <w:rsid w:val="00095A24"/>
    <w:rsid w:val="00096379"/>
    <w:rsid w:val="000A2F0C"/>
    <w:rsid w:val="000A32C5"/>
    <w:rsid w:val="000A7E9B"/>
    <w:rsid w:val="000B0237"/>
    <w:rsid w:val="000B330E"/>
    <w:rsid w:val="000C0CA7"/>
    <w:rsid w:val="000C7110"/>
    <w:rsid w:val="000D57B9"/>
    <w:rsid w:val="000E25B6"/>
    <w:rsid w:val="000E2A1B"/>
    <w:rsid w:val="000F6090"/>
    <w:rsid w:val="001009A3"/>
    <w:rsid w:val="00100E4F"/>
    <w:rsid w:val="00104227"/>
    <w:rsid w:val="00104EBB"/>
    <w:rsid w:val="00114F26"/>
    <w:rsid w:val="0011578E"/>
    <w:rsid w:val="0012309A"/>
    <w:rsid w:val="001319E6"/>
    <w:rsid w:val="001322B4"/>
    <w:rsid w:val="00135A10"/>
    <w:rsid w:val="00136B16"/>
    <w:rsid w:val="001409DB"/>
    <w:rsid w:val="00146EDF"/>
    <w:rsid w:val="00150E0A"/>
    <w:rsid w:val="00156394"/>
    <w:rsid w:val="00160E03"/>
    <w:rsid w:val="00176587"/>
    <w:rsid w:val="00176FC6"/>
    <w:rsid w:val="00185006"/>
    <w:rsid w:val="0019020E"/>
    <w:rsid w:val="00190E1D"/>
    <w:rsid w:val="0019579A"/>
    <w:rsid w:val="00195F65"/>
    <w:rsid w:val="001968D5"/>
    <w:rsid w:val="00196A5D"/>
    <w:rsid w:val="001A059D"/>
    <w:rsid w:val="001A2148"/>
    <w:rsid w:val="001A2290"/>
    <w:rsid w:val="001A25A1"/>
    <w:rsid w:val="001A39FE"/>
    <w:rsid w:val="001A3C26"/>
    <w:rsid w:val="001A3C27"/>
    <w:rsid w:val="001B1565"/>
    <w:rsid w:val="001B1772"/>
    <w:rsid w:val="001C3277"/>
    <w:rsid w:val="001C7C8A"/>
    <w:rsid w:val="001E04C2"/>
    <w:rsid w:val="001E170E"/>
    <w:rsid w:val="001E33EB"/>
    <w:rsid w:val="001E3CBA"/>
    <w:rsid w:val="001E51D1"/>
    <w:rsid w:val="001E76CE"/>
    <w:rsid w:val="001F1522"/>
    <w:rsid w:val="001F17E2"/>
    <w:rsid w:val="001F238B"/>
    <w:rsid w:val="001F5D35"/>
    <w:rsid w:val="002048BE"/>
    <w:rsid w:val="0020539A"/>
    <w:rsid w:val="002057F6"/>
    <w:rsid w:val="0020621A"/>
    <w:rsid w:val="002075E0"/>
    <w:rsid w:val="00210297"/>
    <w:rsid w:val="002137D0"/>
    <w:rsid w:val="00214864"/>
    <w:rsid w:val="00220099"/>
    <w:rsid w:val="002345F4"/>
    <w:rsid w:val="00234CDD"/>
    <w:rsid w:val="00235504"/>
    <w:rsid w:val="00245B4F"/>
    <w:rsid w:val="00247875"/>
    <w:rsid w:val="00250693"/>
    <w:rsid w:val="002512F9"/>
    <w:rsid w:val="002547FF"/>
    <w:rsid w:val="00254965"/>
    <w:rsid w:val="00262DBC"/>
    <w:rsid w:val="00263B51"/>
    <w:rsid w:val="00263EAF"/>
    <w:rsid w:val="0026782A"/>
    <w:rsid w:val="0027067E"/>
    <w:rsid w:val="00271661"/>
    <w:rsid w:val="002832C9"/>
    <w:rsid w:val="00283962"/>
    <w:rsid w:val="002900A7"/>
    <w:rsid w:val="00293146"/>
    <w:rsid w:val="00295718"/>
    <w:rsid w:val="002A021C"/>
    <w:rsid w:val="002A1C0E"/>
    <w:rsid w:val="002A5F43"/>
    <w:rsid w:val="002A7D78"/>
    <w:rsid w:val="002B7902"/>
    <w:rsid w:val="002C4254"/>
    <w:rsid w:val="002C5EFC"/>
    <w:rsid w:val="002C690F"/>
    <w:rsid w:val="002D11A7"/>
    <w:rsid w:val="002D4F31"/>
    <w:rsid w:val="002D7905"/>
    <w:rsid w:val="002E2AE7"/>
    <w:rsid w:val="002E32B5"/>
    <w:rsid w:val="002E6868"/>
    <w:rsid w:val="002F6100"/>
    <w:rsid w:val="002F7D62"/>
    <w:rsid w:val="00301886"/>
    <w:rsid w:val="00317F1C"/>
    <w:rsid w:val="00320B4C"/>
    <w:rsid w:val="0032238A"/>
    <w:rsid w:val="0032469C"/>
    <w:rsid w:val="003275AE"/>
    <w:rsid w:val="0033509F"/>
    <w:rsid w:val="00335C20"/>
    <w:rsid w:val="00340D0E"/>
    <w:rsid w:val="003425BB"/>
    <w:rsid w:val="00346C47"/>
    <w:rsid w:val="00350C00"/>
    <w:rsid w:val="003511DA"/>
    <w:rsid w:val="0035384D"/>
    <w:rsid w:val="003569C2"/>
    <w:rsid w:val="00357153"/>
    <w:rsid w:val="00365ABA"/>
    <w:rsid w:val="0036601B"/>
    <w:rsid w:val="00366392"/>
    <w:rsid w:val="003715AC"/>
    <w:rsid w:val="003739DA"/>
    <w:rsid w:val="00375ED9"/>
    <w:rsid w:val="00376B5F"/>
    <w:rsid w:val="0038042C"/>
    <w:rsid w:val="00380C48"/>
    <w:rsid w:val="00383C46"/>
    <w:rsid w:val="00386498"/>
    <w:rsid w:val="00391A31"/>
    <w:rsid w:val="003A3D1C"/>
    <w:rsid w:val="003A44C4"/>
    <w:rsid w:val="003B18DC"/>
    <w:rsid w:val="003C4B55"/>
    <w:rsid w:val="003C6247"/>
    <w:rsid w:val="003C6D76"/>
    <w:rsid w:val="003D09F4"/>
    <w:rsid w:val="003D2B45"/>
    <w:rsid w:val="003D3CEE"/>
    <w:rsid w:val="003D5934"/>
    <w:rsid w:val="003E1A23"/>
    <w:rsid w:val="003E55A2"/>
    <w:rsid w:val="003E6687"/>
    <w:rsid w:val="003E67D5"/>
    <w:rsid w:val="003F3DA5"/>
    <w:rsid w:val="004005B6"/>
    <w:rsid w:val="0040167F"/>
    <w:rsid w:val="00410661"/>
    <w:rsid w:val="00413157"/>
    <w:rsid w:val="0041797E"/>
    <w:rsid w:val="0042182B"/>
    <w:rsid w:val="004272F3"/>
    <w:rsid w:val="004279A8"/>
    <w:rsid w:val="00431D9D"/>
    <w:rsid w:val="004367AF"/>
    <w:rsid w:val="004438B7"/>
    <w:rsid w:val="0044694B"/>
    <w:rsid w:val="0045100B"/>
    <w:rsid w:val="004611FC"/>
    <w:rsid w:val="004650CE"/>
    <w:rsid w:val="0046517D"/>
    <w:rsid w:val="004658BB"/>
    <w:rsid w:val="00465DF1"/>
    <w:rsid w:val="00470B95"/>
    <w:rsid w:val="0047306E"/>
    <w:rsid w:val="0047331A"/>
    <w:rsid w:val="00476317"/>
    <w:rsid w:val="00480B91"/>
    <w:rsid w:val="00485F23"/>
    <w:rsid w:val="00491E68"/>
    <w:rsid w:val="0049759C"/>
    <w:rsid w:val="004A3280"/>
    <w:rsid w:val="004A4117"/>
    <w:rsid w:val="004A45B7"/>
    <w:rsid w:val="004A46EF"/>
    <w:rsid w:val="004A792C"/>
    <w:rsid w:val="004B01FC"/>
    <w:rsid w:val="004B3BE6"/>
    <w:rsid w:val="004B4A47"/>
    <w:rsid w:val="004C2C63"/>
    <w:rsid w:val="004C4733"/>
    <w:rsid w:val="004D7016"/>
    <w:rsid w:val="004E2D5C"/>
    <w:rsid w:val="004E6845"/>
    <w:rsid w:val="004F0FEE"/>
    <w:rsid w:val="004F14BD"/>
    <w:rsid w:val="004F5929"/>
    <w:rsid w:val="00514762"/>
    <w:rsid w:val="005156A9"/>
    <w:rsid w:val="00523772"/>
    <w:rsid w:val="00523A25"/>
    <w:rsid w:val="00523C81"/>
    <w:rsid w:val="00526187"/>
    <w:rsid w:val="00527996"/>
    <w:rsid w:val="00530DCF"/>
    <w:rsid w:val="00532C59"/>
    <w:rsid w:val="00546727"/>
    <w:rsid w:val="0055283F"/>
    <w:rsid w:val="00556AB9"/>
    <w:rsid w:val="00556FF2"/>
    <w:rsid w:val="00560CA7"/>
    <w:rsid w:val="00560DFF"/>
    <w:rsid w:val="0056202A"/>
    <w:rsid w:val="005635AA"/>
    <w:rsid w:val="0057041E"/>
    <w:rsid w:val="0057129D"/>
    <w:rsid w:val="005737AC"/>
    <w:rsid w:val="0057436D"/>
    <w:rsid w:val="0057541F"/>
    <w:rsid w:val="005771C9"/>
    <w:rsid w:val="0058167B"/>
    <w:rsid w:val="00590377"/>
    <w:rsid w:val="005914B0"/>
    <w:rsid w:val="00595530"/>
    <w:rsid w:val="005A3313"/>
    <w:rsid w:val="005A4B62"/>
    <w:rsid w:val="005B4A30"/>
    <w:rsid w:val="005B6669"/>
    <w:rsid w:val="005C5548"/>
    <w:rsid w:val="005D0C60"/>
    <w:rsid w:val="005E09DA"/>
    <w:rsid w:val="005E5F6B"/>
    <w:rsid w:val="005F14AA"/>
    <w:rsid w:val="005F431C"/>
    <w:rsid w:val="005F4EF5"/>
    <w:rsid w:val="00602334"/>
    <w:rsid w:val="00607E09"/>
    <w:rsid w:val="006111C4"/>
    <w:rsid w:val="00615EA3"/>
    <w:rsid w:val="00620F3B"/>
    <w:rsid w:val="00623447"/>
    <w:rsid w:val="0063446E"/>
    <w:rsid w:val="0063496A"/>
    <w:rsid w:val="0065333A"/>
    <w:rsid w:val="006534E2"/>
    <w:rsid w:val="00655222"/>
    <w:rsid w:val="00656332"/>
    <w:rsid w:val="006569BF"/>
    <w:rsid w:val="006621C9"/>
    <w:rsid w:val="0066335C"/>
    <w:rsid w:val="006674F7"/>
    <w:rsid w:val="006704B7"/>
    <w:rsid w:val="00683826"/>
    <w:rsid w:val="00687824"/>
    <w:rsid w:val="00690B07"/>
    <w:rsid w:val="00690D3A"/>
    <w:rsid w:val="006A0F1D"/>
    <w:rsid w:val="006A37C1"/>
    <w:rsid w:val="006A3FEC"/>
    <w:rsid w:val="006A4808"/>
    <w:rsid w:val="006A492A"/>
    <w:rsid w:val="006A4D18"/>
    <w:rsid w:val="006B0A56"/>
    <w:rsid w:val="006B1293"/>
    <w:rsid w:val="006B12C5"/>
    <w:rsid w:val="006B4E58"/>
    <w:rsid w:val="006C1644"/>
    <w:rsid w:val="006C31D8"/>
    <w:rsid w:val="006C7B9F"/>
    <w:rsid w:val="006D4908"/>
    <w:rsid w:val="006D776B"/>
    <w:rsid w:val="006E1C64"/>
    <w:rsid w:val="006E1EEF"/>
    <w:rsid w:val="006E5929"/>
    <w:rsid w:val="006E76E4"/>
    <w:rsid w:val="006F16EB"/>
    <w:rsid w:val="006F7B16"/>
    <w:rsid w:val="007005AB"/>
    <w:rsid w:val="00701346"/>
    <w:rsid w:val="007018FD"/>
    <w:rsid w:val="00703468"/>
    <w:rsid w:val="00706EBF"/>
    <w:rsid w:val="0071049A"/>
    <w:rsid w:val="00710796"/>
    <w:rsid w:val="00711694"/>
    <w:rsid w:val="00713B6E"/>
    <w:rsid w:val="007217A0"/>
    <w:rsid w:val="00723E79"/>
    <w:rsid w:val="00723EB6"/>
    <w:rsid w:val="00727135"/>
    <w:rsid w:val="00731A95"/>
    <w:rsid w:val="00733673"/>
    <w:rsid w:val="00733AA1"/>
    <w:rsid w:val="00733BE6"/>
    <w:rsid w:val="00734B01"/>
    <w:rsid w:val="00735800"/>
    <w:rsid w:val="0073665F"/>
    <w:rsid w:val="00736B88"/>
    <w:rsid w:val="007406E5"/>
    <w:rsid w:val="00740BC5"/>
    <w:rsid w:val="00746B0C"/>
    <w:rsid w:val="007518BA"/>
    <w:rsid w:val="00751F9F"/>
    <w:rsid w:val="00752BBA"/>
    <w:rsid w:val="0076539E"/>
    <w:rsid w:val="007712CE"/>
    <w:rsid w:val="00775FCB"/>
    <w:rsid w:val="00783B94"/>
    <w:rsid w:val="007B12D3"/>
    <w:rsid w:val="007B3F64"/>
    <w:rsid w:val="007C0062"/>
    <w:rsid w:val="007C0469"/>
    <w:rsid w:val="007C0571"/>
    <w:rsid w:val="007C0D81"/>
    <w:rsid w:val="007C0F19"/>
    <w:rsid w:val="007C2B7B"/>
    <w:rsid w:val="007D5362"/>
    <w:rsid w:val="007D56EC"/>
    <w:rsid w:val="007E33D4"/>
    <w:rsid w:val="007E6171"/>
    <w:rsid w:val="007E6E2E"/>
    <w:rsid w:val="007F23BF"/>
    <w:rsid w:val="007F6B35"/>
    <w:rsid w:val="00800E45"/>
    <w:rsid w:val="0081052E"/>
    <w:rsid w:val="00814891"/>
    <w:rsid w:val="008149EA"/>
    <w:rsid w:val="00832807"/>
    <w:rsid w:val="0083445C"/>
    <w:rsid w:val="008465C4"/>
    <w:rsid w:val="008471CE"/>
    <w:rsid w:val="008502CC"/>
    <w:rsid w:val="00855416"/>
    <w:rsid w:val="00856E18"/>
    <w:rsid w:val="00861613"/>
    <w:rsid w:val="0086334C"/>
    <w:rsid w:val="00863CC9"/>
    <w:rsid w:val="008706C6"/>
    <w:rsid w:val="00872B63"/>
    <w:rsid w:val="00874560"/>
    <w:rsid w:val="00877995"/>
    <w:rsid w:val="00880ACB"/>
    <w:rsid w:val="00885EA4"/>
    <w:rsid w:val="00891B9C"/>
    <w:rsid w:val="00893404"/>
    <w:rsid w:val="008A34C8"/>
    <w:rsid w:val="008A6B3D"/>
    <w:rsid w:val="008B02F7"/>
    <w:rsid w:val="008B0A76"/>
    <w:rsid w:val="008B4804"/>
    <w:rsid w:val="008C1809"/>
    <w:rsid w:val="008C1D5B"/>
    <w:rsid w:val="008D172C"/>
    <w:rsid w:val="008D1DE8"/>
    <w:rsid w:val="008D4758"/>
    <w:rsid w:val="008E15BB"/>
    <w:rsid w:val="008E420C"/>
    <w:rsid w:val="008E6341"/>
    <w:rsid w:val="008F6A55"/>
    <w:rsid w:val="00901701"/>
    <w:rsid w:val="00901C4F"/>
    <w:rsid w:val="00903DC3"/>
    <w:rsid w:val="0090786C"/>
    <w:rsid w:val="00912037"/>
    <w:rsid w:val="00915375"/>
    <w:rsid w:val="009159E7"/>
    <w:rsid w:val="009211D6"/>
    <w:rsid w:val="009226DE"/>
    <w:rsid w:val="00931A3B"/>
    <w:rsid w:val="009339E1"/>
    <w:rsid w:val="0093518D"/>
    <w:rsid w:val="00935764"/>
    <w:rsid w:val="0094018B"/>
    <w:rsid w:val="009414BA"/>
    <w:rsid w:val="00942277"/>
    <w:rsid w:val="00944581"/>
    <w:rsid w:val="00945107"/>
    <w:rsid w:val="009501A6"/>
    <w:rsid w:val="00951C62"/>
    <w:rsid w:val="00955F84"/>
    <w:rsid w:val="00962CA8"/>
    <w:rsid w:val="00965C8D"/>
    <w:rsid w:val="00967669"/>
    <w:rsid w:val="00970A67"/>
    <w:rsid w:val="009802F7"/>
    <w:rsid w:val="00986012"/>
    <w:rsid w:val="00990CD3"/>
    <w:rsid w:val="009A2E46"/>
    <w:rsid w:val="009B10C0"/>
    <w:rsid w:val="009B1D82"/>
    <w:rsid w:val="009B233C"/>
    <w:rsid w:val="009B6C39"/>
    <w:rsid w:val="009B6DD7"/>
    <w:rsid w:val="009B7C4A"/>
    <w:rsid w:val="009C3CF7"/>
    <w:rsid w:val="009C6EB8"/>
    <w:rsid w:val="009D3824"/>
    <w:rsid w:val="009D7580"/>
    <w:rsid w:val="009E76F6"/>
    <w:rsid w:val="009F0A15"/>
    <w:rsid w:val="009F51D5"/>
    <w:rsid w:val="00A00131"/>
    <w:rsid w:val="00A001B5"/>
    <w:rsid w:val="00A1090B"/>
    <w:rsid w:val="00A11A49"/>
    <w:rsid w:val="00A14C8C"/>
    <w:rsid w:val="00A20FE6"/>
    <w:rsid w:val="00A212ED"/>
    <w:rsid w:val="00A21ACD"/>
    <w:rsid w:val="00A2624F"/>
    <w:rsid w:val="00A26E9E"/>
    <w:rsid w:val="00A30C42"/>
    <w:rsid w:val="00A335CB"/>
    <w:rsid w:val="00A36310"/>
    <w:rsid w:val="00A42ACB"/>
    <w:rsid w:val="00A43146"/>
    <w:rsid w:val="00A52E15"/>
    <w:rsid w:val="00A56126"/>
    <w:rsid w:val="00A57B27"/>
    <w:rsid w:val="00A6718D"/>
    <w:rsid w:val="00A84C5A"/>
    <w:rsid w:val="00A86424"/>
    <w:rsid w:val="00A87CCA"/>
    <w:rsid w:val="00A92BE0"/>
    <w:rsid w:val="00A93CBD"/>
    <w:rsid w:val="00A95BDB"/>
    <w:rsid w:val="00A97675"/>
    <w:rsid w:val="00AA11B8"/>
    <w:rsid w:val="00AA1370"/>
    <w:rsid w:val="00AA65E1"/>
    <w:rsid w:val="00AA7FF5"/>
    <w:rsid w:val="00AB1E73"/>
    <w:rsid w:val="00AC2CDA"/>
    <w:rsid w:val="00AC3D5E"/>
    <w:rsid w:val="00AC64E2"/>
    <w:rsid w:val="00AD0E79"/>
    <w:rsid w:val="00AD4DBA"/>
    <w:rsid w:val="00AD78DB"/>
    <w:rsid w:val="00AD7D3D"/>
    <w:rsid w:val="00AE10BD"/>
    <w:rsid w:val="00AE1EF5"/>
    <w:rsid w:val="00AE2724"/>
    <w:rsid w:val="00AF5773"/>
    <w:rsid w:val="00AF5DD6"/>
    <w:rsid w:val="00B04675"/>
    <w:rsid w:val="00B05538"/>
    <w:rsid w:val="00B05A58"/>
    <w:rsid w:val="00B07866"/>
    <w:rsid w:val="00B117C3"/>
    <w:rsid w:val="00B22664"/>
    <w:rsid w:val="00B23618"/>
    <w:rsid w:val="00B23EB0"/>
    <w:rsid w:val="00B25A24"/>
    <w:rsid w:val="00B25F54"/>
    <w:rsid w:val="00B32486"/>
    <w:rsid w:val="00B35CB6"/>
    <w:rsid w:val="00B3764F"/>
    <w:rsid w:val="00B37772"/>
    <w:rsid w:val="00B43B6A"/>
    <w:rsid w:val="00B46C8D"/>
    <w:rsid w:val="00B55723"/>
    <w:rsid w:val="00B6573B"/>
    <w:rsid w:val="00B73913"/>
    <w:rsid w:val="00B75F34"/>
    <w:rsid w:val="00B81705"/>
    <w:rsid w:val="00B84A9C"/>
    <w:rsid w:val="00B85723"/>
    <w:rsid w:val="00B96A14"/>
    <w:rsid w:val="00B96AEF"/>
    <w:rsid w:val="00B96D46"/>
    <w:rsid w:val="00BA03D4"/>
    <w:rsid w:val="00BA32A8"/>
    <w:rsid w:val="00BA4A30"/>
    <w:rsid w:val="00BA510C"/>
    <w:rsid w:val="00BC21A0"/>
    <w:rsid w:val="00BC22A3"/>
    <w:rsid w:val="00BC3B2B"/>
    <w:rsid w:val="00BC771E"/>
    <w:rsid w:val="00BC7A3D"/>
    <w:rsid w:val="00BD1DF7"/>
    <w:rsid w:val="00BE0275"/>
    <w:rsid w:val="00BE1232"/>
    <w:rsid w:val="00BF04E8"/>
    <w:rsid w:val="00BF20AB"/>
    <w:rsid w:val="00BF2A8D"/>
    <w:rsid w:val="00BF37AD"/>
    <w:rsid w:val="00BF50A4"/>
    <w:rsid w:val="00BF566F"/>
    <w:rsid w:val="00C01DC1"/>
    <w:rsid w:val="00C042AE"/>
    <w:rsid w:val="00C05918"/>
    <w:rsid w:val="00C059BE"/>
    <w:rsid w:val="00C05A75"/>
    <w:rsid w:val="00C10886"/>
    <w:rsid w:val="00C14377"/>
    <w:rsid w:val="00C14B81"/>
    <w:rsid w:val="00C17E13"/>
    <w:rsid w:val="00C2097A"/>
    <w:rsid w:val="00C21C55"/>
    <w:rsid w:val="00C24E21"/>
    <w:rsid w:val="00C24E5B"/>
    <w:rsid w:val="00C2709A"/>
    <w:rsid w:val="00C323A3"/>
    <w:rsid w:val="00C3659C"/>
    <w:rsid w:val="00C433B8"/>
    <w:rsid w:val="00C45DD1"/>
    <w:rsid w:val="00C45EE2"/>
    <w:rsid w:val="00C4640C"/>
    <w:rsid w:val="00C47F30"/>
    <w:rsid w:val="00C548BB"/>
    <w:rsid w:val="00C561CC"/>
    <w:rsid w:val="00C574C4"/>
    <w:rsid w:val="00C600F8"/>
    <w:rsid w:val="00C612B0"/>
    <w:rsid w:val="00C65D63"/>
    <w:rsid w:val="00C70FA3"/>
    <w:rsid w:val="00C811B5"/>
    <w:rsid w:val="00C852D3"/>
    <w:rsid w:val="00C914CC"/>
    <w:rsid w:val="00C95C6F"/>
    <w:rsid w:val="00C97A53"/>
    <w:rsid w:val="00CA5C7B"/>
    <w:rsid w:val="00CB0017"/>
    <w:rsid w:val="00CB1B7C"/>
    <w:rsid w:val="00CB3758"/>
    <w:rsid w:val="00CC259A"/>
    <w:rsid w:val="00CC2ED6"/>
    <w:rsid w:val="00CC61F5"/>
    <w:rsid w:val="00CD34D8"/>
    <w:rsid w:val="00CE2FA1"/>
    <w:rsid w:val="00CF68B9"/>
    <w:rsid w:val="00D03856"/>
    <w:rsid w:val="00D10007"/>
    <w:rsid w:val="00D13046"/>
    <w:rsid w:val="00D13CA3"/>
    <w:rsid w:val="00D1484A"/>
    <w:rsid w:val="00D17BA7"/>
    <w:rsid w:val="00D17DAF"/>
    <w:rsid w:val="00D24540"/>
    <w:rsid w:val="00D31734"/>
    <w:rsid w:val="00D35E5A"/>
    <w:rsid w:val="00D41142"/>
    <w:rsid w:val="00D46C25"/>
    <w:rsid w:val="00D47985"/>
    <w:rsid w:val="00D50C0C"/>
    <w:rsid w:val="00D54307"/>
    <w:rsid w:val="00D56FB2"/>
    <w:rsid w:val="00D57C50"/>
    <w:rsid w:val="00D57D24"/>
    <w:rsid w:val="00D669DF"/>
    <w:rsid w:val="00D67B40"/>
    <w:rsid w:val="00D713B5"/>
    <w:rsid w:val="00D747F7"/>
    <w:rsid w:val="00D75A11"/>
    <w:rsid w:val="00D81508"/>
    <w:rsid w:val="00D83152"/>
    <w:rsid w:val="00D8668F"/>
    <w:rsid w:val="00D86A24"/>
    <w:rsid w:val="00D941D1"/>
    <w:rsid w:val="00D94557"/>
    <w:rsid w:val="00DA6BAA"/>
    <w:rsid w:val="00DB273A"/>
    <w:rsid w:val="00DB2808"/>
    <w:rsid w:val="00DB3616"/>
    <w:rsid w:val="00DD04DB"/>
    <w:rsid w:val="00DD0D18"/>
    <w:rsid w:val="00DD22C5"/>
    <w:rsid w:val="00DD32F5"/>
    <w:rsid w:val="00DD6BD2"/>
    <w:rsid w:val="00DE425E"/>
    <w:rsid w:val="00DE50E6"/>
    <w:rsid w:val="00DF2700"/>
    <w:rsid w:val="00DF426C"/>
    <w:rsid w:val="00DF5010"/>
    <w:rsid w:val="00DF69FB"/>
    <w:rsid w:val="00DF6DC3"/>
    <w:rsid w:val="00DF6EBE"/>
    <w:rsid w:val="00E00859"/>
    <w:rsid w:val="00E017D6"/>
    <w:rsid w:val="00E02EAD"/>
    <w:rsid w:val="00E04309"/>
    <w:rsid w:val="00E104F7"/>
    <w:rsid w:val="00E15E3B"/>
    <w:rsid w:val="00E16D2B"/>
    <w:rsid w:val="00E16E02"/>
    <w:rsid w:val="00E407D5"/>
    <w:rsid w:val="00E4203B"/>
    <w:rsid w:val="00E42206"/>
    <w:rsid w:val="00E4570C"/>
    <w:rsid w:val="00E466CD"/>
    <w:rsid w:val="00E47FB2"/>
    <w:rsid w:val="00E543DC"/>
    <w:rsid w:val="00E546C5"/>
    <w:rsid w:val="00E54C28"/>
    <w:rsid w:val="00E57B1F"/>
    <w:rsid w:val="00E674E1"/>
    <w:rsid w:val="00E70DD1"/>
    <w:rsid w:val="00E70E26"/>
    <w:rsid w:val="00E82AF2"/>
    <w:rsid w:val="00E83EED"/>
    <w:rsid w:val="00E87298"/>
    <w:rsid w:val="00E91A6E"/>
    <w:rsid w:val="00E96E47"/>
    <w:rsid w:val="00E97E2F"/>
    <w:rsid w:val="00EA24B7"/>
    <w:rsid w:val="00EB124E"/>
    <w:rsid w:val="00EB2C80"/>
    <w:rsid w:val="00EB4611"/>
    <w:rsid w:val="00EB749D"/>
    <w:rsid w:val="00EC0DC5"/>
    <w:rsid w:val="00ED1670"/>
    <w:rsid w:val="00ED24D2"/>
    <w:rsid w:val="00ED2CBD"/>
    <w:rsid w:val="00EE3408"/>
    <w:rsid w:val="00EE4EF1"/>
    <w:rsid w:val="00F0131C"/>
    <w:rsid w:val="00F11BA7"/>
    <w:rsid w:val="00F16E66"/>
    <w:rsid w:val="00F213DC"/>
    <w:rsid w:val="00F21F89"/>
    <w:rsid w:val="00F25DFD"/>
    <w:rsid w:val="00F26EEF"/>
    <w:rsid w:val="00F3030C"/>
    <w:rsid w:val="00F3595C"/>
    <w:rsid w:val="00F37541"/>
    <w:rsid w:val="00F42AB8"/>
    <w:rsid w:val="00F438E3"/>
    <w:rsid w:val="00F520BE"/>
    <w:rsid w:val="00F530EB"/>
    <w:rsid w:val="00F55F56"/>
    <w:rsid w:val="00F56785"/>
    <w:rsid w:val="00F60862"/>
    <w:rsid w:val="00F65DED"/>
    <w:rsid w:val="00F66583"/>
    <w:rsid w:val="00F715AA"/>
    <w:rsid w:val="00F73E2E"/>
    <w:rsid w:val="00F81E9F"/>
    <w:rsid w:val="00F82286"/>
    <w:rsid w:val="00F914EC"/>
    <w:rsid w:val="00F955F1"/>
    <w:rsid w:val="00FA1B1C"/>
    <w:rsid w:val="00FA1D09"/>
    <w:rsid w:val="00FA2F4F"/>
    <w:rsid w:val="00FB7025"/>
    <w:rsid w:val="00FC1283"/>
    <w:rsid w:val="00FC244E"/>
    <w:rsid w:val="00FC34B5"/>
    <w:rsid w:val="00FD0DCA"/>
    <w:rsid w:val="00FE2819"/>
    <w:rsid w:val="00FF0F12"/>
    <w:rsid w:val="00FF1814"/>
    <w:rsid w:val="00FF2F1B"/>
    <w:rsid w:val="00FF4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FFFD97-3830-4EBA-A869-210AA92C9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0B07"/>
    <w:pPr>
      <w:spacing w:after="0" w:line="240" w:lineRule="auto"/>
    </w:pPr>
    <w:rPr>
      <w:rFonts w:ascii="Times New Roman" w:eastAsia="Times New Roman" w:hAnsi="Times New Roman" w:cs="Times New Roman"/>
      <w:sz w:val="24"/>
      <w:szCs w:val="24"/>
      <w:lang w:eastAsia="ru-RU"/>
    </w:rPr>
  </w:style>
  <w:style w:type="paragraph" w:styleId="Titlu1">
    <w:name w:val="heading 1"/>
    <w:basedOn w:val="Normal"/>
    <w:next w:val="Normal"/>
    <w:link w:val="Titlu1Caracter"/>
    <w:uiPriority w:val="9"/>
    <w:qFormat/>
    <w:rsid w:val="00734B0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ru-RU" w:eastAsia="en-US"/>
    </w:rPr>
  </w:style>
  <w:style w:type="paragraph" w:styleId="Titlu8">
    <w:name w:val="heading 8"/>
    <w:basedOn w:val="Normal"/>
    <w:next w:val="Normal"/>
    <w:link w:val="Titlu8Caracter"/>
    <w:qFormat/>
    <w:rsid w:val="007018FD"/>
    <w:pPr>
      <w:keepNext/>
      <w:ind w:firstLine="709"/>
      <w:jc w:val="center"/>
      <w:outlineLvl w:val="7"/>
    </w:pPr>
    <w:rPr>
      <w:rFonts w:ascii="$Caslon" w:hAnsi="$Caslon"/>
      <w:b/>
      <w:szCs w:val="20"/>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690B07"/>
    <w:pPr>
      <w:spacing w:after="0" w:line="240" w:lineRule="auto"/>
    </w:pPr>
  </w:style>
  <w:style w:type="character" w:customStyle="1" w:styleId="hps">
    <w:name w:val="hps"/>
    <w:basedOn w:val="Fontdeparagrafimplicit"/>
    <w:rsid w:val="00690B07"/>
  </w:style>
  <w:style w:type="character" w:customStyle="1" w:styleId="apple-converted-space">
    <w:name w:val="apple-converted-space"/>
    <w:basedOn w:val="Fontdeparagrafimplicit"/>
    <w:rsid w:val="00690B07"/>
  </w:style>
  <w:style w:type="paragraph" w:styleId="NormalWeb">
    <w:name w:val="Normal (Web)"/>
    <w:basedOn w:val="Normal"/>
    <w:uiPriority w:val="99"/>
    <w:unhideWhenUsed/>
    <w:rsid w:val="006E5929"/>
    <w:pPr>
      <w:ind w:firstLine="567"/>
      <w:jc w:val="both"/>
    </w:pPr>
    <w:rPr>
      <w:lang w:eastAsia="ro-RO"/>
    </w:rPr>
  </w:style>
  <w:style w:type="paragraph" w:customStyle="1" w:styleId="tt">
    <w:name w:val="tt"/>
    <w:basedOn w:val="Normal"/>
    <w:rsid w:val="006E5929"/>
    <w:pPr>
      <w:jc w:val="center"/>
    </w:pPr>
    <w:rPr>
      <w:b/>
      <w:bCs/>
      <w:lang w:eastAsia="ro-RO"/>
    </w:rPr>
  </w:style>
  <w:style w:type="paragraph" w:customStyle="1" w:styleId="pb">
    <w:name w:val="pb"/>
    <w:basedOn w:val="Normal"/>
    <w:rsid w:val="006E5929"/>
    <w:pPr>
      <w:jc w:val="center"/>
    </w:pPr>
    <w:rPr>
      <w:i/>
      <w:iCs/>
      <w:color w:val="663300"/>
      <w:sz w:val="20"/>
      <w:szCs w:val="20"/>
      <w:lang w:eastAsia="ro-RO"/>
    </w:rPr>
  </w:style>
  <w:style w:type="paragraph" w:customStyle="1" w:styleId="cp">
    <w:name w:val="cp"/>
    <w:basedOn w:val="Normal"/>
    <w:rsid w:val="006E5929"/>
    <w:pPr>
      <w:jc w:val="center"/>
    </w:pPr>
    <w:rPr>
      <w:b/>
      <w:bCs/>
      <w:lang w:eastAsia="ro-RO"/>
    </w:rPr>
  </w:style>
  <w:style w:type="paragraph" w:customStyle="1" w:styleId="cn">
    <w:name w:val="cn"/>
    <w:basedOn w:val="Normal"/>
    <w:rsid w:val="006E5929"/>
    <w:pPr>
      <w:jc w:val="center"/>
    </w:pPr>
    <w:rPr>
      <w:lang w:eastAsia="ro-RO"/>
    </w:rPr>
  </w:style>
  <w:style w:type="paragraph" w:customStyle="1" w:styleId="cb">
    <w:name w:val="cb"/>
    <w:basedOn w:val="Normal"/>
    <w:rsid w:val="006E5929"/>
    <w:pPr>
      <w:jc w:val="center"/>
    </w:pPr>
    <w:rPr>
      <w:b/>
      <w:bCs/>
      <w:lang w:eastAsia="ro-RO"/>
    </w:rPr>
  </w:style>
  <w:style w:type="paragraph" w:customStyle="1" w:styleId="rg">
    <w:name w:val="rg"/>
    <w:basedOn w:val="Normal"/>
    <w:rsid w:val="006E5929"/>
    <w:pPr>
      <w:jc w:val="right"/>
    </w:pPr>
    <w:rPr>
      <w:lang w:eastAsia="ro-RO"/>
    </w:rPr>
  </w:style>
  <w:style w:type="character" w:styleId="Hyperlink">
    <w:name w:val="Hyperlink"/>
    <w:basedOn w:val="Fontdeparagrafimplicit"/>
    <w:uiPriority w:val="99"/>
    <w:semiHidden/>
    <w:unhideWhenUsed/>
    <w:rsid w:val="006E5929"/>
    <w:rPr>
      <w:color w:val="0000FF"/>
      <w:u w:val="single"/>
    </w:rPr>
  </w:style>
  <w:style w:type="paragraph" w:styleId="TextnBalon">
    <w:name w:val="Balloon Text"/>
    <w:basedOn w:val="Normal"/>
    <w:link w:val="TextnBalonCaracter"/>
    <w:uiPriority w:val="99"/>
    <w:semiHidden/>
    <w:unhideWhenUsed/>
    <w:rsid w:val="006E5929"/>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6E5929"/>
    <w:rPr>
      <w:rFonts w:ascii="Tahoma" w:eastAsia="Times New Roman" w:hAnsi="Tahoma" w:cs="Tahoma"/>
      <w:sz w:val="16"/>
      <w:szCs w:val="16"/>
      <w:lang w:eastAsia="ru-RU"/>
    </w:rPr>
  </w:style>
  <w:style w:type="paragraph" w:styleId="Antet">
    <w:name w:val="header"/>
    <w:basedOn w:val="Normal"/>
    <w:link w:val="AntetCaracter"/>
    <w:uiPriority w:val="99"/>
    <w:semiHidden/>
    <w:unhideWhenUsed/>
    <w:rsid w:val="00E70E26"/>
    <w:pPr>
      <w:tabs>
        <w:tab w:val="center" w:pos="4677"/>
        <w:tab w:val="right" w:pos="9355"/>
      </w:tabs>
    </w:pPr>
  </w:style>
  <w:style w:type="character" w:customStyle="1" w:styleId="AntetCaracter">
    <w:name w:val="Antet Caracter"/>
    <w:basedOn w:val="Fontdeparagrafimplicit"/>
    <w:link w:val="Antet"/>
    <w:uiPriority w:val="99"/>
    <w:semiHidden/>
    <w:rsid w:val="00E70E26"/>
    <w:rPr>
      <w:rFonts w:ascii="Times New Roman" w:eastAsia="Times New Roman" w:hAnsi="Times New Roman" w:cs="Times New Roman"/>
      <w:sz w:val="24"/>
      <w:szCs w:val="24"/>
      <w:lang w:eastAsia="ru-RU"/>
    </w:rPr>
  </w:style>
  <w:style w:type="paragraph" w:styleId="Subsol">
    <w:name w:val="footer"/>
    <w:basedOn w:val="Normal"/>
    <w:link w:val="SubsolCaracter"/>
    <w:uiPriority w:val="99"/>
    <w:semiHidden/>
    <w:unhideWhenUsed/>
    <w:rsid w:val="00E70E26"/>
    <w:pPr>
      <w:tabs>
        <w:tab w:val="center" w:pos="4677"/>
        <w:tab w:val="right" w:pos="9355"/>
      </w:tabs>
    </w:pPr>
  </w:style>
  <w:style w:type="character" w:customStyle="1" w:styleId="SubsolCaracter">
    <w:name w:val="Subsol Caracter"/>
    <w:basedOn w:val="Fontdeparagrafimplicit"/>
    <w:link w:val="Subsol"/>
    <w:uiPriority w:val="99"/>
    <w:semiHidden/>
    <w:rsid w:val="00E70E26"/>
    <w:rPr>
      <w:rFonts w:ascii="Times New Roman" w:eastAsia="Times New Roman" w:hAnsi="Times New Roman" w:cs="Times New Roman"/>
      <w:sz w:val="24"/>
      <w:szCs w:val="24"/>
      <w:lang w:eastAsia="ru-RU"/>
    </w:rPr>
  </w:style>
  <w:style w:type="paragraph" w:styleId="Listparagraf">
    <w:name w:val="List Paragraph"/>
    <w:basedOn w:val="Normal"/>
    <w:uiPriority w:val="34"/>
    <w:qFormat/>
    <w:rsid w:val="00656332"/>
    <w:pPr>
      <w:ind w:left="720"/>
      <w:contextualSpacing/>
    </w:pPr>
    <w:rPr>
      <w:sz w:val="20"/>
      <w:szCs w:val="20"/>
      <w:lang w:val="ru-RU"/>
    </w:rPr>
  </w:style>
  <w:style w:type="table" w:styleId="Tabelgril">
    <w:name w:val="Table Grid"/>
    <w:basedOn w:val="TabelNormal"/>
    <w:uiPriority w:val="39"/>
    <w:rsid w:val="007E6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basedOn w:val="Fontdeparagrafimplicit"/>
    <w:uiPriority w:val="99"/>
    <w:semiHidden/>
    <w:unhideWhenUsed/>
    <w:rsid w:val="004A792C"/>
    <w:rPr>
      <w:sz w:val="16"/>
      <w:szCs w:val="16"/>
    </w:rPr>
  </w:style>
  <w:style w:type="paragraph" w:styleId="Textcomentariu">
    <w:name w:val="annotation text"/>
    <w:basedOn w:val="Normal"/>
    <w:link w:val="TextcomentariuCaracter"/>
    <w:uiPriority w:val="99"/>
    <w:semiHidden/>
    <w:unhideWhenUsed/>
    <w:rsid w:val="004A792C"/>
    <w:rPr>
      <w:sz w:val="20"/>
      <w:szCs w:val="20"/>
    </w:rPr>
  </w:style>
  <w:style w:type="character" w:customStyle="1" w:styleId="TextcomentariuCaracter">
    <w:name w:val="Text comentariu Caracter"/>
    <w:basedOn w:val="Fontdeparagrafimplicit"/>
    <w:link w:val="Textcomentariu"/>
    <w:uiPriority w:val="99"/>
    <w:semiHidden/>
    <w:rsid w:val="004A792C"/>
    <w:rPr>
      <w:rFonts w:ascii="Times New Roman" w:eastAsia="Times New Roman" w:hAnsi="Times New Roman" w:cs="Times New Roman"/>
      <w:sz w:val="20"/>
      <w:szCs w:val="20"/>
      <w:lang w:eastAsia="ru-RU"/>
    </w:rPr>
  </w:style>
  <w:style w:type="paragraph" w:styleId="SubiectComentariu">
    <w:name w:val="annotation subject"/>
    <w:basedOn w:val="Textcomentariu"/>
    <w:next w:val="Textcomentariu"/>
    <w:link w:val="SubiectComentariuCaracter"/>
    <w:uiPriority w:val="99"/>
    <w:semiHidden/>
    <w:unhideWhenUsed/>
    <w:rsid w:val="004A792C"/>
    <w:rPr>
      <w:b/>
      <w:bCs/>
    </w:rPr>
  </w:style>
  <w:style w:type="character" w:customStyle="1" w:styleId="SubiectComentariuCaracter">
    <w:name w:val="Subiect Comentariu Caracter"/>
    <w:basedOn w:val="TextcomentariuCaracter"/>
    <w:link w:val="SubiectComentariu"/>
    <w:uiPriority w:val="99"/>
    <w:semiHidden/>
    <w:rsid w:val="004A792C"/>
    <w:rPr>
      <w:rFonts w:ascii="Times New Roman" w:eastAsia="Times New Roman" w:hAnsi="Times New Roman" w:cs="Times New Roman"/>
      <w:b/>
      <w:bCs/>
      <w:sz w:val="20"/>
      <w:szCs w:val="20"/>
      <w:lang w:eastAsia="ru-RU"/>
    </w:rPr>
  </w:style>
  <w:style w:type="character" w:customStyle="1" w:styleId="Titlu8Caracter">
    <w:name w:val="Titlu 8 Caracter"/>
    <w:basedOn w:val="Fontdeparagrafimplicit"/>
    <w:link w:val="Titlu8"/>
    <w:rsid w:val="007018FD"/>
    <w:rPr>
      <w:rFonts w:ascii="$Caslon" w:eastAsia="Times New Roman" w:hAnsi="$Caslon" w:cs="Times New Roman"/>
      <w:b/>
      <w:sz w:val="24"/>
      <w:szCs w:val="20"/>
      <w:lang w:val="en-US"/>
    </w:rPr>
  </w:style>
  <w:style w:type="character" w:styleId="Robust">
    <w:name w:val="Strong"/>
    <w:basedOn w:val="Fontdeparagrafimplicit"/>
    <w:uiPriority w:val="22"/>
    <w:qFormat/>
    <w:rsid w:val="00DF2700"/>
    <w:rPr>
      <w:b/>
      <w:bCs/>
    </w:rPr>
  </w:style>
  <w:style w:type="character" w:customStyle="1" w:styleId="Titlu1Caracter">
    <w:name w:val="Titlu 1 Caracter"/>
    <w:basedOn w:val="Fontdeparagrafimplicit"/>
    <w:link w:val="Titlu1"/>
    <w:uiPriority w:val="9"/>
    <w:rsid w:val="00734B01"/>
    <w:rPr>
      <w:rFonts w:asciiTheme="majorHAnsi" w:eastAsiaTheme="majorEastAsia" w:hAnsiTheme="majorHAnsi" w:cstheme="majorBidi"/>
      <w:b/>
      <w:bCs/>
      <w:color w:val="365F91" w:themeColor="accent1" w:themeShade="BF"/>
      <w:sz w:val="28"/>
      <w:szCs w:val="28"/>
      <w:lang w:val="ru-RU"/>
    </w:rPr>
  </w:style>
  <w:style w:type="character" w:customStyle="1" w:styleId="a">
    <w:name w:val="a"/>
    <w:basedOn w:val="Fontdeparagrafimplicit"/>
    <w:rsid w:val="00734B01"/>
  </w:style>
  <w:style w:type="character" w:styleId="Accentuat">
    <w:name w:val="Emphasis"/>
    <w:basedOn w:val="Fontdeparagrafimplicit"/>
    <w:uiPriority w:val="20"/>
    <w:qFormat/>
    <w:rsid w:val="006A0F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198060">
      <w:bodyDiv w:val="1"/>
      <w:marLeft w:val="0"/>
      <w:marRight w:val="0"/>
      <w:marTop w:val="0"/>
      <w:marBottom w:val="0"/>
      <w:divBdr>
        <w:top w:val="none" w:sz="0" w:space="0" w:color="auto"/>
        <w:left w:val="none" w:sz="0" w:space="0" w:color="auto"/>
        <w:bottom w:val="none" w:sz="0" w:space="0" w:color="auto"/>
        <w:right w:val="none" w:sz="0" w:space="0" w:color="auto"/>
      </w:divBdr>
    </w:div>
    <w:div w:id="1108238167">
      <w:bodyDiv w:val="1"/>
      <w:marLeft w:val="0"/>
      <w:marRight w:val="0"/>
      <w:marTop w:val="0"/>
      <w:marBottom w:val="0"/>
      <w:divBdr>
        <w:top w:val="none" w:sz="0" w:space="0" w:color="auto"/>
        <w:left w:val="none" w:sz="0" w:space="0" w:color="auto"/>
        <w:bottom w:val="none" w:sz="0" w:space="0" w:color="auto"/>
        <w:right w:val="none" w:sz="0" w:space="0" w:color="auto"/>
      </w:divBdr>
      <w:divsChild>
        <w:div w:id="413550352">
          <w:marLeft w:val="0"/>
          <w:marRight w:val="0"/>
          <w:marTop w:val="0"/>
          <w:marBottom w:val="0"/>
          <w:divBdr>
            <w:top w:val="none" w:sz="0" w:space="0" w:color="auto"/>
            <w:left w:val="none" w:sz="0" w:space="0" w:color="auto"/>
            <w:bottom w:val="none" w:sz="0" w:space="0" w:color="auto"/>
            <w:right w:val="none" w:sz="0" w:space="0" w:color="auto"/>
          </w:divBdr>
          <w:divsChild>
            <w:div w:id="200438116">
              <w:marLeft w:val="0"/>
              <w:marRight w:val="0"/>
              <w:marTop w:val="0"/>
              <w:marBottom w:val="0"/>
              <w:divBdr>
                <w:top w:val="none" w:sz="0" w:space="0" w:color="auto"/>
                <w:left w:val="none" w:sz="0" w:space="0" w:color="auto"/>
                <w:bottom w:val="none" w:sz="0" w:space="0" w:color="auto"/>
                <w:right w:val="none" w:sz="0" w:space="0" w:color="auto"/>
              </w:divBdr>
            </w:div>
            <w:div w:id="256443453">
              <w:marLeft w:val="0"/>
              <w:marRight w:val="0"/>
              <w:marTop w:val="0"/>
              <w:marBottom w:val="0"/>
              <w:divBdr>
                <w:top w:val="none" w:sz="0" w:space="0" w:color="auto"/>
                <w:left w:val="none" w:sz="0" w:space="0" w:color="auto"/>
                <w:bottom w:val="none" w:sz="0" w:space="0" w:color="auto"/>
                <w:right w:val="none" w:sz="0" w:space="0" w:color="auto"/>
              </w:divBdr>
              <w:divsChild>
                <w:div w:id="470293333">
                  <w:marLeft w:val="0"/>
                  <w:marRight w:val="0"/>
                  <w:marTop w:val="0"/>
                  <w:marBottom w:val="0"/>
                  <w:divBdr>
                    <w:top w:val="none" w:sz="0" w:space="0" w:color="auto"/>
                    <w:left w:val="none" w:sz="0" w:space="0" w:color="auto"/>
                    <w:bottom w:val="none" w:sz="0" w:space="0" w:color="auto"/>
                    <w:right w:val="none" w:sz="0" w:space="0" w:color="auto"/>
                  </w:divBdr>
                  <w:divsChild>
                    <w:div w:id="100997718">
                      <w:marLeft w:val="0"/>
                      <w:marRight w:val="0"/>
                      <w:marTop w:val="0"/>
                      <w:marBottom w:val="0"/>
                      <w:divBdr>
                        <w:top w:val="none" w:sz="0" w:space="0" w:color="auto"/>
                        <w:left w:val="none" w:sz="0" w:space="0" w:color="auto"/>
                        <w:bottom w:val="none" w:sz="0" w:space="0" w:color="auto"/>
                        <w:right w:val="none" w:sz="0" w:space="0" w:color="auto"/>
                      </w:divBdr>
                    </w:div>
                    <w:div w:id="177617968">
                      <w:marLeft w:val="0"/>
                      <w:marRight w:val="0"/>
                      <w:marTop w:val="0"/>
                      <w:marBottom w:val="0"/>
                      <w:divBdr>
                        <w:top w:val="none" w:sz="0" w:space="0" w:color="auto"/>
                        <w:left w:val="none" w:sz="0" w:space="0" w:color="auto"/>
                        <w:bottom w:val="none" w:sz="0" w:space="0" w:color="auto"/>
                        <w:right w:val="none" w:sz="0" w:space="0" w:color="auto"/>
                      </w:divBdr>
                    </w:div>
                    <w:div w:id="342825560">
                      <w:marLeft w:val="0"/>
                      <w:marRight w:val="0"/>
                      <w:marTop w:val="0"/>
                      <w:marBottom w:val="0"/>
                      <w:divBdr>
                        <w:top w:val="none" w:sz="0" w:space="0" w:color="auto"/>
                        <w:left w:val="none" w:sz="0" w:space="0" w:color="auto"/>
                        <w:bottom w:val="none" w:sz="0" w:space="0" w:color="auto"/>
                        <w:right w:val="none" w:sz="0" w:space="0" w:color="auto"/>
                      </w:divBdr>
                    </w:div>
                    <w:div w:id="692459045">
                      <w:marLeft w:val="0"/>
                      <w:marRight w:val="0"/>
                      <w:marTop w:val="0"/>
                      <w:marBottom w:val="0"/>
                      <w:divBdr>
                        <w:top w:val="none" w:sz="0" w:space="0" w:color="auto"/>
                        <w:left w:val="none" w:sz="0" w:space="0" w:color="auto"/>
                        <w:bottom w:val="none" w:sz="0" w:space="0" w:color="auto"/>
                        <w:right w:val="none" w:sz="0" w:space="0" w:color="auto"/>
                      </w:divBdr>
                    </w:div>
                    <w:div w:id="871500694">
                      <w:marLeft w:val="0"/>
                      <w:marRight w:val="0"/>
                      <w:marTop w:val="0"/>
                      <w:marBottom w:val="0"/>
                      <w:divBdr>
                        <w:top w:val="none" w:sz="0" w:space="0" w:color="auto"/>
                        <w:left w:val="none" w:sz="0" w:space="0" w:color="auto"/>
                        <w:bottom w:val="none" w:sz="0" w:space="0" w:color="auto"/>
                        <w:right w:val="none" w:sz="0" w:space="0" w:color="auto"/>
                      </w:divBdr>
                    </w:div>
                    <w:div w:id="979460903">
                      <w:marLeft w:val="0"/>
                      <w:marRight w:val="0"/>
                      <w:marTop w:val="0"/>
                      <w:marBottom w:val="0"/>
                      <w:divBdr>
                        <w:top w:val="none" w:sz="0" w:space="0" w:color="auto"/>
                        <w:left w:val="none" w:sz="0" w:space="0" w:color="auto"/>
                        <w:bottom w:val="none" w:sz="0" w:space="0" w:color="auto"/>
                        <w:right w:val="none" w:sz="0" w:space="0" w:color="auto"/>
                      </w:divBdr>
                    </w:div>
                    <w:div w:id="1256477098">
                      <w:marLeft w:val="0"/>
                      <w:marRight w:val="0"/>
                      <w:marTop w:val="0"/>
                      <w:marBottom w:val="0"/>
                      <w:divBdr>
                        <w:top w:val="none" w:sz="0" w:space="0" w:color="auto"/>
                        <w:left w:val="none" w:sz="0" w:space="0" w:color="auto"/>
                        <w:bottom w:val="none" w:sz="0" w:space="0" w:color="auto"/>
                        <w:right w:val="none" w:sz="0" w:space="0" w:color="auto"/>
                      </w:divBdr>
                    </w:div>
                    <w:div w:id="1777019408">
                      <w:marLeft w:val="0"/>
                      <w:marRight w:val="0"/>
                      <w:marTop w:val="0"/>
                      <w:marBottom w:val="0"/>
                      <w:divBdr>
                        <w:top w:val="none" w:sz="0" w:space="0" w:color="auto"/>
                        <w:left w:val="none" w:sz="0" w:space="0" w:color="auto"/>
                        <w:bottom w:val="none" w:sz="0" w:space="0" w:color="auto"/>
                        <w:right w:val="none" w:sz="0" w:space="0" w:color="auto"/>
                      </w:divBdr>
                    </w:div>
                    <w:div w:id="185337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488102">
      <w:bodyDiv w:val="1"/>
      <w:marLeft w:val="0"/>
      <w:marRight w:val="0"/>
      <w:marTop w:val="0"/>
      <w:marBottom w:val="0"/>
      <w:divBdr>
        <w:top w:val="none" w:sz="0" w:space="0" w:color="auto"/>
        <w:left w:val="none" w:sz="0" w:space="0" w:color="auto"/>
        <w:bottom w:val="none" w:sz="0" w:space="0" w:color="auto"/>
        <w:right w:val="none" w:sz="0" w:space="0" w:color="auto"/>
      </w:divBdr>
    </w:div>
    <w:div w:id="1986397597">
      <w:bodyDiv w:val="1"/>
      <w:marLeft w:val="0"/>
      <w:marRight w:val="0"/>
      <w:marTop w:val="0"/>
      <w:marBottom w:val="0"/>
      <w:divBdr>
        <w:top w:val="none" w:sz="0" w:space="0" w:color="auto"/>
        <w:left w:val="none" w:sz="0" w:space="0" w:color="auto"/>
        <w:bottom w:val="none" w:sz="0" w:space="0" w:color="auto"/>
        <w:right w:val="none" w:sz="0" w:space="0" w:color="auto"/>
      </w:divBdr>
    </w:div>
    <w:div w:id="2062515082">
      <w:bodyDiv w:val="1"/>
      <w:marLeft w:val="0"/>
      <w:marRight w:val="0"/>
      <w:marTop w:val="0"/>
      <w:marBottom w:val="0"/>
      <w:divBdr>
        <w:top w:val="none" w:sz="0" w:space="0" w:color="auto"/>
        <w:left w:val="none" w:sz="0" w:space="0" w:color="auto"/>
        <w:bottom w:val="none" w:sz="0" w:space="0" w:color="auto"/>
        <w:right w:val="none" w:sz="0" w:space="0" w:color="auto"/>
      </w:divBdr>
    </w:div>
    <w:div w:id="208090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lex:LPLP20081127245" TargetMode="External"/><Relationship Id="rId4" Type="http://schemas.openxmlformats.org/officeDocument/2006/relationships/settings" Target="settings.xml"/><Relationship Id="rId9" Type="http://schemas.openxmlformats.org/officeDocument/2006/relationships/hyperlink" Target="lex:LPLP202006181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350DC3-9A82-4544-B353-2B0AFBA8E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1063</TotalTime>
  <Pages>9</Pages>
  <Words>3052</Words>
  <Characters>17397</Characters>
  <Application>Microsoft Office Word</Application>
  <DocSecurity>0</DocSecurity>
  <Lines>144</Lines>
  <Paragraphs>40</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CtrlSoft</Company>
  <LinksUpToDate>false</LinksUpToDate>
  <CharactersWithSpaces>20409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739</cp:revision>
  <cp:lastPrinted>2021-05-11T11:38:00Z</cp:lastPrinted>
  <dcterms:created xsi:type="dcterms:W3CDTF">2020-11-12T07:04:00Z</dcterms:created>
  <dcterms:modified xsi:type="dcterms:W3CDTF">2021-05-25T05:53:00Z</dcterms:modified>
</cp:coreProperties>
</file>