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500"/>
      </w:tblGrid>
      <w:tr w:rsidR="00480982" w:rsidRPr="00480982" w:rsidTr="00E62699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982" w:rsidRPr="00480982" w:rsidRDefault="00480982" w:rsidP="0048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80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O" w:eastAsia="ru-RU"/>
              </w:rPr>
              <w:t>GUVERNUL REPUBLICII MOLDOVA</w:t>
            </w:r>
          </w:p>
        </w:tc>
      </w:tr>
      <w:tr w:rsidR="00480982" w:rsidRPr="00480982" w:rsidTr="00E62699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982" w:rsidRPr="00480982" w:rsidRDefault="00480982" w:rsidP="0048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480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O" w:eastAsia="ru-RU"/>
              </w:rPr>
              <w:t>HOTĂRÎRE</w:t>
            </w:r>
            <w:r w:rsidRPr="00480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 Nr. _____</w:t>
            </w:r>
          </w:p>
          <w:p w:rsidR="00480982" w:rsidRPr="00480982" w:rsidRDefault="00BE334B" w:rsidP="0048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din ____________2021</w:t>
            </w:r>
          </w:p>
        </w:tc>
      </w:tr>
      <w:tr w:rsidR="00480982" w:rsidRPr="00DA19E4" w:rsidTr="00E62699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982" w:rsidRPr="00480982" w:rsidRDefault="00480982" w:rsidP="0048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O" w:eastAsia="ru-RU"/>
              </w:rPr>
            </w:pPr>
            <w:r w:rsidRPr="00480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O" w:eastAsia="ru-RU"/>
              </w:rPr>
              <w:t xml:space="preserve">cu privire la </w:t>
            </w:r>
            <w:r w:rsidR="005F4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O" w:eastAsia="ru-RU"/>
              </w:rPr>
              <w:t>transmiterea unor bunuri imobile</w:t>
            </w:r>
          </w:p>
        </w:tc>
      </w:tr>
    </w:tbl>
    <w:p w:rsidR="00D1613C" w:rsidRDefault="00D1613C" w:rsidP="00D161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</w:pPr>
      <w:r w:rsidRPr="00D1613C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În temeiul</w:t>
      </w:r>
      <w:r w:rsidR="00D979A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art.5 alin.(5) din Legea nr.29/2018</w:t>
      </w:r>
      <w:r w:rsidRPr="00D1613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</w:t>
      </w:r>
      <w:r w:rsidR="00D979A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privind delimitarea proprietății publice</w:t>
      </w:r>
      <w:r w:rsidRPr="00D1613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(Monitorul Ofi</w:t>
      </w:r>
      <w:r w:rsidR="00D979A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cial al Republicii Moldova, 2018, nr.142-148, art.279</w:t>
      </w:r>
      <w:r w:rsidRPr="00D1613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),</w:t>
      </w:r>
      <w:r w:rsidRPr="00D1613C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, Guvernul HOTĂRĂŞTE:</w:t>
      </w:r>
    </w:p>
    <w:p w:rsidR="0076058A" w:rsidRPr="00D1613C" w:rsidRDefault="0076058A" w:rsidP="00D161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</w:pPr>
    </w:p>
    <w:p w:rsidR="00D1613C" w:rsidRPr="00BE334B" w:rsidRDefault="00293034" w:rsidP="00BE334B">
      <w:pPr>
        <w:numPr>
          <w:ilvl w:val="0"/>
          <w:numId w:val="1"/>
        </w:numPr>
        <w:tabs>
          <w:tab w:val="left" w:pos="720"/>
          <w:tab w:val="left" w:pos="900"/>
          <w:tab w:val="left" w:pos="990"/>
        </w:tabs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Se transmite d</w:t>
      </w:r>
      <w:r w:rsid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in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gestiunea 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I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.P. </w:t>
      </w:r>
      <w:r w:rsidR="00FC123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,,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Tabăra de odihnă pentru copii din s. Romanești, r-nul Strășeni</w:t>
      </w:r>
      <w:r w:rsidRPr="0029303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”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în gestiunea I</w:t>
      </w:r>
      <w:r w:rsid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.P</w:t>
      </w:r>
      <w:r w:rsidR="00AD73E9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. ,,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Centrul</w:t>
      </w:r>
      <w:r w:rsidR="00BE334B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sportiv de pregătire a loturilor naţionale</w:t>
      </w:r>
      <w:r w:rsidR="00CB39D3" w:rsidRPr="00CB39D3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”</w:t>
      </w:r>
      <w:r w:rsid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</w:t>
      </w:r>
      <w:r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construcțiile proprietate de stat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cu numerele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cadastral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e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8030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108.409.01;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8030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108.409.02;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8030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108.409.03;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8030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108.409.04;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0108.409.05;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8030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108.409.06;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8030108.409.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07;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8030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108.409.08;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8030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108.409.09;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8030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108.409.10;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8030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108.409.11;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8030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108.409.12;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8030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108.409.13;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8030108.4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09.14;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8030</w:t>
      </w:r>
      <w:r w:rsidR="00DA19E4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108.409.15,</w:t>
      </w:r>
      <w:r w:rsidR="00D1613C" w:rsidRPr="00BE334B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8030108.409.16.</w:t>
      </w:r>
    </w:p>
    <w:p w:rsidR="00D1613C" w:rsidRDefault="00293034" w:rsidP="009C3C04">
      <w:pPr>
        <w:pStyle w:val="Listparagraf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</w:pPr>
      <w:r w:rsidRPr="0029303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Ministerul Educației, Culturii și Cercetării în comun cu </w:t>
      </w:r>
      <w:r w:rsidR="00DA19E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I</w:t>
      </w:r>
      <w:r w:rsidR="00806507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.P. „</w:t>
      </w:r>
      <w:r w:rsidR="00CB39D3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Centrul</w:t>
      </w:r>
      <w:r w:rsidR="00AD73E9" w:rsidRPr="00AD73E9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 sportiv de pregătire a loturilor naţionale</w:t>
      </w:r>
      <w:r w:rsidR="00D1613C" w:rsidRPr="0029303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” </w:t>
      </w:r>
      <w:r w:rsidRPr="0029303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va</w:t>
      </w:r>
      <w:r w:rsidR="00D1613C" w:rsidRPr="0029303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 instit</w:t>
      </w:r>
      <w:r w:rsidRPr="0029303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ui comisia de transmitere şi va</w:t>
      </w:r>
      <w:r w:rsidR="00D1613C" w:rsidRPr="0029303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 asigura</w:t>
      </w:r>
      <w:r w:rsidRPr="0029303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 în termen</w:t>
      </w:r>
      <w:r w:rsidR="00D1613C" w:rsidRPr="0029303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 </w:t>
      </w:r>
      <w:r w:rsidRPr="0029303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de 30 de zile de la data intrării în vigoare a prezentei hotărâri</w:t>
      </w:r>
      <w:r w:rsidR="00D1613C" w:rsidRPr="0029303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, </w:t>
      </w:r>
      <w:r w:rsidR="00DA19E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transmiterea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 construcțiilor ind</w:t>
      </w:r>
      <w:r w:rsidR="008B404C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icate la pct.1, în conformitate </w:t>
      </w:r>
      <w:r w:rsidR="00D1613C" w:rsidRPr="008B404C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cu prevederile Regulamentului cu privire la modul de transmitere a bunurilor proprietate publică, aprobat prin Hotărârea G</w:t>
      </w:r>
      <w:r w:rsidR="008B404C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uvernului nr.901/2015</w:t>
      </w:r>
      <w:r w:rsidR="00D1613C" w:rsidRPr="008B404C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.</w:t>
      </w:r>
    </w:p>
    <w:p w:rsidR="00D1613C" w:rsidRPr="00D1613C" w:rsidRDefault="00D1613C" w:rsidP="009C3C0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</w:pPr>
      <w:bookmarkStart w:id="0" w:name="_GoBack"/>
      <w:bookmarkEnd w:id="0"/>
      <w:r w:rsidRPr="00D1613C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Prezenta hotăr</w:t>
      </w:r>
      <w:r w:rsidR="005C7520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>âre intră în vigoare la data</w:t>
      </w:r>
      <w:r w:rsidRPr="00D1613C">
        <w:rPr>
          <w:rFonts w:ascii="Times New Roman" w:eastAsia="Calibri" w:hAnsi="Times New Roman" w:cs="Times New Roman"/>
          <w:color w:val="000000"/>
          <w:sz w:val="28"/>
          <w:szCs w:val="28"/>
          <w:lang w:val="ro-MO"/>
        </w:rPr>
        <w:t xml:space="preserve"> publicării în Monitorul Oficial din Republica Moldova.</w:t>
      </w:r>
    </w:p>
    <w:p w:rsidR="000D159B" w:rsidRDefault="000D159B">
      <w:pPr>
        <w:rPr>
          <w:lang w:val="it-IT"/>
        </w:rPr>
      </w:pPr>
    </w:p>
    <w:p w:rsidR="005940EA" w:rsidRPr="00BE334B" w:rsidRDefault="005940EA">
      <w:pPr>
        <w:rPr>
          <w:lang w:val="it-IT"/>
        </w:rPr>
      </w:pPr>
    </w:p>
    <w:p w:rsidR="00D1613C" w:rsidRPr="00D1613C" w:rsidRDefault="00D1613C" w:rsidP="00D161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</w:pPr>
      <w:r w:rsidRPr="00D16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  <w:t>PRIM-MINISTRU</w:t>
      </w:r>
      <w:r w:rsidR="00CA4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  <w:t xml:space="preserve"> INTERIM</w:t>
      </w:r>
      <w:r w:rsidR="0059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  <w:t>AR</w:t>
      </w:r>
      <w:r w:rsidR="00CA4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  <w:t xml:space="preserve">                                </w:t>
      </w:r>
      <w:r w:rsidR="0059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  <w:t xml:space="preserve">                         </w:t>
      </w:r>
      <w:r w:rsidR="009C3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  <w:t>Aurel CIOCOI</w:t>
      </w:r>
    </w:p>
    <w:sectPr w:rsidR="00D1613C" w:rsidRPr="00D1613C" w:rsidSect="00D1613C">
      <w:pgSz w:w="12240" w:h="15840"/>
      <w:pgMar w:top="63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12DC6"/>
    <w:multiLevelType w:val="hybridMultilevel"/>
    <w:tmpl w:val="46EEA840"/>
    <w:lvl w:ilvl="0" w:tplc="418E7AC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D62A2F"/>
    <w:multiLevelType w:val="hybridMultilevel"/>
    <w:tmpl w:val="C71050C0"/>
    <w:lvl w:ilvl="0" w:tplc="262E3C34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F6"/>
    <w:rsid w:val="000D159B"/>
    <w:rsid w:val="00293034"/>
    <w:rsid w:val="004259BD"/>
    <w:rsid w:val="00480982"/>
    <w:rsid w:val="005017AC"/>
    <w:rsid w:val="00583927"/>
    <w:rsid w:val="005940EA"/>
    <w:rsid w:val="005C7520"/>
    <w:rsid w:val="005F4065"/>
    <w:rsid w:val="0076058A"/>
    <w:rsid w:val="00806507"/>
    <w:rsid w:val="008B404C"/>
    <w:rsid w:val="009C3C04"/>
    <w:rsid w:val="00AD73E9"/>
    <w:rsid w:val="00BE334B"/>
    <w:rsid w:val="00CA4426"/>
    <w:rsid w:val="00CB39D3"/>
    <w:rsid w:val="00D1613C"/>
    <w:rsid w:val="00D979AF"/>
    <w:rsid w:val="00DA19E4"/>
    <w:rsid w:val="00F155F6"/>
    <w:rsid w:val="00FC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C3C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93034"/>
    <w:pPr>
      <w:ind w:left="720"/>
      <w:contextualSpacing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C3C0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C3C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93034"/>
    <w:pPr>
      <w:ind w:left="720"/>
      <w:contextualSpacing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C3C0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19</cp:revision>
  <cp:lastPrinted>2020-06-29T06:54:00Z</cp:lastPrinted>
  <dcterms:created xsi:type="dcterms:W3CDTF">2020-05-26T07:33:00Z</dcterms:created>
  <dcterms:modified xsi:type="dcterms:W3CDTF">2021-06-01T11:34:00Z</dcterms:modified>
</cp:coreProperties>
</file>