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B30" w:rsidRPr="00BB73F1" w:rsidRDefault="00B02B30" w:rsidP="00B02B30">
      <w:pPr>
        <w:jc w:val="center"/>
        <w:rPr>
          <w:rFonts w:ascii="Times New Roman" w:eastAsia="Calibri" w:hAnsi="Times New Roman" w:cs="Times New Roman"/>
          <w:b/>
          <w:bCs/>
          <w:sz w:val="28"/>
          <w:szCs w:val="28"/>
          <w:lang w:val="ro-MD"/>
        </w:rPr>
      </w:pPr>
      <w:r w:rsidRPr="00BB73F1">
        <w:rPr>
          <w:rFonts w:ascii="Times New Roman" w:eastAsia="Calibri" w:hAnsi="Times New Roman" w:cs="Times New Roman"/>
          <w:b/>
          <w:bCs/>
          <w:sz w:val="28"/>
          <w:szCs w:val="28"/>
          <w:lang w:val="en-US"/>
        </w:rPr>
        <w:t>ANA</w:t>
      </w:r>
      <w:r w:rsidRPr="00BB73F1">
        <w:rPr>
          <w:rFonts w:ascii="Times New Roman" w:eastAsia="Calibri" w:hAnsi="Times New Roman" w:cs="Times New Roman"/>
          <w:b/>
          <w:bCs/>
          <w:sz w:val="28"/>
          <w:szCs w:val="28"/>
          <w:lang w:val="ro-MD"/>
        </w:rPr>
        <w:t>LIZA IMPACTULUI DE REGLEMENTARE</w:t>
      </w:r>
    </w:p>
    <w:p w:rsidR="00B02B30" w:rsidRPr="00BB73F1" w:rsidRDefault="00B02B30" w:rsidP="00B02B30">
      <w:pPr>
        <w:jc w:val="center"/>
        <w:rPr>
          <w:rFonts w:ascii="Times New Roman" w:eastAsia="Calibri" w:hAnsi="Times New Roman" w:cs="Times New Roman"/>
          <w:sz w:val="28"/>
          <w:szCs w:val="28"/>
          <w:lang w:val="en-US"/>
        </w:rPr>
      </w:pPr>
      <w:r w:rsidRPr="00BB73F1">
        <w:rPr>
          <w:rFonts w:ascii="Times New Roman" w:eastAsia="Calibri" w:hAnsi="Times New Roman" w:cs="Times New Roman"/>
          <w:sz w:val="28"/>
          <w:szCs w:val="28"/>
        </w:rPr>
        <w:t xml:space="preserve">asupra proiectului </w:t>
      </w:r>
      <w:r w:rsidRPr="001631FF">
        <w:rPr>
          <w:rFonts w:ascii="Times New Roman" w:eastAsia="Calibri" w:hAnsi="Times New Roman" w:cs="Times New Roman"/>
          <w:sz w:val="28"/>
          <w:szCs w:val="28"/>
        </w:rPr>
        <w:t>proiectul de lege pentru modificarea Legii nr. 68/2013 despre semințe</w:t>
      </w:r>
    </w:p>
    <w:tbl>
      <w:tblPr>
        <w:tblW w:w="5683" w:type="pct"/>
        <w:jc w:val="center"/>
        <w:tblLayout w:type="fixed"/>
        <w:tblLook w:val="04A0" w:firstRow="1" w:lastRow="0" w:firstColumn="1" w:lastColumn="0" w:noHBand="0" w:noVBand="1"/>
      </w:tblPr>
      <w:tblGrid>
        <w:gridCol w:w="4894"/>
        <w:gridCol w:w="62"/>
        <w:gridCol w:w="1660"/>
        <w:gridCol w:w="1883"/>
        <w:gridCol w:w="1843"/>
        <w:gridCol w:w="285"/>
      </w:tblGrid>
      <w:tr w:rsidR="00B02B30" w:rsidRPr="00BB73F1" w:rsidTr="00666610">
        <w:trPr>
          <w:jc w:val="center"/>
        </w:trPr>
        <w:tc>
          <w:tcPr>
            <w:tcW w:w="2303"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rsidR="00B02B30" w:rsidRPr="00BB73F1" w:rsidRDefault="00B02B30" w:rsidP="00666610">
            <w:pPr>
              <w:ind w:left="142" w:hanging="142"/>
              <w:jc w:val="both"/>
              <w:rPr>
                <w:rFonts w:ascii="Times New Roman" w:eastAsia="Calibri" w:hAnsi="Times New Roman" w:cs="Times New Roman"/>
                <w:b/>
                <w:bCs/>
                <w:sz w:val="28"/>
                <w:szCs w:val="28"/>
              </w:rPr>
            </w:pPr>
            <w:r w:rsidRPr="00BB73F1">
              <w:rPr>
                <w:rFonts w:ascii="Times New Roman" w:eastAsia="Calibri" w:hAnsi="Times New Roman" w:cs="Times New Roman"/>
                <w:b/>
                <w:bCs/>
                <w:sz w:val="28"/>
                <w:szCs w:val="28"/>
              </w:rPr>
              <w:t>Titlul analizei impactului</w:t>
            </w:r>
          </w:p>
          <w:p w:rsidR="00B02B30" w:rsidRPr="00BB73F1" w:rsidRDefault="00B02B30" w:rsidP="00666610">
            <w:pPr>
              <w:ind w:firstLine="50"/>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(poate conține titlul propunerii de act normativ):</w:t>
            </w:r>
          </w:p>
        </w:tc>
        <w:tc>
          <w:tcPr>
            <w:tcW w:w="2697"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B02B30" w:rsidRPr="00BB73F1" w:rsidRDefault="00B02B30" w:rsidP="00666610">
            <w:pPr>
              <w:ind w:right="14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 xml:space="preserve">Analiza impactului de reglementare (AIR) efectuată asupra </w:t>
            </w:r>
            <w:r w:rsidRPr="001631FF">
              <w:rPr>
                <w:rFonts w:ascii="Times New Roman" w:eastAsia="Calibri" w:hAnsi="Times New Roman" w:cs="Times New Roman"/>
                <w:sz w:val="28"/>
                <w:szCs w:val="28"/>
              </w:rPr>
              <w:t>proiectul de lege pentru modificarea Legii nr. 68/2013 despre semințe</w:t>
            </w:r>
          </w:p>
        </w:tc>
      </w:tr>
      <w:tr w:rsidR="00B02B30" w:rsidRPr="00BB73F1" w:rsidTr="00666610">
        <w:trPr>
          <w:jc w:val="center"/>
        </w:trPr>
        <w:tc>
          <w:tcPr>
            <w:tcW w:w="2303"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rsidR="00B02B30" w:rsidRPr="00BB73F1" w:rsidRDefault="00B02B30" w:rsidP="00666610">
            <w:pPr>
              <w:jc w:val="both"/>
              <w:rPr>
                <w:rFonts w:ascii="Times New Roman" w:eastAsia="Calibri" w:hAnsi="Times New Roman" w:cs="Times New Roman"/>
                <w:sz w:val="28"/>
                <w:szCs w:val="28"/>
              </w:rPr>
            </w:pPr>
            <w:r w:rsidRPr="00BB73F1">
              <w:rPr>
                <w:rFonts w:ascii="Times New Roman" w:eastAsia="Calibri" w:hAnsi="Times New Roman" w:cs="Times New Roman"/>
                <w:b/>
                <w:bCs/>
                <w:sz w:val="28"/>
                <w:szCs w:val="28"/>
              </w:rPr>
              <w:t>Data:</w:t>
            </w:r>
          </w:p>
        </w:tc>
        <w:tc>
          <w:tcPr>
            <w:tcW w:w="2697"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B02B30" w:rsidRPr="00BB73F1" w:rsidRDefault="00B02B30" w:rsidP="00666610">
            <w:pPr>
              <w:ind w:right="14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 </w:t>
            </w:r>
          </w:p>
        </w:tc>
      </w:tr>
      <w:tr w:rsidR="00B02B30" w:rsidRPr="00BB73F1" w:rsidTr="00666610">
        <w:trPr>
          <w:jc w:val="center"/>
        </w:trPr>
        <w:tc>
          <w:tcPr>
            <w:tcW w:w="2303"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rsidR="00B02B30" w:rsidRPr="00BB73F1" w:rsidRDefault="00B02B30" w:rsidP="00666610">
            <w:pPr>
              <w:jc w:val="both"/>
              <w:rPr>
                <w:rFonts w:ascii="Times New Roman" w:eastAsia="Calibri" w:hAnsi="Times New Roman" w:cs="Times New Roman"/>
                <w:sz w:val="28"/>
                <w:szCs w:val="28"/>
              </w:rPr>
            </w:pPr>
            <w:r w:rsidRPr="00BB73F1">
              <w:rPr>
                <w:rFonts w:ascii="Times New Roman" w:eastAsia="Calibri" w:hAnsi="Times New Roman" w:cs="Times New Roman"/>
                <w:b/>
                <w:bCs/>
                <w:sz w:val="28"/>
                <w:szCs w:val="28"/>
              </w:rPr>
              <w:t>Autoritatea administrației publice (autor):</w:t>
            </w:r>
          </w:p>
        </w:tc>
        <w:tc>
          <w:tcPr>
            <w:tcW w:w="2697"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B02B30" w:rsidRPr="00BB73F1" w:rsidRDefault="00B02B30" w:rsidP="00666610">
            <w:pPr>
              <w:ind w:right="14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 </w:t>
            </w:r>
            <w:r w:rsidRPr="00BB73F1">
              <w:rPr>
                <w:rFonts w:ascii="Times New Roman" w:eastAsia="Calibri" w:hAnsi="Times New Roman" w:cs="Times New Roman"/>
                <w:sz w:val="28"/>
                <w:szCs w:val="28"/>
                <w:lang w:eastAsia="ja-JP"/>
              </w:rPr>
              <w:t>Ministerul Agriculturii și Industriei Alimentare</w:t>
            </w:r>
          </w:p>
        </w:tc>
      </w:tr>
      <w:tr w:rsidR="00B02B30" w:rsidRPr="00BB73F1" w:rsidTr="00666610">
        <w:trPr>
          <w:jc w:val="center"/>
        </w:trPr>
        <w:tc>
          <w:tcPr>
            <w:tcW w:w="2303"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rsidR="00B02B30" w:rsidRPr="00BB73F1" w:rsidRDefault="00B02B30" w:rsidP="00666610">
            <w:pPr>
              <w:jc w:val="both"/>
              <w:rPr>
                <w:rFonts w:ascii="Times New Roman" w:eastAsia="Calibri" w:hAnsi="Times New Roman" w:cs="Times New Roman"/>
                <w:sz w:val="28"/>
                <w:szCs w:val="28"/>
              </w:rPr>
            </w:pPr>
            <w:r w:rsidRPr="00BB73F1">
              <w:rPr>
                <w:rFonts w:ascii="Times New Roman" w:eastAsia="Calibri" w:hAnsi="Times New Roman" w:cs="Times New Roman"/>
                <w:b/>
                <w:bCs/>
                <w:sz w:val="28"/>
                <w:szCs w:val="28"/>
              </w:rPr>
              <w:t>Subdiviziunea:</w:t>
            </w:r>
          </w:p>
        </w:tc>
        <w:tc>
          <w:tcPr>
            <w:tcW w:w="2697"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B02B30" w:rsidRPr="00BB73F1" w:rsidRDefault="00B02B30" w:rsidP="00666610">
            <w:pPr>
              <w:ind w:right="141"/>
              <w:jc w:val="both"/>
              <w:rPr>
                <w:rFonts w:ascii="Times New Roman" w:eastAsia="Calibri" w:hAnsi="Times New Roman" w:cs="Times New Roman"/>
                <w:sz w:val="28"/>
                <w:szCs w:val="28"/>
                <w:lang w:eastAsia="ja-JP"/>
              </w:rPr>
            </w:pPr>
            <w:r w:rsidRPr="00BB73F1">
              <w:rPr>
                <w:rFonts w:ascii="Times New Roman" w:eastAsia="Calibri" w:hAnsi="Times New Roman" w:cs="Times New Roman"/>
                <w:bCs/>
                <w:sz w:val="28"/>
                <w:szCs w:val="28"/>
                <w:lang w:eastAsia="ja-JP"/>
              </w:rPr>
              <w:t>Direcția politici în sectorul vegetal</w:t>
            </w:r>
          </w:p>
        </w:tc>
      </w:tr>
      <w:tr w:rsidR="00B02B30" w:rsidRPr="00BB73F1" w:rsidTr="00666610">
        <w:trPr>
          <w:trHeight w:val="1777"/>
          <w:jc w:val="center"/>
        </w:trPr>
        <w:tc>
          <w:tcPr>
            <w:tcW w:w="2303"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rsidR="00B02B30" w:rsidRPr="00BB73F1" w:rsidRDefault="00B02B30" w:rsidP="00666610">
            <w:pPr>
              <w:jc w:val="both"/>
              <w:rPr>
                <w:rFonts w:ascii="Times New Roman" w:eastAsia="Calibri" w:hAnsi="Times New Roman" w:cs="Times New Roman"/>
                <w:color w:val="0563C1"/>
                <w:sz w:val="28"/>
                <w:szCs w:val="28"/>
                <w:u w:val="single"/>
                <w:lang w:eastAsia="ja-JP"/>
              </w:rPr>
            </w:pPr>
            <w:r w:rsidRPr="00BB73F1">
              <w:rPr>
                <w:rFonts w:ascii="Times New Roman" w:eastAsia="Calibri" w:hAnsi="Times New Roman" w:cs="Times New Roman"/>
                <w:b/>
                <w:bCs/>
                <w:sz w:val="28"/>
                <w:szCs w:val="28"/>
              </w:rPr>
              <w:t xml:space="preserve">Persoana responsabilă </w:t>
            </w:r>
            <w:proofErr w:type="spellStart"/>
            <w:r w:rsidRPr="00BB73F1">
              <w:rPr>
                <w:rFonts w:ascii="Times New Roman" w:eastAsia="Calibri" w:hAnsi="Times New Roman" w:cs="Times New Roman"/>
                <w:b/>
                <w:bCs/>
                <w:sz w:val="28"/>
                <w:szCs w:val="28"/>
              </w:rPr>
              <w:t>şi</w:t>
            </w:r>
            <w:proofErr w:type="spellEnd"/>
            <w:r w:rsidRPr="00BB73F1">
              <w:rPr>
                <w:rFonts w:ascii="Times New Roman" w:eastAsia="Calibri" w:hAnsi="Times New Roman" w:cs="Times New Roman"/>
                <w:b/>
                <w:bCs/>
                <w:sz w:val="28"/>
                <w:szCs w:val="28"/>
              </w:rPr>
              <w:t xml:space="preserve"> datele de contact:</w:t>
            </w:r>
          </w:p>
        </w:tc>
        <w:tc>
          <w:tcPr>
            <w:tcW w:w="2697"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B02B30" w:rsidRPr="00BB73F1" w:rsidRDefault="00B02B30" w:rsidP="00666610">
            <w:pPr>
              <w:ind w:right="141"/>
              <w:jc w:val="both"/>
              <w:rPr>
                <w:rFonts w:ascii="Times New Roman" w:eastAsia="Calibri" w:hAnsi="Times New Roman" w:cs="Times New Roman"/>
                <w:bCs/>
                <w:sz w:val="28"/>
                <w:szCs w:val="28"/>
                <w:lang w:eastAsia="ja-JP"/>
              </w:rPr>
            </w:pPr>
            <w:r w:rsidRPr="00BB73F1">
              <w:rPr>
                <w:rFonts w:ascii="Times New Roman" w:eastAsia="Calibri" w:hAnsi="Times New Roman" w:cs="Times New Roman"/>
                <w:bCs/>
                <w:sz w:val="28"/>
                <w:szCs w:val="28"/>
                <w:lang w:eastAsia="ja-JP"/>
              </w:rPr>
              <w:t>0 (22) 204-5</w:t>
            </w:r>
            <w:r>
              <w:rPr>
                <w:rFonts w:ascii="Times New Roman" w:eastAsia="Calibri" w:hAnsi="Times New Roman" w:cs="Times New Roman"/>
                <w:bCs/>
                <w:sz w:val="28"/>
                <w:szCs w:val="28"/>
                <w:lang w:eastAsia="ja-JP"/>
              </w:rPr>
              <w:t>14</w:t>
            </w:r>
          </w:p>
          <w:p w:rsidR="00B02B30" w:rsidRPr="00B02B30" w:rsidRDefault="00B02B30" w:rsidP="00666610">
            <w:pPr>
              <w:ind w:right="141"/>
              <w:jc w:val="both"/>
              <w:rPr>
                <w:rFonts w:ascii="Times New Roman" w:eastAsia="Calibri" w:hAnsi="Times New Roman" w:cs="Times New Roman"/>
                <w:color w:val="0563C1"/>
                <w:sz w:val="28"/>
                <w:szCs w:val="28"/>
                <w:u w:val="single"/>
              </w:rPr>
            </w:pPr>
            <w:r w:rsidRPr="00B02B30">
              <w:rPr>
                <w:rFonts w:ascii="Times New Roman" w:eastAsia="Calibri" w:hAnsi="Times New Roman" w:cs="Times New Roman"/>
                <w:sz w:val="28"/>
                <w:szCs w:val="28"/>
              </w:rPr>
              <w:t>viaceslav.grigorita@maia.gov.md</w:t>
            </w:r>
            <w:r w:rsidRPr="00B02B30">
              <w:rPr>
                <w:rFonts w:ascii="Times New Roman" w:eastAsia="Calibri" w:hAnsi="Times New Roman" w:cs="Times New Roman"/>
                <w:color w:val="0563C1"/>
                <w:sz w:val="28"/>
                <w:szCs w:val="28"/>
                <w:u w:val="single"/>
              </w:rPr>
              <w:t xml:space="preserve">  </w:t>
            </w:r>
          </w:p>
        </w:tc>
      </w:tr>
      <w:tr w:rsidR="00B02B30" w:rsidRPr="00BB73F1" w:rsidTr="00666610">
        <w:trPr>
          <w:trHeight w:val="415"/>
          <w:jc w:val="center"/>
        </w:trPr>
        <w:tc>
          <w:tcPr>
            <w:tcW w:w="5000" w:type="pct"/>
            <w:gridSpan w:val="6"/>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B02B30" w:rsidRPr="00BB73F1" w:rsidRDefault="00B02B30" w:rsidP="00666610">
            <w:pPr>
              <w:jc w:val="both"/>
              <w:rPr>
                <w:rFonts w:ascii="Times New Roman" w:eastAsia="Calibri" w:hAnsi="Times New Roman" w:cs="Times New Roman"/>
                <w:b/>
                <w:bCs/>
                <w:sz w:val="28"/>
                <w:szCs w:val="28"/>
              </w:rPr>
            </w:pPr>
            <w:r w:rsidRPr="00BB73F1">
              <w:rPr>
                <w:rFonts w:ascii="Times New Roman" w:eastAsia="Calibri" w:hAnsi="Times New Roman" w:cs="Times New Roman"/>
                <w:b/>
                <w:bCs/>
                <w:sz w:val="28"/>
                <w:szCs w:val="28"/>
              </w:rPr>
              <w:t>Compartimentele analizei impactului</w:t>
            </w:r>
          </w:p>
        </w:tc>
      </w:tr>
      <w:tr w:rsidR="00B02B30" w:rsidRPr="00BB73F1" w:rsidTr="00666610">
        <w:trPr>
          <w:jc w:val="center"/>
        </w:trPr>
        <w:tc>
          <w:tcPr>
            <w:tcW w:w="5000" w:type="pct"/>
            <w:gridSpan w:val="6"/>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rsidR="00B02B30" w:rsidRPr="00BB73F1" w:rsidRDefault="00B02B30" w:rsidP="00666610">
            <w:pPr>
              <w:rPr>
                <w:rFonts w:ascii="Times New Roman" w:eastAsia="Calibri" w:hAnsi="Times New Roman" w:cs="Times New Roman"/>
                <w:sz w:val="28"/>
                <w:szCs w:val="28"/>
              </w:rPr>
            </w:pPr>
            <w:r w:rsidRPr="00BB73F1">
              <w:rPr>
                <w:rFonts w:ascii="Times New Roman" w:eastAsia="Calibri" w:hAnsi="Times New Roman" w:cs="Times New Roman"/>
                <w:b/>
                <w:bCs/>
                <w:sz w:val="28"/>
                <w:szCs w:val="28"/>
              </w:rPr>
              <w:t>1. Definirea problemei</w:t>
            </w:r>
          </w:p>
        </w:tc>
      </w:tr>
      <w:tr w:rsidR="00B02B30" w:rsidRPr="00BB73F1" w:rsidTr="00666610">
        <w:trPr>
          <w:jc w:val="center"/>
        </w:trPr>
        <w:tc>
          <w:tcPr>
            <w:tcW w:w="4866"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rsidR="00B02B30" w:rsidRPr="00BB73F1" w:rsidRDefault="00B02B30" w:rsidP="00666610">
            <w:pPr>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 xml:space="preserve">a) Determinați clar </w:t>
            </w:r>
            <w:proofErr w:type="spellStart"/>
            <w:r w:rsidRPr="00BB73F1">
              <w:rPr>
                <w:rFonts w:ascii="Times New Roman" w:eastAsia="Calibri" w:hAnsi="Times New Roman" w:cs="Times New Roman"/>
                <w:sz w:val="28"/>
                <w:szCs w:val="28"/>
              </w:rPr>
              <w:t>şi</w:t>
            </w:r>
            <w:proofErr w:type="spellEnd"/>
            <w:r w:rsidRPr="00BB73F1">
              <w:rPr>
                <w:rFonts w:ascii="Times New Roman" w:eastAsia="Calibri" w:hAnsi="Times New Roman" w:cs="Times New Roman"/>
                <w:sz w:val="28"/>
                <w:szCs w:val="28"/>
              </w:rPr>
              <w:t xml:space="preserve"> concis problema </w:t>
            </w:r>
            <w:proofErr w:type="spellStart"/>
            <w:r w:rsidRPr="00BB73F1">
              <w:rPr>
                <w:rFonts w:ascii="Times New Roman" w:eastAsia="Calibri" w:hAnsi="Times New Roman" w:cs="Times New Roman"/>
                <w:sz w:val="28"/>
                <w:szCs w:val="28"/>
              </w:rPr>
              <w:t>şi</w:t>
            </w:r>
            <w:proofErr w:type="spellEnd"/>
            <w:r w:rsidRPr="00BB73F1">
              <w:rPr>
                <w:rFonts w:ascii="Times New Roman" w:eastAsia="Calibri" w:hAnsi="Times New Roman" w:cs="Times New Roman"/>
                <w:sz w:val="28"/>
                <w:szCs w:val="28"/>
              </w:rPr>
              <w:t xml:space="preserve">/sau problemele care urmează să fie </w:t>
            </w:r>
            <w:proofErr w:type="spellStart"/>
            <w:r w:rsidRPr="00BB73F1">
              <w:rPr>
                <w:rFonts w:ascii="Times New Roman" w:eastAsia="Calibri" w:hAnsi="Times New Roman" w:cs="Times New Roman"/>
                <w:sz w:val="28"/>
                <w:szCs w:val="28"/>
              </w:rPr>
              <w:t>soluţionate</w:t>
            </w:r>
            <w:proofErr w:type="spellEnd"/>
          </w:p>
        </w:tc>
        <w:tc>
          <w:tcPr>
            <w:tcW w:w="134"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rsidR="00B02B30" w:rsidRPr="00BB73F1" w:rsidRDefault="00B02B30" w:rsidP="00666610">
            <w:pPr>
              <w:rPr>
                <w:rFonts w:ascii="Times New Roman" w:eastAsia="Calibri" w:hAnsi="Times New Roman" w:cs="Times New Roman"/>
                <w:sz w:val="28"/>
                <w:szCs w:val="28"/>
              </w:rPr>
            </w:pPr>
          </w:p>
        </w:tc>
      </w:tr>
      <w:tr w:rsidR="00B02B30" w:rsidRPr="00BB73F1" w:rsidTr="00666610">
        <w:trPr>
          <w:jc w:val="center"/>
        </w:trPr>
        <w:tc>
          <w:tcPr>
            <w:tcW w:w="5000" w:type="pct"/>
            <w:gridSpan w:val="6"/>
            <w:tcBorders>
              <w:top w:val="nil"/>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widowControl w:val="0"/>
              <w:autoSpaceDE w:val="0"/>
              <w:autoSpaceDN w:val="0"/>
              <w:adjustRightInd w:val="0"/>
              <w:spacing w:line="240" w:lineRule="auto"/>
              <w:ind w:right="141"/>
              <w:jc w:val="both"/>
              <w:rPr>
                <w:rFonts w:ascii="Times New Roman" w:eastAsia="Calibri" w:hAnsi="Times New Roman" w:cs="Times New Roman"/>
                <w:bCs/>
                <w:sz w:val="28"/>
                <w:szCs w:val="28"/>
                <w:lang w:eastAsia="ja-JP"/>
              </w:rPr>
            </w:pPr>
            <w:r w:rsidRPr="00BB73F1">
              <w:rPr>
                <w:rFonts w:ascii="Times New Roman" w:eastAsia="Calibri" w:hAnsi="Times New Roman" w:cs="Times New Roman"/>
                <w:sz w:val="28"/>
                <w:szCs w:val="28"/>
              </w:rPr>
              <w:t xml:space="preserve">Problemele existente la moment și care urmează a fi soluționate se referă la i) </w:t>
            </w:r>
            <w:r w:rsidRPr="00BB73F1">
              <w:rPr>
                <w:rFonts w:ascii="Times New Roman" w:eastAsia="Calibri" w:hAnsi="Times New Roman" w:cs="Times New Roman"/>
                <w:i/>
                <w:sz w:val="28"/>
                <w:szCs w:val="28"/>
              </w:rPr>
              <w:t xml:space="preserve">necesitățile sectorului de a fi reglementat printr-o legislație îmbunătățită și modernă ca cadru pentru sectorul </w:t>
            </w:r>
            <w:r>
              <w:rPr>
                <w:rFonts w:ascii="Times New Roman" w:eastAsia="Calibri" w:hAnsi="Times New Roman" w:cs="Times New Roman"/>
                <w:i/>
                <w:sz w:val="28"/>
                <w:szCs w:val="28"/>
              </w:rPr>
              <w:t xml:space="preserve">de producere a semințelor, </w:t>
            </w:r>
            <w:r w:rsidRPr="00BB73F1">
              <w:rPr>
                <w:rFonts w:ascii="Times New Roman" w:eastAsia="Calibri" w:hAnsi="Times New Roman" w:cs="Times New Roman"/>
                <w:i/>
                <w:sz w:val="28"/>
                <w:szCs w:val="28"/>
              </w:rPr>
              <w:t>care respectă reglementările Uniunii Europene pertinente și transparente</w:t>
            </w:r>
            <w:r w:rsidRPr="00BB73F1">
              <w:rPr>
                <w:rFonts w:ascii="Times New Roman" w:eastAsia="Calibri" w:hAnsi="Times New Roman" w:cs="Times New Roman"/>
                <w:sz w:val="28"/>
                <w:szCs w:val="28"/>
              </w:rPr>
              <w:t xml:space="preserve">, precum și ii) </w:t>
            </w:r>
            <w:r>
              <w:rPr>
                <w:rFonts w:ascii="Times New Roman" w:eastAsia="Calibri" w:hAnsi="Times New Roman" w:cs="Times New Roman"/>
                <w:sz w:val="28"/>
                <w:szCs w:val="28"/>
              </w:rPr>
              <w:t>multiplele normelor secundare stipulate la nivel de lege.</w:t>
            </w:r>
            <w:r w:rsidRPr="00BB73F1">
              <w:rPr>
                <w:rFonts w:ascii="Times New Roman" w:eastAsia="Calibri" w:hAnsi="Times New Roman" w:cs="Times New Roman"/>
                <w:bCs/>
                <w:sz w:val="28"/>
                <w:szCs w:val="28"/>
                <w:lang w:eastAsia="ja-JP"/>
              </w:rPr>
              <w:t>.</w:t>
            </w:r>
            <w:r w:rsidRPr="00BB73F1">
              <w:rPr>
                <w:rFonts w:ascii="Times New Roman" w:eastAsia="Calibri" w:hAnsi="Times New Roman" w:cs="Times New Roman"/>
                <w:sz w:val="28"/>
                <w:szCs w:val="28"/>
              </w:rPr>
              <w:t xml:space="preserve"> </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B02B30" w:rsidRPr="00BB73F1" w:rsidRDefault="00B02B30" w:rsidP="00666610">
            <w:pPr>
              <w:spacing w:line="240" w:lineRule="auto"/>
              <w:ind w:right="141"/>
              <w:jc w:val="both"/>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 xml:space="preserve">b) Descrieți problema, persoanele/entitățile afectate și cele care contribuie la apariția problemei, cu justificarea necesității schimbării situației curente </w:t>
            </w:r>
            <w:proofErr w:type="spellStart"/>
            <w:r w:rsidRPr="00BB73F1">
              <w:rPr>
                <w:rFonts w:ascii="Times New Roman" w:eastAsia="Calibri" w:hAnsi="Times New Roman" w:cs="Times New Roman"/>
                <w:bCs/>
                <w:sz w:val="28"/>
                <w:szCs w:val="28"/>
              </w:rPr>
              <w:t>şi</w:t>
            </w:r>
            <w:proofErr w:type="spellEnd"/>
            <w:r w:rsidRPr="00BB73F1">
              <w:rPr>
                <w:rFonts w:ascii="Times New Roman" w:eastAsia="Calibri" w:hAnsi="Times New Roman" w:cs="Times New Roman"/>
                <w:bCs/>
                <w:sz w:val="28"/>
                <w:szCs w:val="28"/>
              </w:rPr>
              <w:t xml:space="preserve"> viitoare, în baza dovezilor </w:t>
            </w:r>
            <w:proofErr w:type="spellStart"/>
            <w:r w:rsidRPr="00BB73F1">
              <w:rPr>
                <w:rFonts w:ascii="Times New Roman" w:eastAsia="Calibri" w:hAnsi="Times New Roman" w:cs="Times New Roman"/>
                <w:bCs/>
                <w:sz w:val="28"/>
                <w:szCs w:val="28"/>
              </w:rPr>
              <w:t>şi</w:t>
            </w:r>
            <w:proofErr w:type="spellEnd"/>
            <w:r w:rsidRPr="00BB73F1">
              <w:rPr>
                <w:rFonts w:ascii="Times New Roman" w:eastAsia="Calibri" w:hAnsi="Times New Roman" w:cs="Times New Roman"/>
                <w:bCs/>
                <w:sz w:val="28"/>
                <w:szCs w:val="28"/>
              </w:rPr>
              <w:t xml:space="preserve"> datelor colectate și examinate</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Default="00B02B30" w:rsidP="00666610">
            <w:pPr>
              <w:autoSpaceDE w:val="0"/>
              <w:autoSpaceDN w:val="0"/>
              <w:adjustRightInd w:val="0"/>
              <w:spacing w:after="0" w:line="240" w:lineRule="auto"/>
              <w:ind w:right="141" w:firstLine="376"/>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xml:space="preserve">În procesul de executare a prevederilor Legii, dea lungul anilor au parvenit numeroase interpelări, privind unele lacune ce țin de eliberarea unor certificate cu caracter obligatoriu, care de fapt poartă caracter facultativ și trebuie eliberate doar la cererea agentului economic. Totodată, prevederile actuale creează ambiguități în procesul import, export, comercializare și </w:t>
            </w:r>
            <w:r>
              <w:rPr>
                <w:rFonts w:ascii="Times New Roman" w:eastAsia="Times New Roman" w:hAnsi="Times New Roman" w:cs="Times New Roman"/>
                <w:spacing w:val="-3"/>
                <w:sz w:val="28"/>
                <w:szCs w:val="28"/>
                <w:lang w:eastAsia="ru-RU"/>
              </w:rPr>
              <w:lastRenderedPageBreak/>
              <w:t>certificare a semințelor, în compartimentul ce ține de termeni stabiliți și descrierea proceselor neclar.</w:t>
            </w:r>
          </w:p>
          <w:p w:rsidR="00B02B30" w:rsidRDefault="00B02B30" w:rsidP="00666610">
            <w:pPr>
              <w:autoSpaceDE w:val="0"/>
              <w:autoSpaceDN w:val="0"/>
              <w:adjustRightInd w:val="0"/>
              <w:spacing w:after="0" w:line="240" w:lineRule="auto"/>
              <w:ind w:right="141" w:firstLine="376"/>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xml:space="preserve">O altă problemă, este neacoperirea sectoarelor mici de producere a semințelor, ce stagnează ramura de producere a semințelor autohtone. Republica Moldova are un necesar de cca 25 mii tone de semințe pentru semănatul culturilor de câmp de primăvară și cca 51 mii tone de culturi legumicole. </w:t>
            </w:r>
          </w:p>
          <w:p w:rsidR="00B02B30" w:rsidRDefault="00B02B30" w:rsidP="00666610">
            <w:pPr>
              <w:autoSpaceDE w:val="0"/>
              <w:autoSpaceDN w:val="0"/>
              <w:adjustRightInd w:val="0"/>
              <w:spacing w:after="0" w:line="240" w:lineRule="auto"/>
              <w:ind w:right="141"/>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Din cantitatea totală de semințe, în ultimii ani, peste 70% din semințe sunt de import, mai mult ca atât, stocul de primăvară nu permanent acoperă necesarul intern, fiind spre exemplu în primăvara anului  2023 în jurul cifrei de 77 % pentru culturile de câmp și cca 44% pentru culturile legumicole.</w:t>
            </w:r>
          </w:p>
          <w:p w:rsidR="00B02B30" w:rsidRPr="00BB73F1" w:rsidRDefault="00B02B30" w:rsidP="00666610">
            <w:pPr>
              <w:autoSpaceDE w:val="0"/>
              <w:autoSpaceDN w:val="0"/>
              <w:adjustRightInd w:val="0"/>
              <w:spacing w:after="0" w:line="240" w:lineRule="auto"/>
              <w:ind w:right="141"/>
              <w:jc w:val="both"/>
              <w:rPr>
                <w:rFonts w:ascii="Times New Roman" w:eastAsia="Times New Roman" w:hAnsi="Times New Roman" w:cs="Times New Roman"/>
                <w:spacing w:val="-3"/>
                <w:sz w:val="28"/>
                <w:szCs w:val="28"/>
                <w:lang w:eastAsia="ru-RU"/>
              </w:rPr>
            </w:pPr>
          </w:p>
          <w:p w:rsidR="00B02B30" w:rsidRDefault="00B02B30" w:rsidP="00666610">
            <w:pPr>
              <w:autoSpaceDE w:val="0"/>
              <w:autoSpaceDN w:val="0"/>
              <w:adjustRightInd w:val="0"/>
              <w:spacing w:after="0" w:line="240" w:lineRule="auto"/>
              <w:ind w:right="141"/>
              <w:jc w:val="both"/>
              <w:rPr>
                <w:rFonts w:ascii="Times New Roman" w:eastAsia="Times New Roman" w:hAnsi="Times New Roman" w:cs="Times New Roman"/>
                <w:spacing w:val="-3"/>
                <w:sz w:val="28"/>
                <w:szCs w:val="28"/>
                <w:lang w:eastAsia="ru-RU"/>
              </w:rPr>
            </w:pPr>
            <w:bookmarkStart w:id="0" w:name="_GoBack"/>
            <w:r w:rsidRPr="00666610">
              <w:rPr>
                <w:rFonts w:ascii="Times New Roman" w:eastAsia="Times New Roman" w:hAnsi="Times New Roman" w:cs="Times New Roman"/>
                <w:noProof/>
                <w:spacing w:val="-3"/>
                <w:sz w:val="28"/>
                <w:szCs w:val="28"/>
                <w:lang w:val="en-US"/>
              </w:rPr>
              <w:drawing>
                <wp:inline distT="0" distB="0" distL="0" distR="0" wp14:anchorId="333C8694" wp14:editId="3403A99E">
                  <wp:extent cx="6690995" cy="37452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90995" cy="3745230"/>
                          </a:xfrm>
                          <a:prstGeom prst="rect">
                            <a:avLst/>
                          </a:prstGeom>
                        </pic:spPr>
                      </pic:pic>
                    </a:graphicData>
                  </a:graphic>
                </wp:inline>
              </w:drawing>
            </w:r>
            <w:bookmarkEnd w:id="0"/>
          </w:p>
          <w:p w:rsidR="00B02B30" w:rsidRDefault="00B02B30" w:rsidP="00666610">
            <w:pPr>
              <w:autoSpaceDE w:val="0"/>
              <w:autoSpaceDN w:val="0"/>
              <w:adjustRightInd w:val="0"/>
              <w:spacing w:after="0" w:line="240" w:lineRule="auto"/>
              <w:ind w:right="141"/>
              <w:jc w:val="both"/>
              <w:rPr>
                <w:rFonts w:ascii="Times New Roman" w:eastAsia="Times New Roman" w:hAnsi="Times New Roman" w:cs="Times New Roman"/>
                <w:spacing w:val="-3"/>
                <w:sz w:val="28"/>
                <w:szCs w:val="28"/>
                <w:lang w:eastAsia="ru-RU"/>
              </w:rPr>
            </w:pPr>
          </w:p>
          <w:p w:rsidR="00B02B30" w:rsidRPr="00BB73F1" w:rsidRDefault="00B02B30" w:rsidP="00666610">
            <w:pPr>
              <w:autoSpaceDE w:val="0"/>
              <w:autoSpaceDN w:val="0"/>
              <w:adjustRightInd w:val="0"/>
              <w:spacing w:after="0" w:line="240" w:lineRule="auto"/>
              <w:ind w:right="141"/>
              <w:jc w:val="both"/>
              <w:rPr>
                <w:rFonts w:ascii="Times New Roman" w:eastAsia="Times New Roman" w:hAnsi="Times New Roman" w:cs="Times New Roman"/>
                <w:spacing w:val="-3"/>
                <w:sz w:val="28"/>
                <w:szCs w:val="28"/>
                <w:lang w:eastAsia="ru-RU"/>
              </w:rPr>
            </w:pPr>
            <w:r w:rsidRPr="00666610">
              <w:rPr>
                <w:rFonts w:ascii="Times New Roman" w:eastAsia="Times New Roman" w:hAnsi="Times New Roman" w:cs="Times New Roman"/>
                <w:noProof/>
                <w:spacing w:val="-3"/>
                <w:sz w:val="28"/>
                <w:szCs w:val="28"/>
                <w:lang w:val="en-US"/>
              </w:rPr>
              <w:lastRenderedPageBreak/>
              <w:drawing>
                <wp:inline distT="0" distB="0" distL="0" distR="0" wp14:anchorId="0B8EE1AD" wp14:editId="03746412">
                  <wp:extent cx="6690995" cy="42240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90995" cy="4224020"/>
                          </a:xfrm>
                          <a:prstGeom prst="rect">
                            <a:avLst/>
                          </a:prstGeom>
                        </pic:spPr>
                      </pic:pic>
                    </a:graphicData>
                  </a:graphic>
                </wp:inline>
              </w:drawing>
            </w:r>
          </w:p>
          <w:p w:rsidR="00B02B30" w:rsidRDefault="00B02B30" w:rsidP="00666610">
            <w:pPr>
              <w:autoSpaceDE w:val="0"/>
              <w:autoSpaceDN w:val="0"/>
              <w:adjustRightInd w:val="0"/>
              <w:spacing w:after="0" w:line="240" w:lineRule="auto"/>
              <w:ind w:right="141"/>
              <w:jc w:val="both"/>
              <w:rPr>
                <w:rFonts w:ascii="Times New Roman" w:eastAsia="Times New Roman" w:hAnsi="Times New Roman" w:cs="Times New Roman"/>
                <w:spacing w:val="-3"/>
                <w:sz w:val="28"/>
                <w:szCs w:val="28"/>
                <w:lang w:eastAsia="ru-RU"/>
              </w:rPr>
            </w:pPr>
          </w:p>
          <w:p w:rsidR="00B02B30" w:rsidRDefault="00B02B30" w:rsidP="00666610">
            <w:pPr>
              <w:autoSpaceDE w:val="0"/>
              <w:autoSpaceDN w:val="0"/>
              <w:adjustRightInd w:val="0"/>
              <w:spacing w:after="0" w:line="240" w:lineRule="auto"/>
              <w:ind w:right="141"/>
              <w:jc w:val="both"/>
              <w:rPr>
                <w:rFonts w:ascii="Times New Roman" w:eastAsia="Times New Roman" w:hAnsi="Times New Roman" w:cs="Times New Roman"/>
                <w:spacing w:val="-3"/>
                <w:sz w:val="28"/>
                <w:szCs w:val="28"/>
                <w:lang w:eastAsia="ru-RU"/>
              </w:rPr>
            </w:pPr>
            <w:r w:rsidRPr="00BB73F1">
              <w:rPr>
                <w:rFonts w:ascii="Times New Roman" w:eastAsia="Times New Roman" w:hAnsi="Times New Roman" w:cs="Times New Roman"/>
                <w:spacing w:val="-3"/>
                <w:sz w:val="28"/>
                <w:szCs w:val="28"/>
                <w:lang w:eastAsia="ru-RU"/>
              </w:rPr>
              <w:t xml:space="preserve">La fel, </w:t>
            </w:r>
            <w:r>
              <w:rPr>
                <w:rFonts w:ascii="Times New Roman" w:eastAsia="Times New Roman" w:hAnsi="Times New Roman" w:cs="Times New Roman"/>
                <w:spacing w:val="-3"/>
                <w:sz w:val="28"/>
                <w:szCs w:val="28"/>
                <w:lang w:eastAsia="ru-RU"/>
              </w:rPr>
              <w:t xml:space="preserve">proiectul de lege prevede armonizarea legislației UE și aproximarea legislației naționale la standardele internaționale, ce țin de </w:t>
            </w:r>
            <w:r w:rsidRPr="001C3306">
              <w:rPr>
                <w:rFonts w:ascii="Times New Roman" w:eastAsia="Times New Roman" w:hAnsi="Times New Roman" w:cs="Times New Roman"/>
                <w:spacing w:val="-3"/>
                <w:sz w:val="28"/>
                <w:szCs w:val="28"/>
                <w:lang w:eastAsia="ru-RU"/>
              </w:rPr>
              <w:t xml:space="preserve">echivalența controalelor selecțiilor conservative </w:t>
            </w:r>
            <w:r>
              <w:rPr>
                <w:rFonts w:ascii="Times New Roman" w:eastAsia="Times New Roman" w:hAnsi="Times New Roman" w:cs="Times New Roman"/>
                <w:spacing w:val="-3"/>
                <w:sz w:val="28"/>
                <w:szCs w:val="28"/>
                <w:lang w:eastAsia="ru-RU"/>
              </w:rPr>
              <w:t>la soiurile erodate.</w:t>
            </w:r>
          </w:p>
          <w:p w:rsidR="00B02B30" w:rsidRDefault="00B02B30" w:rsidP="00666610">
            <w:pPr>
              <w:autoSpaceDE w:val="0"/>
              <w:autoSpaceDN w:val="0"/>
              <w:adjustRightInd w:val="0"/>
              <w:spacing w:after="0" w:line="240" w:lineRule="auto"/>
              <w:ind w:right="141"/>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xml:space="preserve">Prin Hotărârea Guvernului nr. 730/2022 au fost aprobate cerințe </w:t>
            </w:r>
            <w:r w:rsidRPr="001C3306">
              <w:rPr>
                <w:rFonts w:ascii="Times New Roman" w:eastAsia="Times New Roman" w:hAnsi="Times New Roman" w:cs="Times New Roman"/>
                <w:spacing w:val="-3"/>
                <w:sz w:val="28"/>
                <w:szCs w:val="28"/>
                <w:lang w:eastAsia="ru-RU"/>
              </w:rPr>
              <w:t>privind admiterea și comercializarea semințelor</w:t>
            </w:r>
            <w:r>
              <w:rPr>
                <w:rFonts w:ascii="Times New Roman" w:eastAsia="Times New Roman" w:hAnsi="Times New Roman" w:cs="Times New Roman"/>
                <w:spacing w:val="-3"/>
                <w:sz w:val="28"/>
                <w:szCs w:val="28"/>
                <w:lang w:eastAsia="ru-RU"/>
              </w:rPr>
              <w:t xml:space="preserve"> </w:t>
            </w:r>
            <w:r w:rsidRPr="001C3306">
              <w:rPr>
                <w:rFonts w:ascii="Times New Roman" w:eastAsia="Times New Roman" w:hAnsi="Times New Roman" w:cs="Times New Roman"/>
                <w:spacing w:val="-3"/>
                <w:sz w:val="28"/>
                <w:szCs w:val="28"/>
                <w:lang w:eastAsia="ru-RU"/>
              </w:rPr>
              <w:t xml:space="preserve">soiurilor locale/varietăților primitive </w:t>
            </w:r>
            <w:proofErr w:type="spellStart"/>
            <w:r w:rsidRPr="001C3306">
              <w:rPr>
                <w:rFonts w:ascii="Times New Roman" w:eastAsia="Times New Roman" w:hAnsi="Times New Roman" w:cs="Times New Roman"/>
                <w:spacing w:val="-3"/>
                <w:sz w:val="28"/>
                <w:szCs w:val="28"/>
                <w:lang w:eastAsia="ru-RU"/>
              </w:rPr>
              <w:t>şi</w:t>
            </w:r>
            <w:proofErr w:type="spellEnd"/>
            <w:r w:rsidRPr="001C3306">
              <w:rPr>
                <w:rFonts w:ascii="Times New Roman" w:eastAsia="Times New Roman" w:hAnsi="Times New Roman" w:cs="Times New Roman"/>
                <w:spacing w:val="-3"/>
                <w:sz w:val="28"/>
                <w:szCs w:val="28"/>
                <w:lang w:eastAsia="ru-RU"/>
              </w:rPr>
              <w:t xml:space="preserve"> agricole</w:t>
            </w:r>
            <w:r>
              <w:rPr>
                <w:rFonts w:ascii="Times New Roman" w:eastAsia="Times New Roman" w:hAnsi="Times New Roman" w:cs="Times New Roman"/>
                <w:spacing w:val="-3"/>
                <w:sz w:val="28"/>
                <w:szCs w:val="28"/>
                <w:lang w:eastAsia="ru-RU"/>
              </w:rPr>
              <w:t xml:space="preserve"> </w:t>
            </w:r>
            <w:r w:rsidRPr="001C3306">
              <w:rPr>
                <w:rFonts w:ascii="Times New Roman" w:eastAsia="Times New Roman" w:hAnsi="Times New Roman" w:cs="Times New Roman"/>
                <w:spacing w:val="-3"/>
                <w:sz w:val="28"/>
                <w:szCs w:val="28"/>
                <w:lang w:eastAsia="ru-RU"/>
              </w:rPr>
              <w:t xml:space="preserve">adaptate la condițiile locale și a </w:t>
            </w:r>
            <w:proofErr w:type="spellStart"/>
            <w:r w:rsidRPr="001C3306">
              <w:rPr>
                <w:rFonts w:ascii="Times New Roman" w:eastAsia="Times New Roman" w:hAnsi="Times New Roman" w:cs="Times New Roman"/>
                <w:spacing w:val="-3"/>
                <w:sz w:val="28"/>
                <w:szCs w:val="28"/>
                <w:lang w:eastAsia="ru-RU"/>
              </w:rPr>
              <w:t>soiu</w:t>
            </w:r>
            <w:proofErr w:type="spellEnd"/>
            <w:r>
              <w:rPr>
                <w:rFonts w:ascii="Times New Roman" w:eastAsia="Times New Roman" w:hAnsi="Times New Roman" w:cs="Times New Roman"/>
                <w:spacing w:val="-3"/>
                <w:sz w:val="28"/>
                <w:szCs w:val="28"/>
                <w:lang w:eastAsia="ru-RU"/>
              </w:rPr>
              <w:t xml:space="preserve">. </w:t>
            </w:r>
            <w:r w:rsidRPr="001551D6">
              <w:rPr>
                <w:rFonts w:ascii="Times New Roman" w:eastAsia="Times New Roman" w:hAnsi="Times New Roman" w:cs="Times New Roman"/>
                <w:spacing w:val="-3"/>
                <w:sz w:val="28"/>
                <w:szCs w:val="28"/>
                <w:lang w:eastAsia="ru-RU"/>
              </w:rPr>
              <w:t>Prezentele Cerințe transpun Directiva 2008/62/CE a Comisiei din 20 iunie 2008 de stabilire a anumitor derogări pentru acceptarea soiurilor locale și a varietăților agricole adaptate natural la condițiile locale și regionale și amenințate de eroziunea genetică și pentru comercializarea semințelor și cartofilor de sămânță ale acestor soiuri locale și varietăți (text cu relevanță pentru SEE), publicată în Jurnalul Oficial al Uniunii Europene L 162 din 21 iunie 2008, p. 13, cu rectificarea publicată în Jurnalul Oficial al Uniunii Europene L 111 din 5 mai 2009, p. 51 (08/62).</w:t>
            </w:r>
          </w:p>
          <w:p w:rsidR="00B02B30" w:rsidRDefault="00B02B30" w:rsidP="00666610">
            <w:pPr>
              <w:autoSpaceDE w:val="0"/>
              <w:autoSpaceDN w:val="0"/>
              <w:adjustRightInd w:val="0"/>
              <w:spacing w:after="0" w:line="240" w:lineRule="auto"/>
              <w:ind w:right="141"/>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pacing w:val="-3"/>
                <w:sz w:val="28"/>
                <w:szCs w:val="28"/>
                <w:lang w:eastAsia="ru-RU"/>
              </w:rPr>
              <w:t xml:space="preserve">De menționat că, </w:t>
            </w:r>
            <w:r w:rsidRPr="00CE2CD8">
              <w:rPr>
                <w:rFonts w:ascii="Times New Roman" w:eastAsia="Times New Roman" w:hAnsi="Times New Roman" w:cs="Times New Roman"/>
                <w:bCs/>
                <w:color w:val="000000" w:themeColor="text1"/>
                <w:sz w:val="28"/>
                <w:szCs w:val="28"/>
              </w:rPr>
              <w:t xml:space="preserve">Decizia 2005/834/CE a Consiliului </w:t>
            </w:r>
            <w:r>
              <w:rPr>
                <w:rFonts w:ascii="Times New Roman" w:eastAsia="Times New Roman" w:hAnsi="Times New Roman" w:cs="Times New Roman"/>
                <w:bCs/>
                <w:color w:val="000000" w:themeColor="text1"/>
                <w:sz w:val="28"/>
                <w:szCs w:val="28"/>
              </w:rPr>
              <w:t xml:space="preserve">European </w:t>
            </w:r>
            <w:r w:rsidRPr="00CE2CD8">
              <w:rPr>
                <w:rFonts w:ascii="Times New Roman" w:eastAsia="Times New Roman" w:hAnsi="Times New Roman" w:cs="Times New Roman"/>
                <w:bCs/>
                <w:color w:val="000000" w:themeColor="text1"/>
                <w:sz w:val="28"/>
                <w:szCs w:val="28"/>
              </w:rPr>
              <w:t>din 8 noiembrie 2005 privind echivalența controalelor selecțiilor conservative realizate în anumite țări terțe și de modificare a Deciziei 2003/17/CE</w:t>
            </w:r>
            <w:r>
              <w:rPr>
                <w:rFonts w:ascii="Times New Roman" w:eastAsia="Times New Roman" w:hAnsi="Times New Roman" w:cs="Times New Roman"/>
                <w:bCs/>
                <w:color w:val="000000" w:themeColor="text1"/>
                <w:sz w:val="28"/>
                <w:szCs w:val="28"/>
              </w:rPr>
              <w:t xml:space="preserve"> nu a fost transpusă în actul normativ sus menționat, constituind la moment o restanță în procesul de aderare a RM la UE.</w:t>
            </w:r>
          </w:p>
          <w:p w:rsidR="00B02B30" w:rsidRPr="001551D6" w:rsidRDefault="00B02B30" w:rsidP="00666610">
            <w:pPr>
              <w:autoSpaceDE w:val="0"/>
              <w:autoSpaceDN w:val="0"/>
              <w:adjustRightInd w:val="0"/>
              <w:spacing w:after="0" w:line="240" w:lineRule="auto"/>
              <w:ind w:right="141"/>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Astfel, proiectul de lege prevede și transpunerea parțială a Deciziei </w:t>
            </w:r>
            <w:r w:rsidRPr="00CE2CD8">
              <w:rPr>
                <w:rFonts w:ascii="Times New Roman" w:eastAsia="Times New Roman" w:hAnsi="Times New Roman" w:cs="Times New Roman"/>
                <w:bCs/>
                <w:color w:val="000000" w:themeColor="text1"/>
                <w:sz w:val="28"/>
                <w:szCs w:val="28"/>
              </w:rPr>
              <w:t>2005/834/CE</w:t>
            </w:r>
            <w:r>
              <w:rPr>
                <w:rFonts w:ascii="Times New Roman" w:eastAsia="Times New Roman" w:hAnsi="Times New Roman" w:cs="Times New Roman"/>
                <w:bCs/>
                <w:color w:val="000000" w:themeColor="text1"/>
                <w:sz w:val="28"/>
                <w:szCs w:val="28"/>
              </w:rPr>
              <w:t xml:space="preserve">, asigurând astfel că </w:t>
            </w:r>
            <w:r w:rsidRPr="001551D6">
              <w:rPr>
                <w:rFonts w:ascii="Times New Roman" w:eastAsia="Times New Roman" w:hAnsi="Times New Roman" w:cs="Times New Roman"/>
                <w:bCs/>
                <w:color w:val="000000" w:themeColor="text1"/>
                <w:sz w:val="28"/>
                <w:szCs w:val="28"/>
              </w:rPr>
              <w:t>recuno</w:t>
            </w:r>
            <w:r>
              <w:rPr>
                <w:rFonts w:ascii="Times New Roman" w:eastAsia="Times New Roman" w:hAnsi="Times New Roman" w:cs="Times New Roman"/>
                <w:bCs/>
                <w:color w:val="000000" w:themeColor="text1"/>
                <w:sz w:val="28"/>
                <w:szCs w:val="28"/>
              </w:rPr>
              <w:t>așterea</w:t>
            </w:r>
            <w:r w:rsidRPr="001551D6">
              <w:rPr>
                <w:rFonts w:ascii="Times New Roman" w:eastAsia="Times New Roman" w:hAnsi="Times New Roman" w:cs="Times New Roman"/>
                <w:bCs/>
                <w:color w:val="000000" w:themeColor="text1"/>
                <w:sz w:val="28"/>
                <w:szCs w:val="28"/>
              </w:rPr>
              <w:t xml:space="preserve"> drept echivalente și ofer</w:t>
            </w:r>
            <w:r>
              <w:rPr>
                <w:rFonts w:ascii="Times New Roman" w:eastAsia="Times New Roman" w:hAnsi="Times New Roman" w:cs="Times New Roman"/>
                <w:bCs/>
                <w:color w:val="000000" w:themeColor="text1"/>
                <w:sz w:val="28"/>
                <w:szCs w:val="28"/>
              </w:rPr>
              <w:t>irea</w:t>
            </w:r>
            <w:r w:rsidRPr="001551D6">
              <w:rPr>
                <w:rFonts w:ascii="Times New Roman" w:eastAsia="Times New Roman" w:hAnsi="Times New Roman" w:cs="Times New Roman"/>
                <w:bCs/>
                <w:color w:val="000000" w:themeColor="text1"/>
                <w:sz w:val="28"/>
                <w:szCs w:val="28"/>
              </w:rPr>
              <w:t xml:space="preserve"> acel</w:t>
            </w:r>
            <w:r>
              <w:rPr>
                <w:rFonts w:ascii="Times New Roman" w:eastAsia="Times New Roman" w:hAnsi="Times New Roman" w:cs="Times New Roman"/>
                <w:bCs/>
                <w:color w:val="000000" w:themeColor="text1"/>
                <w:sz w:val="28"/>
                <w:szCs w:val="28"/>
              </w:rPr>
              <w:t>orași</w:t>
            </w:r>
            <w:r w:rsidRPr="001551D6">
              <w:rPr>
                <w:rFonts w:ascii="Times New Roman" w:eastAsia="Times New Roman" w:hAnsi="Times New Roman" w:cs="Times New Roman"/>
                <w:bCs/>
                <w:color w:val="000000" w:themeColor="text1"/>
                <w:sz w:val="28"/>
                <w:szCs w:val="28"/>
              </w:rPr>
              <w:t xml:space="preserve"> garanții cu prevederile cadrului </w:t>
            </w:r>
            <w:r w:rsidRPr="001551D6">
              <w:rPr>
                <w:rFonts w:ascii="Times New Roman" w:eastAsia="Times New Roman" w:hAnsi="Times New Roman" w:cs="Times New Roman"/>
                <w:bCs/>
                <w:color w:val="000000" w:themeColor="text1"/>
                <w:sz w:val="28"/>
                <w:szCs w:val="28"/>
              </w:rPr>
              <w:lastRenderedPageBreak/>
              <w:t xml:space="preserve">normativ </w:t>
            </w:r>
            <w:r>
              <w:rPr>
                <w:rFonts w:ascii="Times New Roman" w:eastAsia="Times New Roman" w:hAnsi="Times New Roman" w:cs="Times New Roman"/>
                <w:bCs/>
                <w:color w:val="000000" w:themeColor="text1"/>
                <w:sz w:val="28"/>
                <w:szCs w:val="28"/>
              </w:rPr>
              <w:t>i</w:t>
            </w:r>
            <w:r w:rsidRPr="001551D6">
              <w:rPr>
                <w:rFonts w:ascii="Times New Roman" w:eastAsia="Times New Roman" w:hAnsi="Times New Roman" w:cs="Times New Roman"/>
                <w:bCs/>
                <w:color w:val="000000" w:themeColor="text1"/>
                <w:sz w:val="28"/>
                <w:szCs w:val="28"/>
              </w:rPr>
              <w:t>nspecțiil</w:t>
            </w:r>
            <w:r>
              <w:rPr>
                <w:rFonts w:ascii="Times New Roman" w:eastAsia="Times New Roman" w:hAnsi="Times New Roman" w:cs="Times New Roman"/>
                <w:bCs/>
                <w:color w:val="000000" w:themeColor="text1"/>
                <w:sz w:val="28"/>
                <w:szCs w:val="28"/>
              </w:rPr>
              <w:t>or</w:t>
            </w:r>
            <w:r w:rsidRPr="001551D6">
              <w:rPr>
                <w:rFonts w:ascii="Times New Roman" w:eastAsia="Times New Roman" w:hAnsi="Times New Roman" w:cs="Times New Roman"/>
                <w:bCs/>
                <w:color w:val="000000" w:themeColor="text1"/>
                <w:sz w:val="28"/>
                <w:szCs w:val="28"/>
              </w:rPr>
              <w:t xml:space="preserve"> oficiale ale selecțiilor conservative la culturile producătoare de semințe, cu condiția ca acestea:</w:t>
            </w:r>
          </w:p>
          <w:p w:rsidR="00B02B30" w:rsidRPr="001551D6" w:rsidRDefault="00B02B30" w:rsidP="00666610">
            <w:pPr>
              <w:autoSpaceDE w:val="0"/>
              <w:autoSpaceDN w:val="0"/>
              <w:adjustRightInd w:val="0"/>
              <w:spacing w:after="0" w:line="240" w:lineRule="auto"/>
              <w:ind w:right="141"/>
              <w:jc w:val="both"/>
              <w:rPr>
                <w:rFonts w:ascii="Times New Roman" w:eastAsia="Times New Roman" w:hAnsi="Times New Roman" w:cs="Times New Roman"/>
                <w:bCs/>
                <w:color w:val="000000" w:themeColor="text1"/>
                <w:sz w:val="28"/>
                <w:szCs w:val="28"/>
              </w:rPr>
            </w:pPr>
            <w:r w:rsidRPr="001551D6">
              <w:rPr>
                <w:rFonts w:ascii="Times New Roman" w:eastAsia="Times New Roman" w:hAnsi="Times New Roman" w:cs="Times New Roman"/>
                <w:bCs/>
                <w:color w:val="000000" w:themeColor="text1"/>
                <w:sz w:val="28"/>
                <w:szCs w:val="28"/>
              </w:rPr>
              <w:t>1)</w:t>
            </w:r>
            <w:r w:rsidRPr="001551D6">
              <w:rPr>
                <w:rFonts w:ascii="Times New Roman" w:eastAsia="Times New Roman" w:hAnsi="Times New Roman" w:cs="Times New Roman"/>
                <w:bCs/>
                <w:color w:val="000000" w:themeColor="text1"/>
                <w:sz w:val="28"/>
                <w:szCs w:val="28"/>
              </w:rPr>
              <w:tab/>
              <w:t>să fie realizate în mod oficial de către autoritățile aprobate prin Ordinul Agenției Naționale pentru Siguranța Alimentelor;</w:t>
            </w:r>
          </w:p>
          <w:p w:rsidR="00B02B30" w:rsidRDefault="00B02B30" w:rsidP="00666610">
            <w:pPr>
              <w:autoSpaceDE w:val="0"/>
              <w:autoSpaceDN w:val="0"/>
              <w:adjustRightInd w:val="0"/>
              <w:spacing w:after="0" w:line="240" w:lineRule="auto"/>
              <w:ind w:right="141"/>
              <w:jc w:val="both"/>
              <w:rPr>
                <w:rFonts w:ascii="Times New Roman" w:eastAsia="Times New Roman" w:hAnsi="Times New Roman" w:cs="Times New Roman"/>
                <w:spacing w:val="-3"/>
                <w:sz w:val="28"/>
                <w:szCs w:val="28"/>
                <w:lang w:eastAsia="ru-RU"/>
              </w:rPr>
            </w:pPr>
            <w:r w:rsidRPr="001551D6">
              <w:rPr>
                <w:rFonts w:ascii="Times New Roman" w:eastAsia="Times New Roman" w:hAnsi="Times New Roman" w:cs="Times New Roman"/>
                <w:bCs/>
                <w:color w:val="000000" w:themeColor="text1"/>
                <w:sz w:val="28"/>
                <w:szCs w:val="28"/>
              </w:rPr>
              <w:t>2)</w:t>
            </w:r>
            <w:r w:rsidRPr="001551D6">
              <w:rPr>
                <w:rFonts w:ascii="Times New Roman" w:eastAsia="Times New Roman" w:hAnsi="Times New Roman" w:cs="Times New Roman"/>
                <w:bCs/>
                <w:color w:val="000000" w:themeColor="text1"/>
                <w:sz w:val="28"/>
                <w:szCs w:val="28"/>
              </w:rPr>
              <w:tab/>
              <w:t>să îndeplinească condițiile stabilite în actele normative enumerate în  Ordinul Agenției Naționale pentru Siguranța Alimentelor.</w:t>
            </w:r>
          </w:p>
          <w:p w:rsidR="00B02B30" w:rsidRDefault="00B02B30" w:rsidP="00666610">
            <w:pPr>
              <w:autoSpaceDE w:val="0"/>
              <w:autoSpaceDN w:val="0"/>
              <w:adjustRightInd w:val="0"/>
              <w:spacing w:after="0" w:line="240" w:lineRule="auto"/>
              <w:ind w:right="141"/>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xml:space="preserve">Totodată, modificarea legii vine contextul excluderii normelor secundare din Lege și precizării acestora în procedurile interne ale ANSA, care sunt aprobate prin Ordinul intern al Directorului. La fel, Ministerul, urmează să coordoneze în prealabil procedurile interne ale ANSA, or în procesul de implementare a acestora sunt stabilite diverse impedimente la producerea, importul, exportul, comercializarea și testarea semințelor, inspectorii ANSA fiind în unele cazuri în lipsă de competențe pe anumite domenii, cum ar fi stabilirea precisă a soiurilor și portaltoaielor de material săditor, soiurilor de semințe și altele, făcând astfel premise </w:t>
            </w:r>
            <w:proofErr w:type="spellStart"/>
            <w:r>
              <w:rPr>
                <w:rFonts w:ascii="Times New Roman" w:eastAsia="Times New Roman" w:hAnsi="Times New Roman" w:cs="Times New Roman"/>
                <w:spacing w:val="-3"/>
                <w:sz w:val="28"/>
                <w:szCs w:val="28"/>
                <w:lang w:eastAsia="ru-RU"/>
              </w:rPr>
              <w:t>însoâite</w:t>
            </w:r>
            <w:proofErr w:type="spellEnd"/>
            <w:r>
              <w:rPr>
                <w:rFonts w:ascii="Times New Roman" w:eastAsia="Times New Roman" w:hAnsi="Times New Roman" w:cs="Times New Roman"/>
                <w:spacing w:val="-3"/>
                <w:sz w:val="28"/>
                <w:szCs w:val="28"/>
                <w:lang w:eastAsia="ru-RU"/>
              </w:rPr>
              <w:t xml:space="preserve"> de riscuri ulterioare ce pot fi asumate de agenți economici care pot procura semințe ce nu corespund soiurilor indicate. La fel, în acest proces, proiectul stabilește că, și reprezentanții instituțiilor științifice vor participa în procesul de implementare a procedurilor interne, astfel încât a diminua la maxim riscurile agentului economic.</w:t>
            </w:r>
          </w:p>
          <w:p w:rsidR="00B02B30" w:rsidRPr="00BB73F1" w:rsidRDefault="00B02B30" w:rsidP="00666610">
            <w:pPr>
              <w:autoSpaceDE w:val="0"/>
              <w:autoSpaceDN w:val="0"/>
              <w:adjustRightInd w:val="0"/>
              <w:spacing w:after="0" w:line="240" w:lineRule="auto"/>
              <w:ind w:right="141"/>
              <w:jc w:val="both"/>
              <w:rPr>
                <w:rFonts w:ascii="Times New Roman" w:eastAsia="Times New Roman" w:hAnsi="Times New Roman" w:cs="Times New Roman"/>
                <w:bCs/>
                <w:color w:val="FF0000"/>
                <w:sz w:val="28"/>
                <w:szCs w:val="28"/>
                <w:lang w:eastAsia="ja-JP"/>
              </w:rPr>
            </w:pPr>
          </w:p>
        </w:tc>
      </w:tr>
      <w:tr w:rsidR="00B02B30" w:rsidRPr="00BB73F1" w:rsidTr="00666610">
        <w:trPr>
          <w:trHeight w:val="337"/>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widowControl w:val="0"/>
              <w:autoSpaceDE w:val="0"/>
              <w:autoSpaceDN w:val="0"/>
              <w:adjustRightInd w:val="0"/>
              <w:spacing w:line="240" w:lineRule="auto"/>
              <w:rPr>
                <w:rFonts w:ascii="Times New Roman" w:eastAsia="Calibri" w:hAnsi="Times New Roman" w:cs="Times New Roman"/>
                <w:bCs/>
                <w:sz w:val="28"/>
                <w:szCs w:val="28"/>
                <w:lang w:eastAsia="ja-JP"/>
              </w:rPr>
            </w:pPr>
            <w:r w:rsidRPr="00BB73F1">
              <w:rPr>
                <w:rFonts w:ascii="Times New Roman" w:eastAsia="Calibri" w:hAnsi="Times New Roman" w:cs="Times New Roman"/>
                <w:bCs/>
                <w:sz w:val="28"/>
                <w:szCs w:val="28"/>
              </w:rPr>
              <w:lastRenderedPageBreak/>
              <w:t>c) Expuneți clar cauzele care au dus la apariția problemei</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autoSpaceDE w:val="0"/>
              <w:autoSpaceDN w:val="0"/>
              <w:adjustRightInd w:val="0"/>
              <w:spacing w:after="0" w:line="240" w:lineRule="auto"/>
              <w:ind w:right="141"/>
              <w:jc w:val="both"/>
              <w:rPr>
                <w:rFonts w:ascii="Times New Roman" w:eastAsia="Times New Roman" w:hAnsi="Times New Roman" w:cs="Times New Roman"/>
                <w:color w:val="000000"/>
                <w:sz w:val="28"/>
                <w:szCs w:val="28"/>
                <w:lang w:eastAsia="ru-RU"/>
              </w:rPr>
            </w:pPr>
            <w:r w:rsidRPr="00BB73F1">
              <w:rPr>
                <w:rFonts w:ascii="Times New Roman" w:eastAsia="Times New Roman" w:hAnsi="Times New Roman" w:cs="Times New Roman"/>
                <w:color w:val="000000"/>
                <w:sz w:val="28"/>
                <w:szCs w:val="28"/>
                <w:lang w:eastAsia="ru-RU"/>
              </w:rPr>
              <w:t>Cauzele principale care au dus la apariția problemei sunt:</w:t>
            </w:r>
          </w:p>
          <w:p w:rsidR="00B02B30" w:rsidRPr="00BB73F1" w:rsidRDefault="00B02B30" w:rsidP="00666610">
            <w:pPr>
              <w:numPr>
                <w:ilvl w:val="0"/>
                <w:numId w:val="1"/>
              </w:numPr>
              <w:autoSpaceDE w:val="0"/>
              <w:autoSpaceDN w:val="0"/>
              <w:adjustRightInd w:val="0"/>
              <w:spacing w:after="0" w:line="240" w:lineRule="auto"/>
              <w:ind w:right="141"/>
              <w:jc w:val="both"/>
              <w:rPr>
                <w:rFonts w:ascii="Times New Roman" w:eastAsia="Times New Roman" w:hAnsi="Times New Roman" w:cs="Times New Roman"/>
                <w:bCs/>
                <w:color w:val="000000"/>
                <w:sz w:val="28"/>
                <w:szCs w:val="28"/>
                <w:lang w:eastAsia="ja-JP"/>
              </w:rPr>
            </w:pPr>
            <w:r w:rsidRPr="00BB73F1">
              <w:rPr>
                <w:rFonts w:ascii="Times New Roman" w:eastAsia="Times New Roman" w:hAnsi="Times New Roman" w:cs="Times New Roman"/>
                <w:bCs/>
                <w:color w:val="000000"/>
                <w:sz w:val="28"/>
                <w:szCs w:val="28"/>
                <w:lang w:eastAsia="ja-JP"/>
              </w:rPr>
              <w:t xml:space="preserve">cadrul normativ </w:t>
            </w:r>
            <w:r>
              <w:rPr>
                <w:rFonts w:ascii="Times New Roman" w:eastAsia="Times New Roman" w:hAnsi="Times New Roman" w:cs="Times New Roman"/>
                <w:bCs/>
                <w:color w:val="000000"/>
                <w:sz w:val="28"/>
                <w:szCs w:val="28"/>
                <w:lang w:eastAsia="ja-JP"/>
              </w:rPr>
              <w:t>relativ vechi;</w:t>
            </w:r>
          </w:p>
          <w:p w:rsidR="00B02B30" w:rsidRPr="00BB73F1" w:rsidRDefault="00B02B30" w:rsidP="00666610">
            <w:pPr>
              <w:numPr>
                <w:ilvl w:val="0"/>
                <w:numId w:val="1"/>
              </w:numPr>
              <w:autoSpaceDE w:val="0"/>
              <w:autoSpaceDN w:val="0"/>
              <w:adjustRightInd w:val="0"/>
              <w:spacing w:after="0" w:line="240" w:lineRule="auto"/>
              <w:ind w:right="141"/>
              <w:jc w:val="both"/>
              <w:rPr>
                <w:rFonts w:ascii="Times New Roman" w:eastAsia="Times New Roman" w:hAnsi="Times New Roman" w:cs="Times New Roman"/>
                <w:bCs/>
                <w:color w:val="000000"/>
                <w:sz w:val="28"/>
                <w:szCs w:val="28"/>
                <w:lang w:eastAsia="ja-JP"/>
              </w:rPr>
            </w:pPr>
            <w:r>
              <w:rPr>
                <w:rFonts w:ascii="Times New Roman" w:eastAsia="Times New Roman" w:hAnsi="Times New Roman" w:cs="Times New Roman"/>
                <w:bCs/>
                <w:color w:val="000000"/>
                <w:sz w:val="28"/>
                <w:szCs w:val="28"/>
                <w:lang w:eastAsia="ja-JP"/>
              </w:rPr>
              <w:t>multiple norme ambiguu descrise</w:t>
            </w:r>
            <w:r w:rsidRPr="00BB73F1">
              <w:rPr>
                <w:rFonts w:ascii="Times New Roman" w:eastAsia="Times New Roman" w:hAnsi="Times New Roman" w:cs="Times New Roman"/>
                <w:bCs/>
                <w:color w:val="000000"/>
                <w:sz w:val="28"/>
                <w:szCs w:val="28"/>
                <w:lang w:eastAsia="ja-JP"/>
              </w:rPr>
              <w:t>;</w:t>
            </w:r>
          </w:p>
          <w:p w:rsidR="00B02B30" w:rsidRPr="00BB73F1" w:rsidRDefault="00B02B30" w:rsidP="00666610">
            <w:pPr>
              <w:numPr>
                <w:ilvl w:val="0"/>
                <w:numId w:val="1"/>
              </w:numPr>
              <w:autoSpaceDE w:val="0"/>
              <w:autoSpaceDN w:val="0"/>
              <w:adjustRightInd w:val="0"/>
              <w:spacing w:after="0" w:line="240" w:lineRule="auto"/>
              <w:ind w:right="141"/>
              <w:jc w:val="both"/>
              <w:rPr>
                <w:rFonts w:ascii="Times New Roman" w:eastAsia="Times New Roman" w:hAnsi="Times New Roman" w:cs="Times New Roman"/>
                <w:bCs/>
                <w:color w:val="000000"/>
                <w:sz w:val="28"/>
                <w:szCs w:val="28"/>
                <w:lang w:eastAsia="ja-JP"/>
              </w:rPr>
            </w:pPr>
            <w:r>
              <w:rPr>
                <w:rFonts w:ascii="Times New Roman" w:eastAsia="Times New Roman" w:hAnsi="Times New Roman" w:cs="Times New Roman"/>
                <w:color w:val="000000"/>
                <w:sz w:val="28"/>
                <w:szCs w:val="28"/>
                <w:shd w:val="clear" w:color="auto" w:fill="FFFFFF"/>
                <w:lang w:eastAsia="ru-RU"/>
              </w:rPr>
              <w:t>certificate facultative eliberate obligatoriu;</w:t>
            </w:r>
            <w:r w:rsidRPr="00BB73F1">
              <w:rPr>
                <w:rFonts w:ascii="Times New Roman" w:eastAsia="Times New Roman" w:hAnsi="Times New Roman" w:cs="Times New Roman"/>
                <w:color w:val="000000"/>
                <w:sz w:val="28"/>
                <w:szCs w:val="28"/>
                <w:shd w:val="clear" w:color="auto" w:fill="FFFFFF"/>
                <w:lang w:eastAsia="ru-RU"/>
              </w:rPr>
              <w:t>;</w:t>
            </w:r>
          </w:p>
          <w:p w:rsidR="00B02B30" w:rsidRDefault="00B02B30" w:rsidP="00666610">
            <w:pPr>
              <w:numPr>
                <w:ilvl w:val="0"/>
                <w:numId w:val="1"/>
              </w:numPr>
              <w:autoSpaceDE w:val="0"/>
              <w:autoSpaceDN w:val="0"/>
              <w:adjustRightInd w:val="0"/>
              <w:spacing w:after="0" w:line="240" w:lineRule="auto"/>
              <w:ind w:right="141"/>
              <w:jc w:val="both"/>
              <w:rPr>
                <w:rFonts w:ascii="Times New Roman" w:eastAsia="Times New Roman" w:hAnsi="Times New Roman" w:cs="Times New Roman"/>
                <w:bCs/>
                <w:color w:val="000000"/>
                <w:sz w:val="28"/>
                <w:szCs w:val="28"/>
                <w:lang w:eastAsia="ja-JP"/>
              </w:rPr>
            </w:pPr>
            <w:r w:rsidRPr="00BB73F1">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nivel scăzut de transparență la elaborarea procedurilor interne ale ANSA</w:t>
            </w:r>
            <w:r w:rsidRPr="00BB73F1">
              <w:rPr>
                <w:rFonts w:ascii="Times New Roman" w:eastAsia="Times New Roman" w:hAnsi="Times New Roman" w:cs="Times New Roman"/>
                <w:bCs/>
                <w:color w:val="000000"/>
                <w:sz w:val="28"/>
                <w:szCs w:val="28"/>
                <w:lang w:eastAsia="ja-JP"/>
              </w:rPr>
              <w:t>;</w:t>
            </w:r>
          </w:p>
          <w:p w:rsidR="00B02B30" w:rsidRPr="00666610" w:rsidRDefault="00B02B30" w:rsidP="00666610">
            <w:pPr>
              <w:numPr>
                <w:ilvl w:val="0"/>
                <w:numId w:val="1"/>
              </w:numPr>
              <w:tabs>
                <w:tab w:val="left" w:pos="943"/>
              </w:tabs>
              <w:autoSpaceDE w:val="0"/>
              <w:autoSpaceDN w:val="0"/>
              <w:adjustRightInd w:val="0"/>
              <w:spacing w:after="0" w:line="240" w:lineRule="auto"/>
              <w:ind w:right="141"/>
              <w:jc w:val="both"/>
              <w:rPr>
                <w:rFonts w:ascii="Times New Roman" w:eastAsia="Times New Roman" w:hAnsi="Times New Roman" w:cs="Times New Roman"/>
                <w:bCs/>
                <w:color w:val="000000"/>
                <w:sz w:val="28"/>
                <w:szCs w:val="28"/>
                <w:lang w:eastAsia="ja-JP"/>
              </w:rPr>
            </w:pPr>
            <w:r>
              <w:rPr>
                <w:rFonts w:ascii="Times New Roman" w:eastAsia="Times New Roman" w:hAnsi="Times New Roman" w:cs="Times New Roman"/>
                <w:color w:val="000000"/>
                <w:sz w:val="28"/>
                <w:szCs w:val="28"/>
                <w:shd w:val="clear" w:color="auto" w:fill="FFFFFF"/>
                <w:lang w:eastAsia="ru-RU"/>
              </w:rPr>
              <w:t>Insuficiența semințelor autohtone pe piață, în contextul asigurării interne;</w:t>
            </w:r>
          </w:p>
          <w:p w:rsidR="00B02B30" w:rsidRPr="00BB73F1" w:rsidRDefault="00B02B30" w:rsidP="00666610">
            <w:pPr>
              <w:numPr>
                <w:ilvl w:val="0"/>
                <w:numId w:val="1"/>
              </w:numPr>
              <w:tabs>
                <w:tab w:val="left" w:pos="943"/>
              </w:tabs>
              <w:autoSpaceDE w:val="0"/>
              <w:autoSpaceDN w:val="0"/>
              <w:adjustRightInd w:val="0"/>
              <w:spacing w:after="0" w:line="240" w:lineRule="auto"/>
              <w:ind w:right="141"/>
              <w:jc w:val="both"/>
              <w:rPr>
                <w:rFonts w:ascii="Times New Roman" w:eastAsia="Times New Roman" w:hAnsi="Times New Roman" w:cs="Times New Roman"/>
                <w:bCs/>
                <w:color w:val="000000"/>
                <w:sz w:val="28"/>
                <w:szCs w:val="28"/>
                <w:lang w:eastAsia="ja-JP"/>
              </w:rPr>
            </w:pPr>
            <w:r>
              <w:rPr>
                <w:rFonts w:ascii="Times New Roman" w:eastAsia="Times New Roman" w:hAnsi="Times New Roman" w:cs="Times New Roman"/>
                <w:color w:val="000000"/>
                <w:sz w:val="28"/>
                <w:szCs w:val="28"/>
                <w:shd w:val="clear" w:color="auto" w:fill="FFFFFF"/>
                <w:lang w:eastAsia="ru-RU"/>
              </w:rPr>
              <w:t>armonizarea legislației cu legislația UE.</w:t>
            </w:r>
          </w:p>
          <w:p w:rsidR="00B02B30" w:rsidRPr="008C3BCC" w:rsidRDefault="00B02B30" w:rsidP="00666610">
            <w:pPr>
              <w:tabs>
                <w:tab w:val="left" w:pos="1510"/>
              </w:tabs>
              <w:autoSpaceDE w:val="0"/>
              <w:autoSpaceDN w:val="0"/>
              <w:adjustRightInd w:val="0"/>
              <w:spacing w:after="0" w:line="240" w:lineRule="auto"/>
              <w:ind w:left="675" w:right="141"/>
              <w:jc w:val="both"/>
              <w:rPr>
                <w:rFonts w:ascii="Times New Roman" w:eastAsia="Times New Roman" w:hAnsi="Times New Roman" w:cs="Times New Roman"/>
                <w:bCs/>
                <w:color w:val="000000"/>
                <w:sz w:val="28"/>
                <w:szCs w:val="28"/>
                <w:lang w:eastAsia="ja-JP"/>
              </w:rPr>
            </w:pPr>
          </w:p>
        </w:tc>
      </w:tr>
      <w:tr w:rsidR="00B02B30" w:rsidRPr="00BB73F1" w:rsidTr="00666610">
        <w:trPr>
          <w:trHeight w:val="400"/>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widowControl w:val="0"/>
              <w:autoSpaceDE w:val="0"/>
              <w:autoSpaceDN w:val="0"/>
              <w:adjustRightInd w:val="0"/>
              <w:spacing w:line="240" w:lineRule="auto"/>
              <w:rPr>
                <w:rFonts w:ascii="Times New Roman" w:eastAsia="Calibri" w:hAnsi="Times New Roman" w:cs="Times New Roman"/>
                <w:bCs/>
                <w:sz w:val="28"/>
                <w:szCs w:val="28"/>
                <w:lang w:eastAsia="ja-JP"/>
              </w:rPr>
            </w:pPr>
            <w:r w:rsidRPr="00BB73F1">
              <w:rPr>
                <w:rFonts w:ascii="Times New Roman" w:eastAsia="Calibri" w:hAnsi="Times New Roman" w:cs="Times New Roman"/>
                <w:bCs/>
                <w:sz w:val="28"/>
                <w:szCs w:val="28"/>
              </w:rPr>
              <w:t>d) Descrieți cum a evoluat problema și cum va evolua fără o intervenție</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Default="00B02B30" w:rsidP="00666610">
            <w:pPr>
              <w:tabs>
                <w:tab w:val="left" w:pos="900"/>
              </w:tabs>
              <w:spacing w:line="240" w:lineRule="auto"/>
              <w:jc w:val="both"/>
              <w:rPr>
                <w:rFonts w:ascii="Times New Roman" w:eastAsia="Calibri" w:hAnsi="Times New Roman" w:cs="Times New Roman"/>
                <w:bCs/>
                <w:sz w:val="28"/>
                <w:szCs w:val="28"/>
                <w:lang w:eastAsia="ja-JP"/>
              </w:rPr>
            </w:pPr>
            <w:r>
              <w:rPr>
                <w:rFonts w:ascii="Times New Roman" w:eastAsia="Calibri" w:hAnsi="Times New Roman" w:cs="Times New Roman"/>
                <w:bCs/>
                <w:sz w:val="28"/>
                <w:szCs w:val="28"/>
                <w:lang w:eastAsia="ja-JP"/>
              </w:rPr>
              <w:t>Dea lungul anilor, la Minister au parvenit multiple demersuri ce țin de unele ambiguități în procesul de implementare a Legii, ce țin de eliberarea obligatorie a unor certificate de către ANSA la importul și exportul de semințe, precum și la certificarea acestora. Totodată, au fost înființate și depistate de către grupuri de lucru formate din reprezentanții statului și cei din mediul științific numeroase plantații perene a căror soiuri plantate nu corespund cu certificatele de valoare biologică eliberate de ANSA. De menționat că aceste plantații au fost subvenționate de stat prin intermediul Fondului național de dezvoltare agricolă și rurală, iar mai apoi preponderent defrișate din cauza necorespunderii soiurilor sa a portaltoaielor, creând astfel prejudicii enorme atât agenților economici, cât și statului, periclitând astfel imaginea producătorilor autohtoni de semințe, impulsionând importul.</w:t>
            </w:r>
          </w:p>
          <w:p w:rsidR="00B02B30" w:rsidRDefault="00B02B30" w:rsidP="00666610">
            <w:pPr>
              <w:tabs>
                <w:tab w:val="left" w:pos="900"/>
              </w:tabs>
              <w:spacing w:line="240" w:lineRule="auto"/>
              <w:jc w:val="both"/>
              <w:rPr>
                <w:rFonts w:ascii="Times New Roman" w:eastAsia="Calibri" w:hAnsi="Times New Roman" w:cs="Times New Roman"/>
                <w:bCs/>
                <w:sz w:val="28"/>
                <w:szCs w:val="28"/>
                <w:lang w:eastAsia="ja-JP"/>
              </w:rPr>
            </w:pPr>
            <w:r>
              <w:rPr>
                <w:rFonts w:ascii="Times New Roman" w:eastAsia="Calibri" w:hAnsi="Times New Roman" w:cs="Times New Roman"/>
                <w:bCs/>
                <w:sz w:val="28"/>
                <w:szCs w:val="28"/>
                <w:lang w:eastAsia="ja-JP"/>
              </w:rPr>
              <w:lastRenderedPageBreak/>
              <w:t>Astfel, se impune ajustarea Legii pentru a reduce riscurile agenților economici, precum și cheltuielile acestora în procesul de certificări, unde nu este cazul.</w:t>
            </w:r>
          </w:p>
          <w:p w:rsidR="00B02B30" w:rsidRDefault="00B02B30" w:rsidP="00666610">
            <w:pPr>
              <w:tabs>
                <w:tab w:val="left" w:pos="900"/>
              </w:tabs>
              <w:spacing w:line="240" w:lineRule="auto"/>
              <w:jc w:val="both"/>
              <w:rPr>
                <w:rFonts w:ascii="Times New Roman" w:eastAsia="Calibri" w:hAnsi="Times New Roman" w:cs="Times New Roman"/>
                <w:bCs/>
                <w:sz w:val="28"/>
                <w:szCs w:val="28"/>
                <w:lang w:eastAsia="ja-JP"/>
              </w:rPr>
            </w:pPr>
            <w:r>
              <w:rPr>
                <w:rFonts w:ascii="Times New Roman" w:eastAsia="Calibri" w:hAnsi="Times New Roman" w:cs="Times New Roman"/>
                <w:bCs/>
                <w:sz w:val="28"/>
                <w:szCs w:val="28"/>
                <w:lang w:eastAsia="ja-JP"/>
              </w:rPr>
              <w:t xml:space="preserve">Totodată, </w:t>
            </w:r>
            <w:r w:rsidRPr="00292E9E">
              <w:rPr>
                <w:rFonts w:ascii="Times New Roman" w:eastAsia="Calibri" w:hAnsi="Times New Roman" w:cs="Times New Roman"/>
                <w:bCs/>
                <w:sz w:val="28"/>
                <w:szCs w:val="28"/>
                <w:lang w:eastAsia="ja-JP"/>
              </w:rPr>
              <w:t>Decizia 2005/834/CE a Consiliului European din 8 noiembrie 2005 privind echivalența controalelor selecțiilor conservative realizate în anumite țări terțe și de modificare a Deciziei 2003/17/CE nu a fost transpusă în actul normativ sus menționat, constitui</w:t>
            </w:r>
            <w:r>
              <w:rPr>
                <w:rFonts w:ascii="Times New Roman" w:eastAsia="Calibri" w:hAnsi="Times New Roman" w:cs="Times New Roman"/>
                <w:bCs/>
                <w:sz w:val="28"/>
                <w:szCs w:val="28"/>
                <w:lang w:eastAsia="ja-JP"/>
              </w:rPr>
              <w:t>e</w:t>
            </w:r>
            <w:r w:rsidRPr="00292E9E">
              <w:rPr>
                <w:rFonts w:ascii="Times New Roman" w:eastAsia="Calibri" w:hAnsi="Times New Roman" w:cs="Times New Roman"/>
                <w:bCs/>
                <w:sz w:val="28"/>
                <w:szCs w:val="28"/>
                <w:lang w:eastAsia="ja-JP"/>
              </w:rPr>
              <w:t xml:space="preserve"> la moment o restanță în</w:t>
            </w:r>
            <w:r>
              <w:rPr>
                <w:rFonts w:ascii="Times New Roman" w:eastAsia="Calibri" w:hAnsi="Times New Roman" w:cs="Times New Roman"/>
                <w:bCs/>
                <w:sz w:val="28"/>
                <w:szCs w:val="28"/>
                <w:lang w:eastAsia="ja-JP"/>
              </w:rPr>
              <w:t xml:space="preserve"> procesul de aderare a RM la UE și este imperios importantă realizarea acesteia.</w:t>
            </w:r>
          </w:p>
          <w:p w:rsidR="00B02B30" w:rsidRDefault="00B02B30" w:rsidP="00666610">
            <w:pPr>
              <w:tabs>
                <w:tab w:val="left" w:pos="900"/>
              </w:tabs>
              <w:spacing w:line="240" w:lineRule="auto"/>
              <w:jc w:val="both"/>
              <w:rPr>
                <w:rFonts w:ascii="Times New Roman" w:eastAsia="Calibri" w:hAnsi="Times New Roman" w:cs="Times New Roman"/>
                <w:bCs/>
                <w:sz w:val="28"/>
                <w:szCs w:val="28"/>
                <w:lang w:eastAsia="ja-JP"/>
              </w:rPr>
            </w:pPr>
            <w:r>
              <w:rPr>
                <w:rFonts w:ascii="Times New Roman" w:eastAsia="Calibri" w:hAnsi="Times New Roman" w:cs="Times New Roman"/>
                <w:bCs/>
                <w:sz w:val="28"/>
                <w:szCs w:val="28"/>
                <w:lang w:eastAsia="ja-JP"/>
              </w:rPr>
              <w:t xml:space="preserve">În cazul când nu vor fi întreprinse intervenții la nivel de lege, va continua perturbarea activității agenților economici, prin necesitatea obținerii unor certificate, care nu mereu sunt necesare, vor continua exploatațiilor agricole neconforme, creând astfel prejudicii enorme întreprinzătorilor și statului. </w:t>
            </w:r>
          </w:p>
          <w:p w:rsidR="00B02B30" w:rsidRDefault="00B02B30" w:rsidP="00666610">
            <w:pPr>
              <w:tabs>
                <w:tab w:val="left" w:pos="900"/>
              </w:tabs>
              <w:spacing w:line="240" w:lineRule="auto"/>
              <w:jc w:val="both"/>
              <w:rPr>
                <w:rFonts w:ascii="Times New Roman" w:eastAsia="Calibri" w:hAnsi="Times New Roman" w:cs="Times New Roman"/>
                <w:bCs/>
                <w:sz w:val="28"/>
                <w:szCs w:val="28"/>
                <w:lang w:eastAsia="ja-JP"/>
              </w:rPr>
            </w:pPr>
          </w:p>
          <w:p w:rsidR="00B02B30" w:rsidRPr="00BB73F1" w:rsidRDefault="00B02B30" w:rsidP="00666610">
            <w:pPr>
              <w:tabs>
                <w:tab w:val="left" w:pos="900"/>
              </w:tabs>
              <w:spacing w:line="240" w:lineRule="auto"/>
              <w:jc w:val="both"/>
              <w:rPr>
                <w:rFonts w:ascii="Times New Roman" w:eastAsia="Calibri" w:hAnsi="Times New Roman" w:cs="Times New Roman"/>
                <w:bCs/>
                <w:sz w:val="28"/>
                <w:szCs w:val="28"/>
                <w:highlight w:val="yellow"/>
                <w:lang w:eastAsia="ja-JP"/>
              </w:rPr>
            </w:pP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widowControl w:val="0"/>
              <w:autoSpaceDE w:val="0"/>
              <w:autoSpaceDN w:val="0"/>
              <w:adjustRightInd w:val="0"/>
              <w:spacing w:line="240" w:lineRule="auto"/>
              <w:ind w:left="142" w:right="141"/>
              <w:jc w:val="both"/>
              <w:rPr>
                <w:rFonts w:ascii="Times New Roman" w:eastAsia="Calibri" w:hAnsi="Times New Roman" w:cs="Times New Roman"/>
                <w:bCs/>
                <w:sz w:val="28"/>
                <w:szCs w:val="28"/>
                <w:lang w:eastAsia="ja-JP"/>
              </w:rPr>
            </w:pPr>
            <w:r w:rsidRPr="00BB73F1">
              <w:rPr>
                <w:rFonts w:ascii="Times New Roman" w:eastAsia="Calibri" w:hAnsi="Times New Roman" w:cs="Times New Roman"/>
                <w:bCs/>
                <w:sz w:val="28"/>
                <w:szCs w:val="28"/>
              </w:rPr>
              <w:lastRenderedPageBreak/>
              <w:t>e) Descrieți cadrul juridic actual aplicabil raporturilor analizate și identificați carențele prevederilor normative în vigoare, identificați documentele de politici și reglementările existente care condiționează intervenția statului</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shd w:val="clear" w:color="auto" w:fill="FFFFFF"/>
              <w:spacing w:after="0" w:line="240" w:lineRule="auto"/>
              <w:jc w:val="both"/>
              <w:rPr>
                <w:rFonts w:ascii="Times New Roman" w:eastAsia="Times New Roman" w:hAnsi="Times New Roman" w:cs="Times New Roman"/>
                <w:sz w:val="28"/>
                <w:szCs w:val="28"/>
                <w:lang w:eastAsia="ru-RU"/>
              </w:rPr>
            </w:pPr>
            <w:r w:rsidRPr="00BB73F1">
              <w:rPr>
                <w:rFonts w:ascii="Times New Roman" w:eastAsia="Times New Roman" w:hAnsi="Times New Roman" w:cs="Times New Roman"/>
                <w:sz w:val="28"/>
                <w:szCs w:val="28"/>
                <w:lang w:eastAsia="ru-RU"/>
              </w:rPr>
              <w:t>Cadrul juridic actual constă din:</w:t>
            </w:r>
          </w:p>
          <w:p w:rsidR="00B02B30" w:rsidRPr="00BB73F1" w:rsidRDefault="00B02B30" w:rsidP="00B02B30">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BB73F1">
              <w:rPr>
                <w:rFonts w:ascii="Times New Roman" w:eastAsia="Times New Roman" w:hAnsi="Times New Roman" w:cs="Times New Roman"/>
                <w:sz w:val="28"/>
                <w:szCs w:val="28"/>
                <w:lang w:eastAsia="ru-RU"/>
              </w:rPr>
              <w:t>Legea nr.</w:t>
            </w:r>
            <w:r>
              <w:rPr>
                <w:rFonts w:ascii="Times New Roman" w:eastAsia="Times New Roman" w:hAnsi="Times New Roman" w:cs="Times New Roman"/>
                <w:sz w:val="28"/>
                <w:szCs w:val="28"/>
                <w:lang w:eastAsia="ru-RU"/>
              </w:rPr>
              <w:t>6</w:t>
            </w:r>
            <w:r w:rsidRPr="00BB73F1">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2013</w:t>
            </w:r>
            <w:r w:rsidRPr="00BB73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despre semințe</w:t>
            </w:r>
            <w:r w:rsidRPr="00BB73F1">
              <w:rPr>
                <w:rFonts w:ascii="Times New Roman" w:eastAsia="Times New Roman" w:hAnsi="Times New Roman" w:cs="Times New Roman"/>
                <w:sz w:val="28"/>
                <w:szCs w:val="28"/>
                <w:lang w:eastAsia="ru-RU"/>
              </w:rPr>
              <w:t>;</w:t>
            </w:r>
          </w:p>
          <w:p w:rsidR="00B02B30" w:rsidRPr="00BB73F1" w:rsidRDefault="00B02B30" w:rsidP="00666610">
            <w:pPr>
              <w:shd w:val="clear" w:color="auto" w:fill="FFFFFF"/>
              <w:spacing w:after="0" w:line="240" w:lineRule="auto"/>
              <w:ind w:left="1080"/>
              <w:jc w:val="both"/>
              <w:rPr>
                <w:rFonts w:ascii="Times New Roman" w:eastAsia="Times New Roman" w:hAnsi="Times New Roman" w:cs="Times New Roman"/>
                <w:sz w:val="28"/>
                <w:szCs w:val="28"/>
                <w:lang w:eastAsia="ru-RU"/>
              </w:rPr>
            </w:pPr>
          </w:p>
        </w:tc>
      </w:tr>
      <w:tr w:rsidR="00B02B30" w:rsidRPr="00BB73F1" w:rsidTr="00666610">
        <w:trPr>
          <w:trHeight w:val="391"/>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b/>
                <w:bCs/>
                <w:sz w:val="28"/>
                <w:szCs w:val="28"/>
              </w:rPr>
              <w:t>2. Stabilirea obiectivelor</w:t>
            </w:r>
          </w:p>
        </w:tc>
      </w:tr>
      <w:tr w:rsidR="00B02B30" w:rsidRPr="00BB73F1" w:rsidTr="00666610">
        <w:trPr>
          <w:trHeight w:val="632"/>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spacing w:line="240" w:lineRule="auto"/>
              <w:ind w:left="142" w:right="141"/>
              <w:jc w:val="both"/>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 Expuneți obiectivele (care trebuie să fie legate direct de problemă și cauzele acesteia, formulate cuantificat, măsurabil, fixat în timp și realist)</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spacing w:line="240" w:lineRule="auto"/>
              <w:ind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Obiectivul de bază a intervenției este:</w:t>
            </w:r>
          </w:p>
          <w:p w:rsidR="00B02B30" w:rsidRPr="00BB73F1" w:rsidRDefault="00B02B30" w:rsidP="00666610">
            <w:pPr>
              <w:spacing w:after="0" w:line="240" w:lineRule="auto"/>
              <w:ind w:right="95" w:firstLine="540"/>
              <w:jc w:val="both"/>
              <w:rPr>
                <w:rFonts w:ascii="Times New Roman" w:eastAsia="Times New Roman" w:hAnsi="Times New Roman" w:cs="Times New Roman"/>
                <w:sz w:val="28"/>
                <w:szCs w:val="28"/>
                <w:shd w:val="clear" w:color="auto" w:fill="FFFFFF"/>
              </w:rPr>
            </w:pPr>
            <w:r w:rsidRPr="00BB73F1">
              <w:rPr>
                <w:rFonts w:ascii="Times New Roman" w:eastAsia="Times New Roman" w:hAnsi="Times New Roman" w:cs="Times New Roman"/>
                <w:sz w:val="28"/>
                <w:szCs w:val="28"/>
                <w:shd w:val="clear" w:color="auto" w:fill="FFFFFF"/>
              </w:rPr>
              <w:t xml:space="preserve">a) organizarea și coordonarea îmbunătățită a activităților sectorului, inclusiv prin </w:t>
            </w:r>
            <w:r>
              <w:rPr>
                <w:rFonts w:ascii="Times New Roman" w:eastAsia="Times New Roman" w:hAnsi="Times New Roman" w:cs="Times New Roman"/>
                <w:sz w:val="28"/>
                <w:szCs w:val="28"/>
                <w:shd w:val="clear" w:color="auto" w:fill="FFFFFF"/>
              </w:rPr>
              <w:t>crearea clarității la eliberarea unor certificate</w:t>
            </w:r>
            <w:r w:rsidRPr="00BB73F1">
              <w:rPr>
                <w:rFonts w:ascii="Times New Roman" w:eastAsia="Times New Roman" w:hAnsi="Times New Roman" w:cs="Times New Roman"/>
                <w:sz w:val="28"/>
                <w:szCs w:val="28"/>
                <w:shd w:val="clear" w:color="auto" w:fill="FFFFFF"/>
              </w:rPr>
              <w:t>;</w:t>
            </w:r>
          </w:p>
          <w:p w:rsidR="00B02B30" w:rsidRPr="00BB73F1" w:rsidRDefault="00B02B30" w:rsidP="00666610">
            <w:pPr>
              <w:spacing w:after="0" w:line="240" w:lineRule="auto"/>
              <w:ind w:right="95" w:firstLine="540"/>
              <w:jc w:val="both"/>
              <w:rPr>
                <w:rFonts w:ascii="Times New Roman" w:eastAsia="Times New Roman" w:hAnsi="Times New Roman" w:cs="Times New Roman"/>
                <w:sz w:val="28"/>
                <w:szCs w:val="28"/>
                <w:shd w:val="clear" w:color="auto" w:fill="FFFFFF"/>
              </w:rPr>
            </w:pPr>
            <w:r w:rsidRPr="00BB73F1">
              <w:rPr>
                <w:rFonts w:ascii="Times New Roman" w:eastAsia="Times New Roman" w:hAnsi="Times New Roman" w:cs="Times New Roman"/>
                <w:sz w:val="28"/>
                <w:szCs w:val="28"/>
                <w:shd w:val="clear" w:color="auto" w:fill="FFFFFF"/>
              </w:rPr>
              <w:t xml:space="preserve">b) reglementarea </w:t>
            </w:r>
            <w:r>
              <w:rPr>
                <w:rFonts w:ascii="Times New Roman" w:eastAsia="Times New Roman" w:hAnsi="Times New Roman" w:cs="Times New Roman"/>
                <w:sz w:val="28"/>
                <w:szCs w:val="28"/>
                <w:shd w:val="clear" w:color="auto" w:fill="FFFFFF"/>
              </w:rPr>
              <w:t xml:space="preserve">corectă și transparentă a </w:t>
            </w:r>
            <w:r w:rsidRPr="00BB73F1">
              <w:rPr>
                <w:rFonts w:ascii="Times New Roman" w:eastAsia="Times New Roman" w:hAnsi="Times New Roman" w:cs="Times New Roman"/>
                <w:sz w:val="28"/>
                <w:szCs w:val="28"/>
                <w:shd w:val="clear" w:color="auto" w:fill="FFFFFF"/>
              </w:rPr>
              <w:t xml:space="preserve">procedurilor </w:t>
            </w:r>
            <w:r>
              <w:rPr>
                <w:rFonts w:ascii="Times New Roman" w:eastAsia="Times New Roman" w:hAnsi="Times New Roman" w:cs="Times New Roman"/>
                <w:sz w:val="28"/>
                <w:szCs w:val="28"/>
                <w:shd w:val="clear" w:color="auto" w:fill="FFFFFF"/>
              </w:rPr>
              <w:t>interne ANSA, aplicate în procesul de control a activității de întreprinzător la producerea de semințe</w:t>
            </w:r>
            <w:r w:rsidRPr="00BB73F1">
              <w:rPr>
                <w:rFonts w:ascii="Times New Roman" w:eastAsia="Times New Roman" w:hAnsi="Times New Roman" w:cs="Times New Roman"/>
                <w:sz w:val="28"/>
                <w:szCs w:val="28"/>
                <w:shd w:val="clear" w:color="auto" w:fill="FFFFFF"/>
              </w:rPr>
              <w:t>;</w:t>
            </w:r>
          </w:p>
          <w:p w:rsidR="00B02B30" w:rsidRPr="00BB73F1" w:rsidRDefault="00B02B30" w:rsidP="00666610">
            <w:pPr>
              <w:spacing w:after="0" w:line="240" w:lineRule="auto"/>
              <w:ind w:right="95" w:firstLine="540"/>
              <w:jc w:val="both"/>
              <w:rPr>
                <w:rFonts w:ascii="Times New Roman" w:eastAsia="Times New Roman" w:hAnsi="Times New Roman" w:cs="Times New Roman"/>
                <w:sz w:val="28"/>
                <w:szCs w:val="28"/>
                <w:shd w:val="clear" w:color="auto" w:fill="FFFFFF"/>
              </w:rPr>
            </w:pPr>
            <w:r w:rsidRPr="00BB73F1">
              <w:rPr>
                <w:rFonts w:ascii="Times New Roman" w:eastAsia="Times New Roman" w:hAnsi="Times New Roman" w:cs="Times New Roman"/>
                <w:sz w:val="28"/>
                <w:szCs w:val="28"/>
                <w:shd w:val="clear" w:color="auto" w:fill="FFFFFF"/>
              </w:rPr>
              <w:t xml:space="preserve">c) creșterea producției </w:t>
            </w:r>
            <w:r>
              <w:rPr>
                <w:rFonts w:ascii="Times New Roman" w:eastAsia="Times New Roman" w:hAnsi="Times New Roman" w:cs="Times New Roman"/>
                <w:sz w:val="28"/>
                <w:szCs w:val="28"/>
                <w:shd w:val="clear" w:color="auto" w:fill="FFFFFF"/>
              </w:rPr>
              <w:t>autohtone de semințe</w:t>
            </w:r>
            <w:r w:rsidRPr="00BB73F1">
              <w:rPr>
                <w:rFonts w:ascii="Times New Roman" w:eastAsia="Times New Roman" w:hAnsi="Times New Roman" w:cs="Times New Roman"/>
                <w:sz w:val="28"/>
                <w:szCs w:val="28"/>
                <w:shd w:val="clear" w:color="auto" w:fill="FFFFFF"/>
              </w:rPr>
              <w:t>;</w:t>
            </w:r>
          </w:p>
          <w:p w:rsidR="00B02B30" w:rsidRPr="00BB73F1" w:rsidRDefault="00B02B30" w:rsidP="00666610">
            <w:pPr>
              <w:spacing w:after="0" w:line="240" w:lineRule="auto"/>
              <w:ind w:right="95" w:firstLine="540"/>
              <w:contextualSpacing/>
              <w:jc w:val="both"/>
              <w:rPr>
                <w:rFonts w:ascii="Times New Roman" w:eastAsia="Times New Roman" w:hAnsi="Times New Roman" w:cs="Times New Roman"/>
                <w:sz w:val="28"/>
                <w:szCs w:val="28"/>
                <w:shd w:val="clear" w:color="auto" w:fill="FFFFFF"/>
              </w:rPr>
            </w:pPr>
            <w:r w:rsidRPr="00BB73F1">
              <w:rPr>
                <w:rFonts w:ascii="Times New Roman" w:eastAsia="Times New Roman" w:hAnsi="Times New Roman" w:cs="Times New Roman"/>
                <w:sz w:val="28"/>
                <w:szCs w:val="28"/>
                <w:shd w:val="clear" w:color="auto" w:fill="FFFFFF"/>
              </w:rPr>
              <w:t xml:space="preserve">d) </w:t>
            </w:r>
            <w:r>
              <w:rPr>
                <w:rFonts w:ascii="Times New Roman" w:eastAsia="Times New Roman" w:hAnsi="Times New Roman" w:cs="Times New Roman"/>
                <w:sz w:val="28"/>
                <w:szCs w:val="28"/>
                <w:shd w:val="clear" w:color="auto" w:fill="FFFFFF"/>
              </w:rPr>
              <w:t>diminuarea costurilor de certificare a producției vegetală certificată</w:t>
            </w:r>
            <w:r w:rsidRPr="00BB73F1">
              <w:rPr>
                <w:rFonts w:ascii="Times New Roman" w:eastAsia="Times New Roman" w:hAnsi="Times New Roman" w:cs="Times New Roman"/>
                <w:sz w:val="28"/>
                <w:szCs w:val="28"/>
                <w:shd w:val="clear" w:color="auto" w:fill="FFFFFF"/>
              </w:rPr>
              <w:t>;</w:t>
            </w:r>
          </w:p>
          <w:p w:rsidR="00B02B30" w:rsidRPr="00BB73F1" w:rsidRDefault="00B02B30" w:rsidP="00666610">
            <w:pPr>
              <w:spacing w:after="0" w:line="240" w:lineRule="auto"/>
              <w:ind w:right="95" w:firstLine="540"/>
              <w:jc w:val="both"/>
              <w:rPr>
                <w:rFonts w:ascii="Times New Roman" w:eastAsia="Times New Roman" w:hAnsi="Times New Roman" w:cs="Times New Roman"/>
                <w:sz w:val="28"/>
                <w:szCs w:val="28"/>
                <w:shd w:val="clear" w:color="auto" w:fill="FFFFFF"/>
              </w:rPr>
            </w:pPr>
            <w:r w:rsidRPr="00BB73F1">
              <w:rPr>
                <w:rFonts w:ascii="Times New Roman" w:eastAsia="Times New Roman" w:hAnsi="Times New Roman" w:cs="Times New Roman"/>
                <w:sz w:val="28"/>
                <w:szCs w:val="28"/>
                <w:shd w:val="clear" w:color="auto" w:fill="FFFFFF"/>
              </w:rPr>
              <w:t xml:space="preserve">f) îmbunătățirea accesului pe piață a </w:t>
            </w:r>
            <w:r>
              <w:rPr>
                <w:rFonts w:ascii="Times New Roman" w:eastAsia="Times New Roman" w:hAnsi="Times New Roman" w:cs="Times New Roman"/>
                <w:sz w:val="28"/>
                <w:szCs w:val="28"/>
                <w:shd w:val="clear" w:color="auto" w:fill="FFFFFF"/>
              </w:rPr>
              <w:t>semințelor</w:t>
            </w:r>
            <w:r w:rsidRPr="00BB73F1">
              <w:rPr>
                <w:rFonts w:ascii="Times New Roman" w:eastAsia="Times New Roman" w:hAnsi="Times New Roman" w:cs="Times New Roman"/>
                <w:sz w:val="28"/>
                <w:szCs w:val="28"/>
                <w:shd w:val="clear" w:color="auto" w:fill="FFFFFF"/>
              </w:rPr>
              <w:t>;</w:t>
            </w:r>
          </w:p>
          <w:p w:rsidR="00B02B30" w:rsidRPr="00BB73F1" w:rsidRDefault="00B02B30" w:rsidP="00666610">
            <w:pPr>
              <w:shd w:val="clear" w:color="auto" w:fill="FFFFFF"/>
              <w:spacing w:after="0" w:line="240" w:lineRule="auto"/>
              <w:ind w:firstLine="540"/>
              <w:jc w:val="both"/>
              <w:rPr>
                <w:rFonts w:ascii="Times New Roman" w:eastAsia="Times New Roman" w:hAnsi="Times New Roman" w:cs="Times New Roman"/>
                <w:sz w:val="28"/>
                <w:szCs w:val="28"/>
              </w:rPr>
            </w:pPr>
            <w:r w:rsidRPr="00BB73F1">
              <w:rPr>
                <w:rFonts w:ascii="Times New Roman" w:eastAsia="Times New Roman" w:hAnsi="Times New Roman" w:cs="Times New Roman"/>
                <w:sz w:val="28"/>
                <w:szCs w:val="28"/>
                <w:shd w:val="clear" w:color="auto" w:fill="FFFFFF"/>
              </w:rPr>
              <w:t xml:space="preserve">f) stimularea investițiilor sectorului privat în sectorul </w:t>
            </w:r>
            <w:r>
              <w:rPr>
                <w:rFonts w:ascii="Times New Roman" w:eastAsia="Times New Roman" w:hAnsi="Times New Roman" w:cs="Times New Roman"/>
                <w:sz w:val="28"/>
                <w:szCs w:val="28"/>
                <w:shd w:val="clear" w:color="auto" w:fill="FFFFFF"/>
              </w:rPr>
              <w:t>de producere a semințelor</w:t>
            </w:r>
            <w:r w:rsidRPr="00BB73F1">
              <w:rPr>
                <w:rFonts w:ascii="Times New Roman" w:eastAsia="Times New Roman" w:hAnsi="Times New Roman" w:cs="Times New Roman"/>
                <w:sz w:val="28"/>
                <w:szCs w:val="28"/>
                <w:shd w:val="clear" w:color="auto" w:fill="FFFFFF"/>
              </w:rPr>
              <w:t>;</w:t>
            </w:r>
          </w:p>
          <w:p w:rsidR="00B02B30" w:rsidRPr="00BB73F1" w:rsidRDefault="00B02B30" w:rsidP="00666610">
            <w:pPr>
              <w:numPr>
                <w:ilvl w:val="0"/>
                <w:numId w:val="6"/>
              </w:numPr>
              <w:spacing w:line="240" w:lineRule="auto"/>
              <w:ind w:right="141"/>
              <w:contextualSpacing/>
              <w:jc w:val="both"/>
              <w:rPr>
                <w:rFonts w:ascii="Times New Roman" w:eastAsia="Calibri" w:hAnsi="Times New Roman" w:cs="Times New Roman"/>
                <w:sz w:val="28"/>
                <w:szCs w:val="28"/>
              </w:rPr>
            </w:pPr>
            <w:r w:rsidRPr="00BB73F1">
              <w:rPr>
                <w:rFonts w:ascii="Times New Roman" w:eastAsia="Times New Roman" w:hAnsi="Times New Roman" w:cs="Times New Roman"/>
                <w:sz w:val="28"/>
                <w:szCs w:val="28"/>
                <w:shd w:val="clear" w:color="auto" w:fill="FFFFFF"/>
              </w:rPr>
              <w:t xml:space="preserve">g) consolidarea capacității </w:t>
            </w:r>
            <w:r>
              <w:rPr>
                <w:rFonts w:ascii="Times New Roman" w:eastAsia="Times New Roman" w:hAnsi="Times New Roman" w:cs="Times New Roman"/>
                <w:sz w:val="28"/>
                <w:szCs w:val="28"/>
                <w:shd w:val="clear" w:color="auto" w:fill="FFFFFF"/>
              </w:rPr>
              <w:t xml:space="preserve">producătorilor și furnizorilor de semințe. </w:t>
            </w:r>
            <w:r w:rsidRPr="00BB73F1">
              <w:rPr>
                <w:rFonts w:ascii="Times New Roman" w:eastAsia="Times New Roman" w:hAnsi="Times New Roman" w:cs="Times New Roman"/>
                <w:sz w:val="28"/>
                <w:szCs w:val="28"/>
                <w:shd w:val="clear" w:color="auto" w:fill="FFFFFF"/>
              </w:rPr>
              <w:t xml:space="preserve">i) autoaprovizionarea consumului intern cu </w:t>
            </w:r>
            <w:r>
              <w:rPr>
                <w:rFonts w:ascii="Times New Roman" w:eastAsia="Times New Roman" w:hAnsi="Times New Roman" w:cs="Times New Roman"/>
                <w:sz w:val="28"/>
                <w:szCs w:val="28"/>
                <w:shd w:val="clear" w:color="auto" w:fill="FFFFFF"/>
              </w:rPr>
              <w:t>semințe autohtone</w:t>
            </w:r>
            <w:r w:rsidRPr="00BB73F1">
              <w:rPr>
                <w:rFonts w:ascii="Times New Roman" w:eastAsia="Times New Roman" w:hAnsi="Times New Roman" w:cs="Times New Roman"/>
                <w:sz w:val="28"/>
                <w:szCs w:val="28"/>
                <w:shd w:val="clear" w:color="auto" w:fill="FFFFFF"/>
              </w:rPr>
              <w:t xml:space="preserve"> și substituirea importurilor;</w:t>
            </w:r>
          </w:p>
          <w:p w:rsidR="00B02B30" w:rsidRPr="00BB73F1" w:rsidRDefault="00B02B30" w:rsidP="00666610">
            <w:pPr>
              <w:numPr>
                <w:ilvl w:val="0"/>
                <w:numId w:val="6"/>
              </w:numPr>
              <w:spacing w:line="240" w:lineRule="auto"/>
              <w:ind w:right="141"/>
              <w:contextualSpacing/>
              <w:jc w:val="both"/>
              <w:rPr>
                <w:rFonts w:ascii="Times New Roman" w:eastAsia="Calibri" w:hAnsi="Times New Roman" w:cs="Times New Roman"/>
                <w:sz w:val="28"/>
                <w:szCs w:val="28"/>
              </w:rPr>
            </w:pPr>
            <w:r w:rsidRPr="00BB73F1">
              <w:rPr>
                <w:rFonts w:ascii="Times New Roman" w:eastAsia="Times New Roman" w:hAnsi="Times New Roman" w:cs="Times New Roman"/>
                <w:sz w:val="28"/>
                <w:szCs w:val="28"/>
                <w:shd w:val="clear" w:color="auto" w:fill="FFFFFF"/>
              </w:rPr>
              <w:t>j) dezvoltarea domeniului de cercetare-inovare;</w:t>
            </w:r>
          </w:p>
          <w:p w:rsidR="00B02B30" w:rsidRPr="00BB73F1" w:rsidRDefault="00B02B30" w:rsidP="00666610">
            <w:pPr>
              <w:numPr>
                <w:ilvl w:val="0"/>
                <w:numId w:val="6"/>
              </w:numPr>
              <w:spacing w:line="240" w:lineRule="auto"/>
              <w:ind w:right="141"/>
              <w:contextualSpacing/>
              <w:jc w:val="both"/>
              <w:rPr>
                <w:rFonts w:ascii="Times New Roman" w:eastAsia="Calibri" w:hAnsi="Times New Roman" w:cs="Times New Roman"/>
                <w:sz w:val="28"/>
                <w:szCs w:val="28"/>
              </w:rPr>
            </w:pPr>
            <w:r w:rsidRPr="00BB73F1">
              <w:rPr>
                <w:rFonts w:ascii="Times New Roman" w:eastAsia="Times New Roman" w:hAnsi="Times New Roman" w:cs="Times New Roman"/>
                <w:sz w:val="28"/>
                <w:szCs w:val="28"/>
                <w:shd w:val="clear" w:color="auto" w:fill="FFFFFF"/>
              </w:rPr>
              <w:lastRenderedPageBreak/>
              <w:t>k) producerea semințelor și materialului semincer autohton și soiuri noi și hibrizi adaptate la condițiile de mediu;</w:t>
            </w:r>
          </w:p>
          <w:p w:rsidR="00B02B30" w:rsidRPr="00666610" w:rsidRDefault="00B02B30" w:rsidP="00666610">
            <w:pPr>
              <w:numPr>
                <w:ilvl w:val="0"/>
                <w:numId w:val="6"/>
              </w:numPr>
              <w:spacing w:line="240" w:lineRule="auto"/>
              <w:ind w:right="141"/>
              <w:contextualSpacing/>
              <w:jc w:val="both"/>
              <w:rPr>
                <w:rFonts w:ascii="Times New Roman" w:eastAsia="Calibri" w:hAnsi="Times New Roman" w:cs="Times New Roman"/>
                <w:sz w:val="28"/>
                <w:szCs w:val="28"/>
              </w:rPr>
            </w:pPr>
            <w:r w:rsidRPr="00BB73F1">
              <w:rPr>
                <w:rFonts w:ascii="Times New Roman" w:eastAsia="Times New Roman" w:hAnsi="Times New Roman" w:cs="Times New Roman"/>
                <w:sz w:val="28"/>
                <w:szCs w:val="28"/>
                <w:shd w:val="clear" w:color="auto" w:fill="FFFFFF"/>
              </w:rPr>
              <w:t xml:space="preserve">l) </w:t>
            </w:r>
            <w:r>
              <w:rPr>
                <w:rFonts w:ascii="Times New Roman" w:eastAsia="Times New Roman" w:hAnsi="Times New Roman" w:cs="Times New Roman"/>
                <w:sz w:val="28"/>
                <w:szCs w:val="28"/>
                <w:shd w:val="clear" w:color="auto" w:fill="FFFFFF"/>
              </w:rPr>
              <w:t>armonizarea legislației naționale cu legislația UE;</w:t>
            </w:r>
          </w:p>
          <w:p w:rsidR="00B02B30" w:rsidRPr="00BB73F1" w:rsidRDefault="00B02B30" w:rsidP="00666610">
            <w:pPr>
              <w:numPr>
                <w:ilvl w:val="0"/>
                <w:numId w:val="6"/>
              </w:numPr>
              <w:spacing w:line="240" w:lineRule="auto"/>
              <w:ind w:right="141"/>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shd w:val="clear" w:color="auto" w:fill="FFFFFF"/>
              </w:rPr>
              <w:t>m) altele.</w:t>
            </w:r>
          </w:p>
        </w:tc>
      </w:tr>
      <w:tr w:rsidR="00B02B30" w:rsidRPr="00BB73F1" w:rsidTr="00666610">
        <w:trPr>
          <w:trHeight w:val="397"/>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spacing w:line="240" w:lineRule="auto"/>
              <w:ind w:left="142"/>
              <w:rPr>
                <w:rFonts w:ascii="Times New Roman" w:eastAsia="Calibri" w:hAnsi="Times New Roman" w:cs="Times New Roman"/>
                <w:b/>
                <w:bCs/>
                <w:sz w:val="28"/>
                <w:szCs w:val="28"/>
              </w:rPr>
            </w:pPr>
            <w:r w:rsidRPr="00BB73F1">
              <w:rPr>
                <w:rFonts w:ascii="Times New Roman" w:eastAsia="Calibri" w:hAnsi="Times New Roman" w:cs="Times New Roman"/>
                <w:b/>
                <w:bCs/>
                <w:sz w:val="28"/>
                <w:szCs w:val="28"/>
              </w:rPr>
              <w:lastRenderedPageBreak/>
              <w:t>3. Identificarea opțiunilor</w:t>
            </w:r>
          </w:p>
        </w:tc>
      </w:tr>
      <w:tr w:rsidR="00B02B30" w:rsidRPr="00BB73F1" w:rsidTr="00666610">
        <w:trPr>
          <w:trHeight w:val="400"/>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a) Expuneți succint opțiunea „a nu face nimic”, care presupune lipsa de intervenție</w:t>
            </w:r>
          </w:p>
        </w:tc>
      </w:tr>
      <w:tr w:rsidR="00B02B30" w:rsidRPr="00BB73F1" w:rsidTr="00666610">
        <w:trPr>
          <w:trHeight w:val="258"/>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autoSpaceDE w:val="0"/>
              <w:autoSpaceDN w:val="0"/>
              <w:adjustRightInd w:val="0"/>
              <w:spacing w:after="0" w:line="240" w:lineRule="auto"/>
              <w:ind w:right="141" w:firstLine="533"/>
              <w:jc w:val="both"/>
              <w:rPr>
                <w:rFonts w:ascii="Times New Roman" w:eastAsia="Times New Roman" w:hAnsi="Times New Roman" w:cs="Times New Roman"/>
                <w:i/>
                <w:iCs/>
                <w:color w:val="000000"/>
                <w:sz w:val="28"/>
                <w:szCs w:val="28"/>
                <w:lang w:eastAsia="ro-RO"/>
              </w:rPr>
            </w:pPr>
            <w:r w:rsidRPr="00BB73F1">
              <w:rPr>
                <w:rFonts w:ascii="Times New Roman" w:eastAsia="Times New Roman" w:hAnsi="Times New Roman" w:cs="Times New Roman"/>
                <w:i/>
                <w:iCs/>
                <w:color w:val="000000"/>
                <w:sz w:val="28"/>
                <w:szCs w:val="28"/>
                <w:lang w:eastAsia="ro-RO"/>
              </w:rPr>
              <w:t xml:space="preserve">Opțiunea I, „A nu face nimic”. </w:t>
            </w:r>
          </w:p>
          <w:p w:rsidR="00B02B30" w:rsidRPr="00BB73F1" w:rsidRDefault="00B02B30" w:rsidP="00666610">
            <w:pPr>
              <w:autoSpaceDE w:val="0"/>
              <w:autoSpaceDN w:val="0"/>
              <w:adjustRightInd w:val="0"/>
              <w:spacing w:after="0" w:line="240" w:lineRule="auto"/>
              <w:ind w:right="141"/>
              <w:jc w:val="both"/>
              <w:rPr>
                <w:rFonts w:ascii="Times New Roman" w:eastAsia="Times New Roman" w:hAnsi="Times New Roman" w:cs="Times New Roman"/>
                <w:color w:val="000000"/>
                <w:sz w:val="28"/>
                <w:szCs w:val="28"/>
                <w:lang w:eastAsia="ro-RO"/>
              </w:rPr>
            </w:pPr>
            <w:r w:rsidRPr="00BB73F1">
              <w:rPr>
                <w:rFonts w:ascii="Times New Roman" w:eastAsia="Times New Roman" w:hAnsi="Times New Roman" w:cs="Times New Roman"/>
                <w:color w:val="000000"/>
                <w:sz w:val="28"/>
                <w:szCs w:val="28"/>
                <w:lang w:eastAsia="ro-RO"/>
              </w:rPr>
              <w:t>Lipsa de intervenție corespunzătoare din partea Statului:</w:t>
            </w:r>
          </w:p>
          <w:p w:rsidR="00B02B30" w:rsidRPr="00BB73F1" w:rsidRDefault="00B02B30" w:rsidP="00666610">
            <w:pPr>
              <w:numPr>
                <w:ilvl w:val="0"/>
                <w:numId w:val="2"/>
              </w:numPr>
              <w:autoSpaceDE w:val="0"/>
              <w:autoSpaceDN w:val="0"/>
              <w:adjustRightInd w:val="0"/>
              <w:spacing w:after="0" w:line="240" w:lineRule="auto"/>
              <w:ind w:right="141"/>
              <w:jc w:val="both"/>
              <w:rPr>
                <w:rFonts w:ascii="Times New Roman" w:eastAsia="Times New Roman" w:hAnsi="Times New Roman" w:cs="Times New Roman"/>
                <w:bCs/>
                <w:color w:val="000000"/>
                <w:sz w:val="28"/>
                <w:szCs w:val="28"/>
                <w:lang w:eastAsia="ja-JP"/>
              </w:rPr>
            </w:pPr>
            <w:r w:rsidRPr="00BB73F1">
              <w:rPr>
                <w:rFonts w:ascii="Times New Roman" w:eastAsia="Times New Roman" w:hAnsi="Times New Roman" w:cs="Times New Roman"/>
                <w:color w:val="000000"/>
                <w:sz w:val="28"/>
                <w:szCs w:val="28"/>
                <w:lang w:eastAsia="ro-RO"/>
              </w:rPr>
              <w:t>va menține status quo-</w:t>
            </w:r>
            <w:proofErr w:type="spellStart"/>
            <w:r w:rsidRPr="00BB73F1">
              <w:rPr>
                <w:rFonts w:ascii="Times New Roman" w:eastAsia="Times New Roman" w:hAnsi="Times New Roman" w:cs="Times New Roman"/>
                <w:color w:val="000000"/>
                <w:sz w:val="28"/>
                <w:szCs w:val="28"/>
                <w:lang w:eastAsia="ro-RO"/>
              </w:rPr>
              <w:t>ul</w:t>
            </w:r>
            <w:proofErr w:type="spellEnd"/>
            <w:r w:rsidRPr="00BB73F1">
              <w:rPr>
                <w:rFonts w:ascii="Times New Roman" w:eastAsia="Times New Roman" w:hAnsi="Times New Roman" w:cs="Times New Roman"/>
                <w:color w:val="000000"/>
                <w:sz w:val="28"/>
                <w:szCs w:val="28"/>
                <w:lang w:eastAsia="ro-RO"/>
              </w:rPr>
              <w:t xml:space="preserve"> în care vor fi reglementate, la un nivel total depășit, doar raporturile juridice, referitoare la </w:t>
            </w:r>
            <w:r>
              <w:rPr>
                <w:rFonts w:ascii="Times New Roman" w:eastAsia="Times New Roman" w:hAnsi="Times New Roman" w:cs="Times New Roman"/>
                <w:color w:val="000000"/>
                <w:sz w:val="28"/>
                <w:szCs w:val="28"/>
                <w:lang w:eastAsia="ro-RO"/>
              </w:rPr>
              <w:t>producerea de semințe</w:t>
            </w:r>
            <w:r w:rsidRPr="00BB73F1">
              <w:rPr>
                <w:rFonts w:ascii="Times New Roman" w:eastAsia="Times New Roman" w:hAnsi="Times New Roman" w:cs="Times New Roman"/>
                <w:color w:val="000000"/>
                <w:sz w:val="28"/>
                <w:szCs w:val="28"/>
                <w:lang w:eastAsia="ro-RO"/>
              </w:rPr>
              <w:t>;</w:t>
            </w:r>
          </w:p>
          <w:p w:rsidR="00B02B30" w:rsidRPr="00BB73F1" w:rsidRDefault="00B02B30" w:rsidP="00666610">
            <w:pPr>
              <w:numPr>
                <w:ilvl w:val="0"/>
                <w:numId w:val="2"/>
              </w:numPr>
              <w:autoSpaceDE w:val="0"/>
              <w:autoSpaceDN w:val="0"/>
              <w:adjustRightInd w:val="0"/>
              <w:spacing w:after="0" w:line="240" w:lineRule="auto"/>
              <w:ind w:right="141"/>
              <w:jc w:val="both"/>
              <w:rPr>
                <w:rFonts w:ascii="Times New Roman" w:eastAsia="Times New Roman" w:hAnsi="Times New Roman" w:cs="Times New Roman"/>
                <w:bCs/>
                <w:color w:val="000000"/>
                <w:sz w:val="28"/>
                <w:szCs w:val="28"/>
                <w:lang w:eastAsia="ja-JP"/>
              </w:rPr>
            </w:pPr>
            <w:r w:rsidRPr="00BB73F1">
              <w:rPr>
                <w:rFonts w:ascii="Times New Roman" w:eastAsia="Times New Roman" w:hAnsi="Times New Roman" w:cs="Times New Roman"/>
                <w:color w:val="000000"/>
                <w:sz w:val="28"/>
                <w:szCs w:val="28"/>
                <w:lang w:eastAsia="ro-RO"/>
              </w:rPr>
              <w:t xml:space="preserve">sectorul </w:t>
            </w:r>
            <w:r>
              <w:rPr>
                <w:rFonts w:ascii="Times New Roman" w:eastAsia="Times New Roman" w:hAnsi="Times New Roman" w:cs="Times New Roman"/>
                <w:color w:val="000000"/>
                <w:sz w:val="28"/>
                <w:szCs w:val="28"/>
                <w:lang w:eastAsia="ro-RO"/>
              </w:rPr>
              <w:t xml:space="preserve">de producere a semințelor, inclusiv exportul și importul acestora va crea în continuare disensiuni în activitatea de întreprinzător, asigurând un grad mic de transparență; </w:t>
            </w:r>
          </w:p>
          <w:p w:rsidR="00B02B30" w:rsidRPr="00BB73F1" w:rsidRDefault="00B02B30" w:rsidP="00666610">
            <w:pPr>
              <w:numPr>
                <w:ilvl w:val="0"/>
                <w:numId w:val="2"/>
              </w:numPr>
              <w:autoSpaceDE w:val="0"/>
              <w:autoSpaceDN w:val="0"/>
              <w:adjustRightInd w:val="0"/>
              <w:spacing w:after="0" w:line="240" w:lineRule="auto"/>
              <w:ind w:right="141"/>
              <w:jc w:val="both"/>
              <w:rPr>
                <w:rFonts w:ascii="Times New Roman" w:eastAsia="Times New Roman" w:hAnsi="Times New Roman" w:cs="Times New Roman"/>
                <w:bCs/>
                <w:color w:val="000000"/>
                <w:sz w:val="28"/>
                <w:szCs w:val="28"/>
                <w:lang w:eastAsia="ja-JP"/>
              </w:rPr>
            </w:pPr>
            <w:r w:rsidRPr="00BB73F1">
              <w:rPr>
                <w:rFonts w:ascii="Times New Roman" w:eastAsia="Times New Roman" w:hAnsi="Times New Roman" w:cs="Times New Roman"/>
                <w:color w:val="000000"/>
                <w:sz w:val="28"/>
                <w:szCs w:val="28"/>
                <w:lang w:eastAsia="ro-RO"/>
              </w:rPr>
              <w:t xml:space="preserve">va continua să aibă impact negativ asupra activității </w:t>
            </w:r>
            <w:r>
              <w:rPr>
                <w:rFonts w:ascii="Times New Roman" w:eastAsia="Times New Roman" w:hAnsi="Times New Roman" w:cs="Times New Roman"/>
                <w:color w:val="000000"/>
                <w:sz w:val="28"/>
                <w:szCs w:val="28"/>
                <w:lang w:eastAsia="ro-RO"/>
              </w:rPr>
              <w:t>producătorilor agricoli</w:t>
            </w:r>
            <w:r w:rsidRPr="00BB73F1">
              <w:rPr>
                <w:rFonts w:ascii="Times New Roman" w:eastAsia="Times New Roman" w:hAnsi="Times New Roman" w:cs="Times New Roman"/>
                <w:color w:val="000000"/>
                <w:sz w:val="28"/>
                <w:szCs w:val="28"/>
                <w:lang w:eastAsia="ro-RO"/>
              </w:rPr>
              <w:t>;</w:t>
            </w:r>
          </w:p>
          <w:p w:rsidR="00B02B30" w:rsidRPr="00666610" w:rsidRDefault="00B02B30" w:rsidP="00666610">
            <w:pPr>
              <w:numPr>
                <w:ilvl w:val="0"/>
                <w:numId w:val="2"/>
              </w:numPr>
              <w:autoSpaceDE w:val="0"/>
              <w:autoSpaceDN w:val="0"/>
              <w:adjustRightInd w:val="0"/>
              <w:spacing w:after="0" w:line="240" w:lineRule="auto"/>
              <w:ind w:right="141"/>
              <w:jc w:val="both"/>
              <w:rPr>
                <w:rFonts w:ascii="Times New Roman" w:eastAsia="Times New Roman" w:hAnsi="Times New Roman" w:cs="Times New Roman"/>
                <w:bCs/>
                <w:color w:val="000000"/>
                <w:sz w:val="28"/>
                <w:szCs w:val="28"/>
                <w:lang w:eastAsia="ja-JP"/>
              </w:rPr>
            </w:pPr>
            <w:r w:rsidRPr="00BB73F1">
              <w:rPr>
                <w:rFonts w:ascii="Times New Roman" w:eastAsia="Times New Roman" w:hAnsi="Times New Roman" w:cs="Times New Roman"/>
                <w:color w:val="000000"/>
                <w:sz w:val="28"/>
                <w:szCs w:val="28"/>
                <w:lang w:eastAsia="ro-RO"/>
              </w:rPr>
              <w:t xml:space="preserve">va frâna procesul de dezvoltare a </w:t>
            </w:r>
            <w:r>
              <w:rPr>
                <w:rFonts w:ascii="Times New Roman" w:eastAsia="Times New Roman" w:hAnsi="Times New Roman" w:cs="Times New Roman"/>
                <w:color w:val="000000"/>
                <w:sz w:val="28"/>
                <w:szCs w:val="28"/>
                <w:lang w:eastAsia="ro-RO"/>
              </w:rPr>
              <w:t>sectorului de producere și aprovizionare internă cu semințe;</w:t>
            </w:r>
          </w:p>
          <w:p w:rsidR="00B02B30" w:rsidRPr="00BB73F1" w:rsidRDefault="00B02B30" w:rsidP="00666610">
            <w:pPr>
              <w:numPr>
                <w:ilvl w:val="0"/>
                <w:numId w:val="2"/>
              </w:numPr>
              <w:tabs>
                <w:tab w:val="left" w:pos="943"/>
              </w:tabs>
              <w:autoSpaceDE w:val="0"/>
              <w:autoSpaceDN w:val="0"/>
              <w:adjustRightInd w:val="0"/>
              <w:spacing w:after="0" w:line="240" w:lineRule="auto"/>
              <w:ind w:right="141"/>
              <w:jc w:val="both"/>
              <w:rPr>
                <w:rFonts w:ascii="Times New Roman" w:eastAsia="Times New Roman" w:hAnsi="Times New Roman" w:cs="Times New Roman"/>
                <w:bCs/>
                <w:color w:val="000000"/>
                <w:sz w:val="28"/>
                <w:szCs w:val="28"/>
                <w:lang w:eastAsia="ja-JP"/>
              </w:rPr>
            </w:pPr>
            <w:r>
              <w:rPr>
                <w:rFonts w:ascii="Times New Roman" w:eastAsia="Times New Roman" w:hAnsi="Times New Roman" w:cs="Times New Roman"/>
                <w:color w:val="000000"/>
                <w:sz w:val="28"/>
                <w:szCs w:val="28"/>
                <w:lang w:eastAsia="ro-RO"/>
              </w:rPr>
              <w:t>va frâna procesul de armonizare a legislației naționale cu cea a UE.</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spacing w:line="240" w:lineRule="auto"/>
              <w:ind w:left="142" w:right="141"/>
              <w:jc w:val="both"/>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b) Expuneți principalele prevederi ale proiectului, cu impact, explicând cum acestea țintesc cauzele problemei, cu indicarea novațiilor și întregului spectru de soluții/drepturi/obligații ce se doresc să fie aprobate</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autoSpaceDE w:val="0"/>
              <w:autoSpaceDN w:val="0"/>
              <w:adjustRightInd w:val="0"/>
              <w:spacing w:after="0" w:line="240" w:lineRule="auto"/>
              <w:ind w:right="141" w:firstLine="533"/>
              <w:jc w:val="both"/>
              <w:rPr>
                <w:rFonts w:ascii="Times New Roman" w:eastAsia="Times New Roman" w:hAnsi="Times New Roman" w:cs="Times New Roman"/>
                <w:i/>
                <w:iCs/>
                <w:color w:val="000000"/>
                <w:sz w:val="28"/>
                <w:szCs w:val="28"/>
                <w:lang w:eastAsia="ru-RU"/>
              </w:rPr>
            </w:pPr>
            <w:r w:rsidRPr="00BB73F1">
              <w:rPr>
                <w:rFonts w:ascii="Times New Roman" w:eastAsia="Times New Roman" w:hAnsi="Times New Roman" w:cs="Times New Roman"/>
                <w:i/>
                <w:iCs/>
                <w:color w:val="000000"/>
                <w:sz w:val="28"/>
                <w:szCs w:val="28"/>
                <w:lang w:eastAsia="ro-RO"/>
              </w:rPr>
              <w:t>Opțiunea II, „Aprobarea modificărilor propuse”.</w:t>
            </w:r>
          </w:p>
          <w:p w:rsidR="00B02B30" w:rsidRPr="00BB73F1" w:rsidRDefault="00B02B30" w:rsidP="00666610">
            <w:pPr>
              <w:spacing w:line="240" w:lineRule="auto"/>
              <w:ind w:left="142" w:right="141"/>
              <w:rPr>
                <w:rFonts w:ascii="Calibri" w:eastAsia="Calibri" w:hAnsi="Calibri" w:cs="Times New Roman"/>
                <w:sz w:val="24"/>
                <w:szCs w:val="24"/>
              </w:rPr>
            </w:pPr>
            <w:r w:rsidRPr="00BB73F1">
              <w:rPr>
                <w:rFonts w:ascii="Times New Roman" w:eastAsia="Calibri" w:hAnsi="Times New Roman" w:cs="Times New Roman"/>
                <w:sz w:val="28"/>
                <w:szCs w:val="28"/>
              </w:rPr>
              <w:t>Proiectul Legii conține prevederi referitoare la</w:t>
            </w:r>
            <w:r w:rsidRPr="00BB73F1">
              <w:rPr>
                <w:rFonts w:ascii="Calibri" w:eastAsia="Calibri" w:hAnsi="Calibri" w:cs="Times New Roman"/>
                <w:sz w:val="24"/>
                <w:szCs w:val="24"/>
              </w:rPr>
              <w:t>:</w:t>
            </w:r>
          </w:p>
          <w:p w:rsidR="00B02B30" w:rsidRPr="00BB73F1" w:rsidRDefault="00B02B30" w:rsidP="00666610">
            <w:pPr>
              <w:numPr>
                <w:ilvl w:val="0"/>
                <w:numId w:val="6"/>
              </w:numPr>
              <w:spacing w:line="240" w:lineRule="auto"/>
              <w:ind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norme generale</w:t>
            </w:r>
            <w:r w:rsidRPr="00BB73F1">
              <w:rPr>
                <w:rFonts w:ascii="Times New Roman" w:eastAsia="Calibri" w:hAnsi="Times New Roman" w:cs="Times New Roman"/>
                <w:sz w:val="28"/>
                <w:szCs w:val="28"/>
              </w:rPr>
              <w:t>;</w:t>
            </w:r>
          </w:p>
          <w:p w:rsidR="00B02B30" w:rsidRPr="00BB73F1" w:rsidRDefault="00B02B30" w:rsidP="00666610">
            <w:pPr>
              <w:numPr>
                <w:ilvl w:val="0"/>
                <w:numId w:val="6"/>
              </w:numPr>
              <w:spacing w:line="240" w:lineRule="auto"/>
              <w:ind w:right="141"/>
              <w:contextualSpacing/>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 xml:space="preserve">crearea </w:t>
            </w:r>
            <w:r>
              <w:rPr>
                <w:rFonts w:ascii="Times New Roman" w:eastAsia="Calibri" w:hAnsi="Times New Roman" w:cs="Times New Roman"/>
                <w:sz w:val="28"/>
                <w:szCs w:val="28"/>
              </w:rPr>
              <w:t>transparenței la eliberarea unor certificate</w:t>
            </w:r>
            <w:r w:rsidRPr="00BB73F1">
              <w:rPr>
                <w:rFonts w:ascii="Times New Roman" w:eastAsia="Calibri" w:hAnsi="Times New Roman" w:cs="Times New Roman"/>
                <w:sz w:val="28"/>
                <w:szCs w:val="28"/>
              </w:rPr>
              <w:t>;</w:t>
            </w:r>
          </w:p>
          <w:p w:rsidR="00B02B30" w:rsidRPr="00BB73F1" w:rsidRDefault="00B02B30" w:rsidP="00666610">
            <w:pPr>
              <w:numPr>
                <w:ilvl w:val="0"/>
                <w:numId w:val="6"/>
              </w:numPr>
              <w:spacing w:line="240" w:lineRule="auto"/>
              <w:ind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crearea transparenței la elaborarea procedurilor interne ale ANSA</w:t>
            </w:r>
            <w:r w:rsidRPr="00BB73F1">
              <w:rPr>
                <w:rFonts w:ascii="Times New Roman" w:eastAsia="Calibri" w:hAnsi="Times New Roman" w:cs="Times New Roman"/>
                <w:sz w:val="28"/>
                <w:szCs w:val="28"/>
              </w:rPr>
              <w:t>;</w:t>
            </w:r>
          </w:p>
          <w:p w:rsidR="00B02B30" w:rsidRDefault="00B02B30" w:rsidP="00666610">
            <w:pPr>
              <w:numPr>
                <w:ilvl w:val="0"/>
                <w:numId w:val="6"/>
              </w:numPr>
              <w:spacing w:line="240" w:lineRule="auto"/>
              <w:ind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armonizarea legislației naționale cu ce a UE;</w:t>
            </w:r>
          </w:p>
          <w:p w:rsidR="00B02B30" w:rsidRDefault="00B02B30" w:rsidP="00666610">
            <w:pPr>
              <w:numPr>
                <w:ilvl w:val="0"/>
                <w:numId w:val="6"/>
              </w:numPr>
              <w:spacing w:line="240" w:lineRule="auto"/>
              <w:ind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eliminarea riscurilor la elaborarea procedurilor interne ale ANSA;</w:t>
            </w:r>
          </w:p>
          <w:p w:rsidR="00B02B30" w:rsidRPr="00BB73F1" w:rsidRDefault="00B02B30" w:rsidP="00666610">
            <w:pPr>
              <w:numPr>
                <w:ilvl w:val="0"/>
                <w:numId w:val="6"/>
              </w:numPr>
              <w:spacing w:line="240" w:lineRule="auto"/>
              <w:ind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Altele.</w:t>
            </w:r>
          </w:p>
          <w:p w:rsidR="00B02B30" w:rsidRPr="00BB73F1" w:rsidRDefault="00B02B30" w:rsidP="00666610">
            <w:pPr>
              <w:spacing w:line="240" w:lineRule="auto"/>
              <w:ind w:left="142" w:right="141" w:hanging="142"/>
              <w:rPr>
                <w:rFonts w:ascii="Times New Roman" w:eastAsia="Calibri" w:hAnsi="Times New Roman" w:cs="Times New Roman"/>
                <w:sz w:val="28"/>
                <w:szCs w:val="28"/>
              </w:rPr>
            </w:pPr>
            <w:r w:rsidRPr="00BB73F1">
              <w:rPr>
                <w:rFonts w:ascii="Times New Roman" w:eastAsia="Calibri" w:hAnsi="Times New Roman" w:cs="Times New Roman"/>
                <w:sz w:val="28"/>
                <w:szCs w:val="28"/>
              </w:rPr>
              <w:t>Aprobarea modificărilor propuse vor:</w:t>
            </w:r>
          </w:p>
          <w:p w:rsidR="00B02B30" w:rsidRPr="00BB73F1" w:rsidRDefault="00B02B30" w:rsidP="00B02B30">
            <w:pPr>
              <w:numPr>
                <w:ilvl w:val="0"/>
                <w:numId w:val="11"/>
              </w:numPr>
              <w:spacing w:after="0" w:line="240" w:lineRule="auto"/>
              <w:ind w:right="95"/>
              <w:contextualSpacing/>
              <w:jc w:val="both"/>
              <w:rPr>
                <w:rFonts w:ascii="Times New Roman" w:eastAsia="Times New Roman" w:hAnsi="Times New Roman" w:cs="Times New Roman"/>
                <w:sz w:val="28"/>
                <w:szCs w:val="28"/>
                <w:shd w:val="clear" w:color="auto" w:fill="FFFFFF"/>
              </w:rPr>
            </w:pPr>
            <w:r w:rsidRPr="00BB73F1">
              <w:rPr>
                <w:rFonts w:ascii="Times New Roman" w:eastAsia="Times New Roman" w:hAnsi="Times New Roman" w:cs="Times New Roman"/>
                <w:sz w:val="28"/>
                <w:szCs w:val="28"/>
                <w:shd w:val="clear" w:color="auto" w:fill="FFFFFF"/>
              </w:rPr>
              <w:t>crea premise pentru dezvoltarea activităților sectorului;</w:t>
            </w:r>
          </w:p>
          <w:p w:rsidR="00B02B30" w:rsidRPr="00BB73F1" w:rsidRDefault="00B02B30" w:rsidP="00666610">
            <w:pPr>
              <w:spacing w:after="0" w:line="240" w:lineRule="auto"/>
              <w:ind w:right="95" w:firstLine="540"/>
              <w:jc w:val="both"/>
              <w:rPr>
                <w:rFonts w:ascii="Times New Roman" w:eastAsia="Times New Roman" w:hAnsi="Times New Roman" w:cs="Times New Roman"/>
                <w:sz w:val="28"/>
                <w:szCs w:val="28"/>
                <w:shd w:val="clear" w:color="auto" w:fill="FFFFFF"/>
              </w:rPr>
            </w:pPr>
            <w:r w:rsidRPr="00BB73F1">
              <w:rPr>
                <w:rFonts w:ascii="Times New Roman" w:eastAsia="Times New Roman" w:hAnsi="Times New Roman" w:cs="Times New Roman"/>
                <w:sz w:val="28"/>
                <w:szCs w:val="28"/>
                <w:shd w:val="clear" w:color="auto" w:fill="FFFFFF"/>
              </w:rPr>
              <w:t xml:space="preserve">b) reglementa </w:t>
            </w:r>
            <w:r>
              <w:rPr>
                <w:rFonts w:ascii="Times New Roman" w:eastAsia="Times New Roman" w:hAnsi="Times New Roman" w:cs="Times New Roman"/>
                <w:sz w:val="28"/>
                <w:szCs w:val="28"/>
                <w:shd w:val="clear" w:color="auto" w:fill="FFFFFF"/>
              </w:rPr>
              <w:t xml:space="preserve">transparent și fără riscuri </w:t>
            </w:r>
            <w:r w:rsidRPr="00BB73F1">
              <w:rPr>
                <w:rFonts w:ascii="Times New Roman" w:eastAsia="Times New Roman" w:hAnsi="Times New Roman" w:cs="Times New Roman"/>
                <w:sz w:val="28"/>
                <w:szCs w:val="28"/>
                <w:shd w:val="clear" w:color="auto" w:fill="FFFFFF"/>
              </w:rPr>
              <w:t xml:space="preserve">procedurile </w:t>
            </w:r>
            <w:r>
              <w:rPr>
                <w:rFonts w:ascii="Times New Roman" w:eastAsia="Times New Roman" w:hAnsi="Times New Roman" w:cs="Times New Roman"/>
                <w:sz w:val="28"/>
                <w:szCs w:val="28"/>
                <w:shd w:val="clear" w:color="auto" w:fill="FFFFFF"/>
              </w:rPr>
              <w:t>interne ale ANSA</w:t>
            </w:r>
            <w:r w:rsidRPr="00BB73F1">
              <w:rPr>
                <w:rFonts w:ascii="Times New Roman" w:eastAsia="Times New Roman" w:hAnsi="Times New Roman" w:cs="Times New Roman"/>
                <w:sz w:val="28"/>
                <w:szCs w:val="28"/>
                <w:shd w:val="clear" w:color="auto" w:fill="FFFFFF"/>
              </w:rPr>
              <w:t>;</w:t>
            </w:r>
          </w:p>
          <w:p w:rsidR="00B02B30" w:rsidRPr="00BB73F1" w:rsidRDefault="00B02B30" w:rsidP="00666610">
            <w:pPr>
              <w:spacing w:after="0" w:line="240" w:lineRule="auto"/>
              <w:ind w:right="95" w:firstLine="540"/>
              <w:jc w:val="both"/>
              <w:rPr>
                <w:rFonts w:ascii="Times New Roman" w:eastAsia="Times New Roman" w:hAnsi="Times New Roman" w:cs="Times New Roman"/>
                <w:sz w:val="28"/>
                <w:szCs w:val="28"/>
                <w:shd w:val="clear" w:color="auto" w:fill="FFFFFF"/>
              </w:rPr>
            </w:pPr>
            <w:r w:rsidRPr="00BB73F1">
              <w:rPr>
                <w:rFonts w:ascii="Times New Roman" w:eastAsia="Times New Roman" w:hAnsi="Times New Roman" w:cs="Times New Roman"/>
                <w:sz w:val="28"/>
                <w:szCs w:val="28"/>
                <w:shd w:val="clear" w:color="auto" w:fill="FFFFFF"/>
              </w:rPr>
              <w:t xml:space="preserve">c) permite creșterea producției </w:t>
            </w:r>
            <w:r>
              <w:rPr>
                <w:rFonts w:ascii="Times New Roman" w:eastAsia="Times New Roman" w:hAnsi="Times New Roman" w:cs="Times New Roman"/>
                <w:sz w:val="28"/>
                <w:szCs w:val="28"/>
                <w:shd w:val="clear" w:color="auto" w:fill="FFFFFF"/>
              </w:rPr>
              <w:t>autohtone de semințe</w:t>
            </w:r>
            <w:r w:rsidRPr="00BB73F1">
              <w:rPr>
                <w:rFonts w:ascii="Times New Roman" w:eastAsia="Times New Roman" w:hAnsi="Times New Roman" w:cs="Times New Roman"/>
                <w:sz w:val="28"/>
                <w:szCs w:val="28"/>
                <w:shd w:val="clear" w:color="auto" w:fill="FFFFFF"/>
              </w:rPr>
              <w:t>;</w:t>
            </w:r>
          </w:p>
          <w:p w:rsidR="00B02B30" w:rsidRPr="00BB73F1" w:rsidRDefault="00B02B30" w:rsidP="00666610">
            <w:pPr>
              <w:spacing w:after="0" w:line="240" w:lineRule="auto"/>
              <w:ind w:right="95" w:firstLine="540"/>
              <w:contextualSpacing/>
              <w:jc w:val="both"/>
              <w:rPr>
                <w:rFonts w:ascii="Times New Roman" w:eastAsia="Times New Roman" w:hAnsi="Times New Roman" w:cs="Times New Roman"/>
                <w:sz w:val="28"/>
                <w:szCs w:val="28"/>
                <w:shd w:val="clear" w:color="auto" w:fill="FFFFFF"/>
              </w:rPr>
            </w:pPr>
            <w:r w:rsidRPr="00BB73F1">
              <w:rPr>
                <w:rFonts w:ascii="Times New Roman" w:eastAsia="Times New Roman" w:hAnsi="Times New Roman" w:cs="Times New Roman"/>
                <w:sz w:val="28"/>
                <w:szCs w:val="28"/>
                <w:shd w:val="clear" w:color="auto" w:fill="FFFFFF"/>
              </w:rPr>
              <w:t>d) asigura condiții de siguranță alimentară pentru consumatorul final;</w:t>
            </w:r>
          </w:p>
          <w:p w:rsidR="00B02B30" w:rsidRPr="00BB73F1" w:rsidRDefault="00B02B30" w:rsidP="00666610">
            <w:pPr>
              <w:spacing w:after="0" w:line="240" w:lineRule="auto"/>
              <w:ind w:right="95" w:firstLine="540"/>
              <w:jc w:val="both"/>
              <w:rPr>
                <w:rFonts w:ascii="Times New Roman" w:eastAsia="Times New Roman" w:hAnsi="Times New Roman" w:cs="Times New Roman"/>
                <w:sz w:val="28"/>
                <w:szCs w:val="28"/>
                <w:shd w:val="clear" w:color="auto" w:fill="FFFFFF"/>
              </w:rPr>
            </w:pPr>
            <w:r w:rsidRPr="00BB73F1">
              <w:rPr>
                <w:rFonts w:ascii="Times New Roman" w:eastAsia="Times New Roman" w:hAnsi="Times New Roman" w:cs="Times New Roman"/>
                <w:sz w:val="28"/>
                <w:szCs w:val="28"/>
                <w:shd w:val="clear" w:color="auto" w:fill="FFFFFF"/>
              </w:rPr>
              <w:t xml:space="preserve">f) </w:t>
            </w:r>
            <w:r>
              <w:rPr>
                <w:rFonts w:ascii="Times New Roman" w:eastAsia="Times New Roman" w:hAnsi="Times New Roman" w:cs="Times New Roman"/>
                <w:sz w:val="28"/>
                <w:szCs w:val="28"/>
                <w:shd w:val="clear" w:color="auto" w:fill="FFFFFF"/>
              </w:rPr>
              <w:t>substitui importurile de semințe;</w:t>
            </w:r>
          </w:p>
          <w:p w:rsidR="00B02B30" w:rsidRPr="00BB73F1" w:rsidRDefault="00B02B30" w:rsidP="00666610">
            <w:pPr>
              <w:spacing w:after="0" w:line="240" w:lineRule="auto"/>
              <w:ind w:right="95" w:firstLine="540"/>
              <w:jc w:val="both"/>
              <w:rPr>
                <w:rFonts w:ascii="Times New Roman" w:eastAsia="Times New Roman" w:hAnsi="Times New Roman" w:cs="Times New Roman"/>
                <w:sz w:val="28"/>
                <w:szCs w:val="28"/>
              </w:rPr>
            </w:pPr>
            <w:r w:rsidRPr="00BB73F1">
              <w:rPr>
                <w:rFonts w:ascii="Times New Roman" w:eastAsia="Times New Roman" w:hAnsi="Times New Roman" w:cs="Times New Roman"/>
                <w:sz w:val="28"/>
                <w:szCs w:val="28"/>
                <w:shd w:val="clear" w:color="auto" w:fill="FFFFFF"/>
              </w:rPr>
              <w:t xml:space="preserve">e) contribui la promovarea investițiilor sectorului privat în sectorul </w:t>
            </w:r>
            <w:r>
              <w:rPr>
                <w:rFonts w:ascii="Times New Roman" w:eastAsia="Times New Roman" w:hAnsi="Times New Roman" w:cs="Times New Roman"/>
                <w:sz w:val="28"/>
                <w:szCs w:val="28"/>
                <w:shd w:val="clear" w:color="auto" w:fill="FFFFFF"/>
              </w:rPr>
              <w:t xml:space="preserve">de </w:t>
            </w:r>
            <w:proofErr w:type="spellStart"/>
            <w:r>
              <w:rPr>
                <w:rFonts w:ascii="Times New Roman" w:eastAsia="Times New Roman" w:hAnsi="Times New Roman" w:cs="Times New Roman"/>
                <w:sz w:val="28"/>
                <w:szCs w:val="28"/>
                <w:shd w:val="clear" w:color="auto" w:fill="FFFFFF"/>
              </w:rPr>
              <w:t>porducere</w:t>
            </w:r>
            <w:proofErr w:type="spellEnd"/>
            <w:r>
              <w:rPr>
                <w:rFonts w:ascii="Times New Roman" w:eastAsia="Times New Roman" w:hAnsi="Times New Roman" w:cs="Times New Roman"/>
                <w:sz w:val="28"/>
                <w:szCs w:val="28"/>
                <w:shd w:val="clear" w:color="auto" w:fill="FFFFFF"/>
              </w:rPr>
              <w:t xml:space="preserve"> a semințelor;</w:t>
            </w:r>
          </w:p>
          <w:p w:rsidR="00B02B30" w:rsidRPr="00BB73F1" w:rsidRDefault="00B02B30" w:rsidP="00666610">
            <w:pPr>
              <w:shd w:val="clear" w:color="auto" w:fill="FFFFFF"/>
              <w:spacing w:after="0" w:line="240" w:lineRule="auto"/>
              <w:ind w:firstLine="517"/>
              <w:jc w:val="both"/>
              <w:rPr>
                <w:rFonts w:ascii="Times New Roman" w:eastAsia="Times New Roman" w:hAnsi="Times New Roman" w:cs="Times New Roman"/>
                <w:sz w:val="28"/>
                <w:szCs w:val="28"/>
                <w:shd w:val="clear" w:color="auto" w:fill="FFFFFF"/>
              </w:rPr>
            </w:pPr>
            <w:r w:rsidRPr="00BB73F1">
              <w:rPr>
                <w:rFonts w:ascii="Times New Roman" w:eastAsia="Times New Roman" w:hAnsi="Times New Roman" w:cs="Times New Roman"/>
                <w:sz w:val="28"/>
                <w:szCs w:val="28"/>
                <w:shd w:val="clear" w:color="auto" w:fill="FFFFFF"/>
              </w:rPr>
              <w:t xml:space="preserve">g) consolida capacitatea </w:t>
            </w:r>
            <w:r>
              <w:rPr>
                <w:rFonts w:ascii="Times New Roman" w:eastAsia="Times New Roman" w:hAnsi="Times New Roman" w:cs="Times New Roman"/>
                <w:sz w:val="28"/>
                <w:szCs w:val="28"/>
                <w:shd w:val="clear" w:color="auto" w:fill="FFFFFF"/>
              </w:rPr>
              <w:t xml:space="preserve">producătorilor și </w:t>
            </w:r>
            <w:r w:rsidRPr="00BB73F1">
              <w:rPr>
                <w:rFonts w:ascii="Times New Roman" w:eastAsia="Times New Roman" w:hAnsi="Times New Roman" w:cs="Times New Roman"/>
                <w:sz w:val="28"/>
                <w:szCs w:val="28"/>
                <w:shd w:val="clear" w:color="auto" w:fill="FFFFFF"/>
              </w:rPr>
              <w:t xml:space="preserve">furnizorilor de </w:t>
            </w:r>
            <w:r>
              <w:rPr>
                <w:rFonts w:ascii="Times New Roman" w:eastAsia="Times New Roman" w:hAnsi="Times New Roman" w:cs="Times New Roman"/>
                <w:sz w:val="28"/>
                <w:szCs w:val="28"/>
                <w:shd w:val="clear" w:color="auto" w:fill="FFFFFF"/>
              </w:rPr>
              <w:t>semințe</w:t>
            </w:r>
            <w:r w:rsidRPr="00BB73F1">
              <w:rPr>
                <w:rFonts w:ascii="Times New Roman" w:eastAsia="Times New Roman" w:hAnsi="Times New Roman" w:cs="Times New Roman"/>
                <w:sz w:val="28"/>
                <w:szCs w:val="28"/>
                <w:shd w:val="clear" w:color="auto" w:fill="FFFFFF"/>
              </w:rPr>
              <w:t>;</w:t>
            </w:r>
          </w:p>
          <w:p w:rsidR="00B02B30" w:rsidRDefault="00B02B30" w:rsidP="00666610">
            <w:pPr>
              <w:shd w:val="clear" w:color="auto" w:fill="FFFFFF"/>
              <w:spacing w:after="0" w:line="240" w:lineRule="auto"/>
              <w:ind w:firstLine="540"/>
              <w:jc w:val="both"/>
              <w:rPr>
                <w:rFonts w:ascii="Times New Roman" w:eastAsia="Times New Roman" w:hAnsi="Times New Roman" w:cs="Times New Roman"/>
                <w:sz w:val="28"/>
                <w:szCs w:val="28"/>
                <w:shd w:val="clear" w:color="auto" w:fill="FFFFFF"/>
              </w:rPr>
            </w:pPr>
            <w:r w:rsidRPr="00BB73F1">
              <w:rPr>
                <w:rFonts w:ascii="Times New Roman" w:eastAsia="Times New Roman" w:hAnsi="Times New Roman" w:cs="Times New Roman"/>
                <w:sz w:val="28"/>
                <w:szCs w:val="28"/>
                <w:shd w:val="clear" w:color="auto" w:fill="FFFFFF"/>
              </w:rPr>
              <w:lastRenderedPageBreak/>
              <w:t xml:space="preserve">h) </w:t>
            </w:r>
            <w:r>
              <w:rPr>
                <w:rFonts w:ascii="Times New Roman" w:eastAsia="Times New Roman" w:hAnsi="Times New Roman" w:cs="Times New Roman"/>
                <w:sz w:val="28"/>
                <w:szCs w:val="28"/>
                <w:shd w:val="clear" w:color="auto" w:fill="FFFFFF"/>
              </w:rPr>
              <w:t>reduce costurile în procesul de producere și export a semințelor;</w:t>
            </w:r>
          </w:p>
          <w:p w:rsidR="00B02B30" w:rsidRDefault="00B02B30" w:rsidP="00666610">
            <w:pPr>
              <w:shd w:val="clear" w:color="auto" w:fill="FFFFFF"/>
              <w:spacing w:after="0" w:line="24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i) reduce riscurile în procesul activității agricole și va permite generării profiturilor la întreprinderi;</w:t>
            </w:r>
          </w:p>
          <w:p w:rsidR="00B02B30" w:rsidRDefault="00B02B30" w:rsidP="00666610">
            <w:pPr>
              <w:shd w:val="clear" w:color="auto" w:fill="FFFFFF"/>
              <w:spacing w:after="0" w:line="240" w:lineRule="auto"/>
              <w:ind w:firstLine="54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j) transpunerii legislației naționale cu ce a UE;</w:t>
            </w:r>
          </w:p>
          <w:p w:rsidR="00B02B30" w:rsidRPr="00BB73F1" w:rsidRDefault="00B02B30" w:rsidP="00666610">
            <w:pPr>
              <w:shd w:val="clear" w:color="auto" w:fill="FFFFFF"/>
              <w:spacing w:after="0" w:line="240" w:lineRule="auto"/>
              <w:ind w:firstLine="540"/>
              <w:jc w:val="both"/>
              <w:rPr>
                <w:rFonts w:ascii="Times New Roman" w:eastAsia="Calibri" w:hAnsi="Times New Roman" w:cs="Times New Roman"/>
                <w:sz w:val="28"/>
                <w:szCs w:val="28"/>
              </w:rPr>
            </w:pPr>
            <w:r>
              <w:rPr>
                <w:rFonts w:ascii="Times New Roman" w:eastAsia="Times New Roman" w:hAnsi="Times New Roman" w:cs="Times New Roman"/>
                <w:sz w:val="28"/>
                <w:szCs w:val="28"/>
                <w:shd w:val="clear" w:color="auto" w:fill="FFFFFF"/>
              </w:rPr>
              <w:t>k) altele.</w:t>
            </w:r>
          </w:p>
        </w:tc>
      </w:tr>
      <w:tr w:rsidR="00B02B30" w:rsidRPr="00BB73F1" w:rsidTr="00666610">
        <w:trPr>
          <w:trHeight w:val="658"/>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spacing w:line="240" w:lineRule="auto"/>
              <w:ind w:left="142" w:right="141"/>
              <w:jc w:val="both"/>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lastRenderedPageBreak/>
              <w:t>c) Expuneți opțiunile alternative analizate sau explicați motivul de ce acestea nu au fost luate în considerare</w:t>
            </w:r>
          </w:p>
        </w:tc>
      </w:tr>
      <w:tr w:rsidR="00B02B30" w:rsidRPr="00BB73F1" w:rsidTr="00666610">
        <w:trPr>
          <w:trHeight w:val="384"/>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spacing w:line="240" w:lineRule="auto"/>
              <w:ind w:left="142" w:right="141" w:firstLine="39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În contextul celor menționate supra, se constată că aplicarea unor scenarii alternative decât cele expuse prin prisma proiectului propus nu va produce efectul scontat în măsura în care să corespundă atingerii obiectivului stabilit. Respectiv, alte modalități de soluționare a problemei definite și descrise mai sus nu au fost identificate.</w:t>
            </w:r>
          </w:p>
        </w:tc>
      </w:tr>
      <w:tr w:rsidR="00B02B30" w:rsidRPr="00BB73F1" w:rsidTr="00666610">
        <w:trPr>
          <w:trHeight w:val="364"/>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rPr>
                <w:rFonts w:ascii="Times New Roman" w:eastAsia="Calibri" w:hAnsi="Times New Roman" w:cs="Times New Roman"/>
                <w:sz w:val="28"/>
                <w:szCs w:val="28"/>
              </w:rPr>
            </w:pPr>
            <w:r w:rsidRPr="00BB73F1">
              <w:rPr>
                <w:rFonts w:ascii="Times New Roman" w:eastAsia="Calibri" w:hAnsi="Times New Roman" w:cs="Times New Roman"/>
                <w:b/>
                <w:bCs/>
                <w:sz w:val="28"/>
                <w:szCs w:val="28"/>
              </w:rPr>
              <w:t>4. Analiza impacturilor opțiunilor</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 Expuneți efectele negative și pozitive ale stării actuale și evoluția acestora în viitor, care vor sta la baza calculării impacturilor opțiunii recomandate</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ind w:left="142" w:right="141"/>
              <w:rPr>
                <w:rFonts w:ascii="Times New Roman" w:eastAsia="Calibri" w:hAnsi="Times New Roman" w:cs="Times New Roman"/>
                <w:b/>
                <w:bCs/>
                <w:sz w:val="28"/>
                <w:szCs w:val="28"/>
                <w:u w:val="single"/>
              </w:rPr>
            </w:pPr>
            <w:r w:rsidRPr="00BB73F1">
              <w:rPr>
                <w:rFonts w:ascii="Times New Roman" w:eastAsia="Calibri" w:hAnsi="Times New Roman" w:cs="Times New Roman"/>
                <w:b/>
                <w:bCs/>
                <w:sz w:val="28"/>
                <w:szCs w:val="28"/>
                <w:u w:val="single"/>
              </w:rPr>
              <w:t>Opțiunea I – „A nu face nimic”</w:t>
            </w:r>
          </w:p>
          <w:p w:rsidR="00B02B30" w:rsidRPr="00BB73F1" w:rsidRDefault="00B02B30" w:rsidP="00666610">
            <w:pPr>
              <w:tabs>
                <w:tab w:val="left" w:pos="9214"/>
              </w:tabs>
              <w:ind w:left="142" w:right="141"/>
              <w:rPr>
                <w:rFonts w:ascii="Times New Roman" w:eastAsia="Calibri" w:hAnsi="Times New Roman" w:cs="Times New Roman"/>
                <w:b/>
                <w:bCs/>
                <w:i/>
                <w:sz w:val="28"/>
                <w:szCs w:val="28"/>
              </w:rPr>
            </w:pPr>
            <w:r w:rsidRPr="00BB73F1">
              <w:rPr>
                <w:rFonts w:ascii="Times New Roman" w:eastAsia="Calibri" w:hAnsi="Times New Roman" w:cs="Times New Roman"/>
                <w:b/>
                <w:bCs/>
                <w:i/>
                <w:sz w:val="28"/>
                <w:szCs w:val="28"/>
              </w:rPr>
              <w:t xml:space="preserve">Costuri: </w:t>
            </w:r>
          </w:p>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Costuri, pe care le implică lipsa reglementărilor în domeniu. Cuantificarea costurilor nu este posibilă pentru lipsa unor date statistice în acest sens.</w:t>
            </w:r>
          </w:p>
          <w:p w:rsidR="00B02B30" w:rsidRPr="00BB73F1" w:rsidRDefault="00B02B30" w:rsidP="00666610">
            <w:pPr>
              <w:tabs>
                <w:tab w:val="left" w:pos="9214"/>
              </w:tabs>
              <w:spacing w:line="240" w:lineRule="auto"/>
              <w:ind w:left="142" w:right="141"/>
              <w:rPr>
                <w:rFonts w:ascii="Times New Roman" w:eastAsia="Calibri" w:hAnsi="Times New Roman" w:cs="Times New Roman"/>
                <w:b/>
                <w:bCs/>
                <w:i/>
                <w:sz w:val="28"/>
                <w:szCs w:val="28"/>
              </w:rPr>
            </w:pPr>
            <w:r w:rsidRPr="00BB73F1">
              <w:rPr>
                <w:rFonts w:ascii="Times New Roman" w:eastAsia="Calibri" w:hAnsi="Times New Roman" w:cs="Times New Roman"/>
                <w:b/>
                <w:bCs/>
                <w:i/>
                <w:sz w:val="28"/>
                <w:szCs w:val="28"/>
              </w:rPr>
              <w:t>Beneficii:</w:t>
            </w:r>
          </w:p>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-Beneficii în lipsa intervenției propuse nu s-au identificat. Ba din contra, beneficiile, în contextul costurilor (existente, evident însă necuantificate), precum și a efectelor negative, lipsesc cu desăvârșire.</w:t>
            </w:r>
          </w:p>
          <w:p w:rsidR="00B02B30" w:rsidRPr="00BB73F1" w:rsidRDefault="00B02B30" w:rsidP="00666610">
            <w:pPr>
              <w:tabs>
                <w:tab w:val="left" w:pos="9214"/>
              </w:tabs>
              <w:spacing w:line="240" w:lineRule="auto"/>
              <w:ind w:left="142" w:right="141"/>
              <w:rPr>
                <w:rFonts w:ascii="Times New Roman" w:eastAsia="Calibri" w:hAnsi="Times New Roman" w:cs="Times New Roman"/>
                <w:b/>
                <w:bCs/>
                <w:i/>
                <w:sz w:val="28"/>
                <w:szCs w:val="28"/>
              </w:rPr>
            </w:pPr>
            <w:r w:rsidRPr="00BB73F1">
              <w:rPr>
                <w:rFonts w:ascii="Times New Roman" w:eastAsia="Calibri" w:hAnsi="Times New Roman" w:cs="Times New Roman"/>
                <w:b/>
                <w:bCs/>
                <w:i/>
                <w:sz w:val="28"/>
                <w:szCs w:val="28"/>
              </w:rPr>
              <w:t>Efecte negative:</w:t>
            </w:r>
          </w:p>
          <w:p w:rsidR="00B02B30" w:rsidRPr="00BB73F1" w:rsidRDefault="00B02B30" w:rsidP="00B02B30">
            <w:pPr>
              <w:numPr>
                <w:ilvl w:val="0"/>
                <w:numId w:val="7"/>
              </w:numPr>
              <w:tabs>
                <w:tab w:val="left" w:pos="9214"/>
              </w:tabs>
              <w:spacing w:line="240" w:lineRule="auto"/>
              <w:ind w:right="141"/>
              <w:contextualSpacing/>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domeniul va continua să fie reglementat de norme depășite;</w:t>
            </w:r>
          </w:p>
          <w:p w:rsidR="00B02B30" w:rsidRPr="00BB73F1" w:rsidRDefault="00B02B30" w:rsidP="00B02B30">
            <w:pPr>
              <w:numPr>
                <w:ilvl w:val="0"/>
                <w:numId w:val="7"/>
              </w:numPr>
              <w:tabs>
                <w:tab w:val="left" w:pos="9214"/>
              </w:tabs>
              <w:spacing w:line="240" w:lineRule="auto"/>
              <w:ind w:right="141"/>
              <w:contextualSpacing/>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 xml:space="preserve">activitățile din </w:t>
            </w:r>
            <w:r>
              <w:rPr>
                <w:rFonts w:ascii="Times New Roman" w:eastAsia="Calibri" w:hAnsi="Times New Roman" w:cs="Times New Roman"/>
                <w:sz w:val="28"/>
                <w:szCs w:val="28"/>
              </w:rPr>
              <w:t xml:space="preserve">sectorul de producere a semințelor </w:t>
            </w:r>
            <w:r w:rsidRPr="00BB73F1">
              <w:rPr>
                <w:rFonts w:ascii="Times New Roman" w:eastAsia="Calibri" w:hAnsi="Times New Roman" w:cs="Times New Roman"/>
                <w:sz w:val="28"/>
                <w:szCs w:val="28"/>
              </w:rPr>
              <w:t>rămân ne</w:t>
            </w:r>
            <w:r>
              <w:rPr>
                <w:rFonts w:ascii="Times New Roman" w:eastAsia="Calibri" w:hAnsi="Times New Roman" w:cs="Times New Roman"/>
                <w:sz w:val="28"/>
                <w:szCs w:val="28"/>
              </w:rPr>
              <w:t>transparente și însoțite de riscuri</w:t>
            </w:r>
            <w:r w:rsidRPr="00BB73F1">
              <w:rPr>
                <w:rFonts w:ascii="Times New Roman" w:eastAsia="Calibri" w:hAnsi="Times New Roman" w:cs="Times New Roman"/>
                <w:sz w:val="28"/>
                <w:szCs w:val="28"/>
              </w:rPr>
              <w:t>;</w:t>
            </w:r>
          </w:p>
          <w:p w:rsidR="00B02B30" w:rsidRDefault="00B02B30" w:rsidP="00B02B30">
            <w:pPr>
              <w:numPr>
                <w:ilvl w:val="0"/>
                <w:numId w:val="7"/>
              </w:numPr>
              <w:tabs>
                <w:tab w:val="left" w:pos="9214"/>
              </w:tabs>
              <w:spacing w:line="240" w:lineRule="auto"/>
              <w:ind w:right="141"/>
              <w:contextualSpacing/>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 xml:space="preserve">frânarea proceselor de dezvoltare a </w:t>
            </w:r>
            <w:r>
              <w:rPr>
                <w:rFonts w:ascii="Times New Roman" w:eastAsia="Calibri" w:hAnsi="Times New Roman" w:cs="Times New Roman"/>
                <w:sz w:val="28"/>
                <w:szCs w:val="28"/>
              </w:rPr>
              <w:t>sectorului de producere a semințelor</w:t>
            </w:r>
            <w:r w:rsidRPr="00BB73F1">
              <w:rPr>
                <w:rFonts w:ascii="Times New Roman" w:eastAsia="Calibri" w:hAnsi="Times New Roman" w:cs="Times New Roman"/>
                <w:sz w:val="28"/>
                <w:szCs w:val="28"/>
              </w:rPr>
              <w:t>;</w:t>
            </w:r>
          </w:p>
          <w:p w:rsidR="00B02B30" w:rsidRDefault="00B02B30" w:rsidP="00B02B30">
            <w:pPr>
              <w:numPr>
                <w:ilvl w:val="0"/>
                <w:numId w:val="7"/>
              </w:numPr>
              <w:tabs>
                <w:tab w:val="left" w:pos="659"/>
              </w:tabs>
              <w:spacing w:line="240" w:lineRule="auto"/>
              <w:ind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costuri suplimentare pentru agenți economici la obținerea unor certificate;</w:t>
            </w:r>
          </w:p>
          <w:p w:rsidR="00B02B30" w:rsidRDefault="00B02B30" w:rsidP="00B02B30">
            <w:pPr>
              <w:numPr>
                <w:ilvl w:val="0"/>
                <w:numId w:val="7"/>
              </w:numPr>
              <w:tabs>
                <w:tab w:val="left" w:pos="659"/>
              </w:tabs>
              <w:spacing w:line="240" w:lineRule="auto"/>
              <w:ind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riscuri și pierderea investiției la înființarea unei exploatații agricole cu semințe ce nu corespund certificatelor;</w:t>
            </w:r>
          </w:p>
          <w:p w:rsidR="00B02B30" w:rsidRPr="00BB73F1" w:rsidRDefault="00B02B30" w:rsidP="00B02B30">
            <w:pPr>
              <w:numPr>
                <w:ilvl w:val="0"/>
                <w:numId w:val="7"/>
              </w:numPr>
              <w:tabs>
                <w:tab w:val="left" w:pos="659"/>
              </w:tabs>
              <w:spacing w:line="240" w:lineRule="auto"/>
              <w:ind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frânarea procesului de aproximare a legislației naționale cu cea a UE.</w:t>
            </w:r>
          </w:p>
          <w:p w:rsidR="00B02B30" w:rsidRPr="00BB73F1" w:rsidRDefault="00B02B30" w:rsidP="00666610">
            <w:pPr>
              <w:tabs>
                <w:tab w:val="left" w:pos="9214"/>
              </w:tabs>
              <w:spacing w:line="240" w:lineRule="auto"/>
              <w:ind w:left="502"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creșterea dependenței de semințe importate</w:t>
            </w:r>
            <w:r w:rsidRPr="00BB73F1">
              <w:rPr>
                <w:rFonts w:ascii="Times New Roman" w:eastAsia="Calibri" w:hAnsi="Times New Roman" w:cs="Times New Roman"/>
                <w:sz w:val="28"/>
                <w:szCs w:val="28"/>
              </w:rPr>
              <w:t>.</w:t>
            </w:r>
          </w:p>
          <w:p w:rsidR="00B02B30" w:rsidRPr="00BB73F1" w:rsidRDefault="00B02B30" w:rsidP="00666610">
            <w:pPr>
              <w:tabs>
                <w:tab w:val="left" w:pos="9214"/>
              </w:tabs>
              <w:spacing w:line="240" w:lineRule="auto"/>
              <w:ind w:left="142" w:right="141"/>
              <w:rPr>
                <w:rFonts w:ascii="Times New Roman" w:eastAsia="Calibri" w:hAnsi="Times New Roman" w:cs="Times New Roman"/>
                <w:b/>
                <w:bCs/>
                <w:i/>
                <w:sz w:val="28"/>
                <w:szCs w:val="28"/>
              </w:rPr>
            </w:pPr>
            <w:r w:rsidRPr="00BB73F1">
              <w:rPr>
                <w:rFonts w:ascii="Times New Roman" w:eastAsia="Calibri" w:hAnsi="Times New Roman" w:cs="Times New Roman"/>
                <w:b/>
                <w:bCs/>
                <w:i/>
                <w:sz w:val="28"/>
                <w:szCs w:val="28"/>
              </w:rPr>
              <w:t>Riscuri:</w:t>
            </w:r>
          </w:p>
          <w:p w:rsidR="00B02B30" w:rsidRPr="00BB73F1" w:rsidRDefault="00B02B30" w:rsidP="00B02B30">
            <w:pPr>
              <w:numPr>
                <w:ilvl w:val="0"/>
                <w:numId w:val="8"/>
              </w:numPr>
              <w:tabs>
                <w:tab w:val="left" w:pos="9214"/>
              </w:tabs>
              <w:spacing w:line="240" w:lineRule="auto"/>
              <w:ind w:right="141"/>
              <w:contextualSpacing/>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periclitarea securității alimentare a Republicii Moldova;</w:t>
            </w:r>
          </w:p>
          <w:p w:rsidR="00B02B30" w:rsidRDefault="00B02B30" w:rsidP="00B02B30">
            <w:pPr>
              <w:numPr>
                <w:ilvl w:val="0"/>
                <w:numId w:val="8"/>
              </w:numPr>
              <w:tabs>
                <w:tab w:val="left" w:pos="9214"/>
              </w:tabs>
              <w:spacing w:line="240" w:lineRule="auto"/>
              <w:ind w:right="141"/>
              <w:contextualSpacing/>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lastRenderedPageBreak/>
              <w:t xml:space="preserve">reducerea ponderii </w:t>
            </w:r>
            <w:r>
              <w:rPr>
                <w:rFonts w:ascii="Times New Roman" w:eastAsia="Calibri" w:hAnsi="Times New Roman" w:cs="Times New Roman"/>
                <w:sz w:val="28"/>
                <w:szCs w:val="28"/>
              </w:rPr>
              <w:t>semințelor</w:t>
            </w:r>
            <w:r w:rsidRPr="00BB73F1">
              <w:rPr>
                <w:rFonts w:ascii="Times New Roman" w:eastAsia="Calibri" w:hAnsi="Times New Roman" w:cs="Times New Roman"/>
                <w:sz w:val="28"/>
                <w:szCs w:val="28"/>
              </w:rPr>
              <w:t xml:space="preserve"> autohtone pe piața locală în raport cu produsele din import</w:t>
            </w:r>
            <w:r>
              <w:rPr>
                <w:rFonts w:ascii="Times New Roman" w:eastAsia="Calibri" w:hAnsi="Times New Roman" w:cs="Times New Roman"/>
                <w:sz w:val="28"/>
                <w:szCs w:val="28"/>
              </w:rPr>
              <w:t>;</w:t>
            </w:r>
          </w:p>
          <w:p w:rsidR="00B02B30" w:rsidRDefault="00B02B30" w:rsidP="00B02B30">
            <w:pPr>
              <w:numPr>
                <w:ilvl w:val="0"/>
                <w:numId w:val="8"/>
              </w:numPr>
              <w:tabs>
                <w:tab w:val="left" w:pos="659"/>
              </w:tabs>
              <w:spacing w:line="240" w:lineRule="auto"/>
              <w:ind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reducerea investițiilor și încrederii din partea întreprinzătorilor;</w:t>
            </w:r>
          </w:p>
          <w:p w:rsidR="00B02B30" w:rsidRDefault="00B02B30" w:rsidP="00B02B30">
            <w:pPr>
              <w:numPr>
                <w:ilvl w:val="0"/>
                <w:numId w:val="8"/>
              </w:numPr>
              <w:tabs>
                <w:tab w:val="left" w:pos="659"/>
              </w:tabs>
              <w:spacing w:line="240" w:lineRule="auto"/>
              <w:ind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pierderea investițiilor din partea întreprinzătorilor și subvențiilor din partea statului;</w:t>
            </w:r>
          </w:p>
          <w:p w:rsidR="00B02B30" w:rsidRPr="00BB73F1" w:rsidRDefault="00B02B30" w:rsidP="00B02B30">
            <w:pPr>
              <w:numPr>
                <w:ilvl w:val="0"/>
                <w:numId w:val="8"/>
              </w:numPr>
              <w:tabs>
                <w:tab w:val="left" w:pos="659"/>
              </w:tabs>
              <w:spacing w:line="240" w:lineRule="auto"/>
              <w:ind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altele.</w:t>
            </w:r>
          </w:p>
          <w:p w:rsidR="00B02B30" w:rsidRPr="00BB73F1" w:rsidRDefault="00B02B30" w:rsidP="00666610">
            <w:pPr>
              <w:tabs>
                <w:tab w:val="left" w:pos="9214"/>
              </w:tabs>
              <w:spacing w:line="240" w:lineRule="auto"/>
              <w:ind w:left="142" w:right="141"/>
              <w:rPr>
                <w:rFonts w:ascii="Times New Roman" w:eastAsia="Calibri" w:hAnsi="Times New Roman" w:cs="Times New Roman"/>
                <w:b/>
                <w:bCs/>
                <w:i/>
                <w:sz w:val="28"/>
                <w:szCs w:val="28"/>
              </w:rPr>
            </w:pPr>
            <w:r w:rsidRPr="00BB73F1">
              <w:rPr>
                <w:rFonts w:ascii="Times New Roman" w:eastAsia="Calibri" w:hAnsi="Times New Roman" w:cs="Times New Roman"/>
                <w:b/>
                <w:bCs/>
                <w:i/>
                <w:sz w:val="28"/>
                <w:szCs w:val="28"/>
              </w:rPr>
              <w:t>Impactul:</w:t>
            </w:r>
          </w:p>
          <w:p w:rsidR="00B02B30" w:rsidRPr="00BB73F1" w:rsidRDefault="00B02B30" w:rsidP="00B02B30">
            <w:pPr>
              <w:numPr>
                <w:ilvl w:val="0"/>
                <w:numId w:val="9"/>
              </w:numPr>
              <w:tabs>
                <w:tab w:val="left" w:pos="9214"/>
              </w:tabs>
              <w:spacing w:line="240" w:lineRule="auto"/>
              <w:ind w:right="141"/>
              <w:contextualSpacing/>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cadru normativ vetust;</w:t>
            </w:r>
          </w:p>
          <w:p w:rsidR="00B02B30" w:rsidRPr="00BB73F1" w:rsidRDefault="00B02B30" w:rsidP="00B02B30">
            <w:pPr>
              <w:numPr>
                <w:ilvl w:val="0"/>
                <w:numId w:val="9"/>
              </w:numPr>
              <w:tabs>
                <w:tab w:val="left" w:pos="9214"/>
              </w:tabs>
              <w:spacing w:line="240" w:lineRule="auto"/>
              <w:ind w:right="141"/>
              <w:contextualSpacing/>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pierderi pentru mediul de afaceri</w:t>
            </w:r>
            <w:r>
              <w:rPr>
                <w:rFonts w:ascii="Times New Roman" w:eastAsia="Calibri" w:hAnsi="Times New Roman" w:cs="Times New Roman"/>
                <w:sz w:val="28"/>
                <w:szCs w:val="28"/>
              </w:rPr>
              <w:t xml:space="preserve"> și stat</w:t>
            </w:r>
            <w:r w:rsidRPr="00BB73F1">
              <w:rPr>
                <w:rFonts w:ascii="Times New Roman" w:eastAsia="Calibri" w:hAnsi="Times New Roman" w:cs="Times New Roman"/>
                <w:sz w:val="28"/>
                <w:szCs w:val="28"/>
              </w:rPr>
              <w:t>.</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bCs/>
                <w:sz w:val="28"/>
                <w:szCs w:val="28"/>
              </w:rPr>
              <w:lastRenderedPageBreak/>
              <w:t>b</w:t>
            </w:r>
            <w:r w:rsidRPr="00BB73F1">
              <w:rPr>
                <w:rFonts w:ascii="Times New Roman" w:eastAsia="Calibri" w:hAnsi="Times New Roman" w:cs="Times New Roman"/>
                <w:bCs/>
                <w:sz w:val="28"/>
                <w:szCs w:val="28"/>
                <w:vertAlign w:val="superscript"/>
              </w:rPr>
              <w:t>1</w:t>
            </w:r>
            <w:r w:rsidRPr="00BB73F1">
              <w:rPr>
                <w:rFonts w:ascii="Times New Roman" w:eastAsia="Calibri" w:hAnsi="Times New Roman" w:cs="Times New Roman"/>
                <w:bCs/>
                <w:sz w:val="28"/>
                <w:szCs w:val="28"/>
              </w:rPr>
              <w:t xml:space="preserve">) Pentru opțiunea recomandată, identificați impacturile </w:t>
            </w:r>
            <w:r w:rsidRPr="00BB73F1">
              <w:rPr>
                <w:rFonts w:ascii="Times New Roman" w:eastAsia="Calibri" w:hAnsi="Times New Roman" w:cs="Times New Roman"/>
                <w:bCs/>
                <w:sz w:val="28"/>
                <w:szCs w:val="28"/>
              </w:rPr>
              <w:t>complet</w:t>
            </w:r>
            <w:r>
              <w:rPr>
                <w:rFonts w:ascii="Times New Roman" w:eastAsia="Calibri" w:hAnsi="Times New Roman" w:cs="Times New Roman"/>
                <w:bCs/>
                <w:sz w:val="28"/>
                <w:szCs w:val="28"/>
              </w:rPr>
              <w:t>â</w:t>
            </w:r>
            <w:r w:rsidRPr="00BB73F1">
              <w:rPr>
                <w:rFonts w:ascii="Times New Roman" w:eastAsia="Calibri" w:hAnsi="Times New Roman" w:cs="Times New Roman"/>
                <w:bCs/>
                <w:sz w:val="28"/>
                <w:szCs w:val="28"/>
              </w:rPr>
              <w:t xml:space="preserve">nd </w:t>
            </w:r>
            <w:r w:rsidRPr="00BB73F1">
              <w:rPr>
                <w:rFonts w:ascii="Times New Roman" w:eastAsia="Calibri" w:hAnsi="Times New Roman" w:cs="Times New Roman"/>
                <w:bCs/>
                <w:sz w:val="28"/>
                <w:szCs w:val="28"/>
              </w:rPr>
              <w:t>tabelul din anexa la prezentul formular. Descrieți pe larg impacturile sub formă de costuri sau beneficii, inclusiv părțile interesate care ar putea fi afectate pozitiv și negativ de acestea</w:t>
            </w:r>
          </w:p>
        </w:tc>
      </w:tr>
      <w:tr w:rsidR="00B02B30" w:rsidRPr="00BB73F1" w:rsidTr="00666610">
        <w:trPr>
          <w:trHeight w:val="543"/>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b/>
                <w:bCs/>
                <w:sz w:val="28"/>
                <w:szCs w:val="28"/>
                <w:u w:val="single"/>
              </w:rPr>
            </w:pPr>
            <w:r w:rsidRPr="00BB73F1">
              <w:rPr>
                <w:rFonts w:ascii="Times New Roman" w:eastAsia="Calibri" w:hAnsi="Times New Roman" w:cs="Times New Roman"/>
                <w:b/>
                <w:bCs/>
                <w:sz w:val="28"/>
                <w:szCs w:val="28"/>
                <w:u w:val="single"/>
              </w:rPr>
              <w:t xml:space="preserve">Opțiunea II – „Promovarea și aprobarea Legii </w:t>
            </w:r>
          </w:p>
          <w:p w:rsidR="00B02B30" w:rsidRPr="00BB73F1" w:rsidRDefault="00B02B30" w:rsidP="00666610">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Cs/>
                <w:sz w:val="28"/>
                <w:szCs w:val="28"/>
                <w:lang w:eastAsia="ja-JP"/>
              </w:rPr>
            </w:pPr>
            <w:r w:rsidRPr="00BB73F1">
              <w:rPr>
                <w:rFonts w:ascii="Times New Roman" w:eastAsia="Calibri" w:hAnsi="Times New Roman" w:cs="Times New Roman"/>
                <w:bCs/>
                <w:sz w:val="28"/>
                <w:szCs w:val="28"/>
                <w:lang w:eastAsia="ja-JP"/>
              </w:rPr>
              <w:t xml:space="preserve">Prin aprobarea proiectului de </w:t>
            </w:r>
            <w:r>
              <w:rPr>
                <w:rFonts w:ascii="Times New Roman" w:eastAsia="Calibri" w:hAnsi="Times New Roman" w:cs="Times New Roman"/>
                <w:bCs/>
                <w:sz w:val="28"/>
                <w:szCs w:val="28"/>
                <w:lang w:eastAsia="ja-JP"/>
              </w:rPr>
              <w:t>lege</w:t>
            </w:r>
            <w:r w:rsidRPr="00BB73F1">
              <w:rPr>
                <w:rFonts w:ascii="Times New Roman" w:eastAsia="Calibri" w:hAnsi="Times New Roman" w:cs="Times New Roman"/>
                <w:bCs/>
                <w:sz w:val="28"/>
                <w:szCs w:val="28"/>
                <w:lang w:eastAsia="ja-JP"/>
              </w:rPr>
              <w:t xml:space="preserve"> vor fi reglementate </w:t>
            </w:r>
            <w:r>
              <w:rPr>
                <w:rFonts w:ascii="Times New Roman" w:eastAsia="Calibri" w:hAnsi="Times New Roman" w:cs="Times New Roman"/>
                <w:bCs/>
                <w:sz w:val="28"/>
                <w:szCs w:val="28"/>
                <w:lang w:eastAsia="ja-JP"/>
              </w:rPr>
              <w:t xml:space="preserve">transparent domeniile de producere, certificare, import și export a semințelor. </w:t>
            </w:r>
          </w:p>
          <w:p w:rsidR="00B02B30" w:rsidRPr="00BB73F1" w:rsidRDefault="00B02B30" w:rsidP="00666610">
            <w:pPr>
              <w:tabs>
                <w:tab w:val="left" w:pos="9214"/>
              </w:tabs>
              <w:spacing w:line="240" w:lineRule="auto"/>
              <w:ind w:left="142" w:right="141"/>
              <w:jc w:val="both"/>
              <w:rPr>
                <w:rFonts w:ascii="Times New Roman" w:eastAsia="Calibri" w:hAnsi="Times New Roman" w:cs="Times New Roman"/>
                <w:b/>
                <w:bCs/>
                <w:i/>
                <w:sz w:val="28"/>
                <w:szCs w:val="28"/>
              </w:rPr>
            </w:pPr>
            <w:r w:rsidRPr="00BB73F1">
              <w:rPr>
                <w:rFonts w:ascii="Times New Roman" w:eastAsia="Calibri" w:hAnsi="Times New Roman" w:cs="Times New Roman"/>
                <w:b/>
                <w:bCs/>
                <w:i/>
                <w:sz w:val="28"/>
                <w:szCs w:val="28"/>
              </w:rPr>
              <w:t>Costuri</w:t>
            </w:r>
          </w:p>
          <w:p w:rsidR="00B02B30" w:rsidRPr="00BB73F1" w:rsidRDefault="00B02B30" w:rsidP="00666610">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Cs/>
                <w:sz w:val="28"/>
                <w:szCs w:val="28"/>
                <w:lang w:eastAsia="ja-JP"/>
              </w:rPr>
            </w:pPr>
            <w:r w:rsidRPr="00BB73F1">
              <w:rPr>
                <w:rFonts w:ascii="Times New Roman" w:eastAsia="Calibri" w:hAnsi="Times New Roman" w:cs="Times New Roman"/>
                <w:sz w:val="28"/>
                <w:szCs w:val="28"/>
              </w:rPr>
              <w:t>Costurile aferente nu au fost identificate, pentru motivul lipsei acestora.</w:t>
            </w:r>
          </w:p>
          <w:p w:rsidR="00B02B30" w:rsidRPr="00BB73F1" w:rsidRDefault="00B02B30" w:rsidP="00666610">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
                <w:i/>
                <w:sz w:val="28"/>
                <w:szCs w:val="28"/>
                <w:lang w:eastAsia="ja-JP"/>
              </w:rPr>
            </w:pPr>
            <w:r w:rsidRPr="00BB73F1">
              <w:rPr>
                <w:rFonts w:ascii="Times New Roman" w:eastAsia="Calibri" w:hAnsi="Times New Roman" w:cs="Times New Roman"/>
                <w:b/>
                <w:i/>
                <w:sz w:val="28"/>
                <w:szCs w:val="28"/>
                <w:lang w:eastAsia="ja-JP"/>
              </w:rPr>
              <w:t>Beneficii</w:t>
            </w:r>
          </w:p>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 xml:space="preserve">Odată cu aprobarea </w:t>
            </w:r>
            <w:r>
              <w:rPr>
                <w:rFonts w:ascii="Times New Roman" w:eastAsia="Calibri" w:hAnsi="Times New Roman" w:cs="Times New Roman"/>
                <w:bCs/>
                <w:sz w:val="28"/>
                <w:szCs w:val="28"/>
                <w:lang w:eastAsia="ja-JP"/>
              </w:rPr>
              <w:t>legii</w:t>
            </w:r>
            <w:r w:rsidRPr="00BB73F1">
              <w:rPr>
                <w:rFonts w:ascii="Times New Roman" w:eastAsia="Calibri" w:hAnsi="Times New Roman" w:cs="Times New Roman"/>
                <w:bCs/>
                <w:sz w:val="28"/>
                <w:szCs w:val="28"/>
                <w:lang w:eastAsia="ja-JP"/>
              </w:rPr>
              <w:t xml:space="preserve"> </w:t>
            </w:r>
            <w:r w:rsidRPr="00BB73F1">
              <w:rPr>
                <w:rFonts w:ascii="Times New Roman" w:eastAsia="Calibri" w:hAnsi="Times New Roman" w:cs="Times New Roman"/>
                <w:sz w:val="28"/>
                <w:szCs w:val="28"/>
              </w:rPr>
              <w:t xml:space="preserve">, cadrul normativ va fi unul univoc </w:t>
            </w:r>
            <w:proofErr w:type="spellStart"/>
            <w:r w:rsidRPr="00BB73F1">
              <w:rPr>
                <w:rFonts w:ascii="Times New Roman" w:eastAsia="Calibri" w:hAnsi="Times New Roman" w:cs="Times New Roman"/>
                <w:sz w:val="28"/>
                <w:szCs w:val="28"/>
              </w:rPr>
              <w:t>şi</w:t>
            </w:r>
            <w:proofErr w:type="spellEnd"/>
            <w:r w:rsidRPr="00BB73F1">
              <w:rPr>
                <w:rFonts w:ascii="Times New Roman" w:eastAsia="Calibri" w:hAnsi="Times New Roman" w:cs="Times New Roman"/>
                <w:sz w:val="28"/>
                <w:szCs w:val="28"/>
              </w:rPr>
              <w:t xml:space="preserve"> coerent, lipsit de birocrație, va contribui la dinamizarea activităților din sectorul </w:t>
            </w:r>
            <w:r>
              <w:rPr>
                <w:rFonts w:ascii="Times New Roman" w:eastAsia="Calibri" w:hAnsi="Times New Roman" w:cs="Times New Roman"/>
                <w:sz w:val="28"/>
                <w:szCs w:val="28"/>
              </w:rPr>
              <w:t>aferent semințelor</w:t>
            </w:r>
            <w:r w:rsidRPr="00BB73F1">
              <w:rPr>
                <w:rFonts w:ascii="Times New Roman" w:eastAsia="Calibri" w:hAnsi="Times New Roman" w:cs="Times New Roman"/>
                <w:sz w:val="28"/>
                <w:szCs w:val="28"/>
              </w:rPr>
              <w:t xml:space="preserve">, precum și la majorarea ponderii de piață a </w:t>
            </w:r>
            <w:r>
              <w:rPr>
                <w:rFonts w:ascii="Times New Roman" w:eastAsia="Calibri" w:hAnsi="Times New Roman" w:cs="Times New Roman"/>
                <w:sz w:val="28"/>
                <w:szCs w:val="28"/>
              </w:rPr>
              <w:t>semințelor</w:t>
            </w:r>
            <w:r w:rsidRPr="00BB73F1">
              <w:rPr>
                <w:rFonts w:ascii="Times New Roman" w:eastAsia="Calibri" w:hAnsi="Times New Roman" w:cs="Times New Roman"/>
                <w:sz w:val="28"/>
                <w:szCs w:val="28"/>
              </w:rPr>
              <w:t xml:space="preserve"> autohtone, dar nu în ultimul rând, la crearea premiselor pentru exportul </w:t>
            </w:r>
            <w:r>
              <w:rPr>
                <w:rFonts w:ascii="Times New Roman" w:eastAsia="Calibri" w:hAnsi="Times New Roman" w:cs="Times New Roman"/>
                <w:sz w:val="28"/>
                <w:szCs w:val="28"/>
              </w:rPr>
              <w:t>acestora</w:t>
            </w:r>
            <w:r w:rsidRPr="00BB73F1">
              <w:rPr>
                <w:rFonts w:ascii="Times New Roman" w:eastAsia="Calibri" w:hAnsi="Times New Roman" w:cs="Times New Roman"/>
                <w:sz w:val="28"/>
                <w:szCs w:val="28"/>
              </w:rPr>
              <w:t>.</w:t>
            </w:r>
          </w:p>
          <w:p w:rsidR="00B02B30" w:rsidRPr="00BB73F1" w:rsidRDefault="00B02B30" w:rsidP="00666610">
            <w:pPr>
              <w:tabs>
                <w:tab w:val="left" w:pos="9214"/>
              </w:tabs>
              <w:spacing w:line="240" w:lineRule="auto"/>
              <w:ind w:left="142" w:right="141"/>
              <w:jc w:val="both"/>
              <w:rPr>
                <w:rFonts w:ascii="Times New Roman" w:eastAsia="Calibri" w:hAnsi="Times New Roman" w:cs="Times New Roman"/>
                <w:b/>
                <w:i/>
                <w:sz w:val="28"/>
                <w:szCs w:val="28"/>
                <w:lang w:eastAsia="ja-JP"/>
              </w:rPr>
            </w:pPr>
            <w:r w:rsidRPr="00BB73F1">
              <w:rPr>
                <w:rFonts w:ascii="Times New Roman" w:eastAsia="Calibri" w:hAnsi="Times New Roman" w:cs="Times New Roman"/>
                <w:sz w:val="28"/>
                <w:szCs w:val="28"/>
              </w:rPr>
              <w:t xml:space="preserve"> </w:t>
            </w:r>
            <w:r w:rsidRPr="00BB73F1">
              <w:rPr>
                <w:rFonts w:ascii="Times New Roman" w:eastAsia="Calibri" w:hAnsi="Times New Roman" w:cs="Times New Roman"/>
                <w:b/>
                <w:i/>
                <w:sz w:val="28"/>
                <w:szCs w:val="28"/>
                <w:lang w:eastAsia="ja-JP"/>
              </w:rPr>
              <w:t>Riscuri</w:t>
            </w:r>
          </w:p>
          <w:p w:rsidR="00B02B30" w:rsidRPr="00BB73F1" w:rsidRDefault="00B02B30" w:rsidP="00666610">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Cs/>
                <w:sz w:val="28"/>
                <w:szCs w:val="28"/>
                <w:lang w:eastAsia="ja-JP"/>
              </w:rPr>
            </w:pPr>
            <w:r w:rsidRPr="00BB73F1">
              <w:rPr>
                <w:rFonts w:ascii="Times New Roman" w:eastAsia="Calibri" w:hAnsi="Times New Roman" w:cs="Times New Roman"/>
                <w:bCs/>
                <w:sz w:val="28"/>
                <w:szCs w:val="28"/>
                <w:lang w:eastAsia="ja-JP"/>
              </w:rPr>
              <w:t>-Nu au fost identificate.</w:t>
            </w:r>
          </w:p>
          <w:p w:rsidR="00B02B30" w:rsidRPr="00BB73F1" w:rsidRDefault="00B02B30" w:rsidP="00666610">
            <w:pPr>
              <w:tabs>
                <w:tab w:val="left" w:pos="9214"/>
              </w:tabs>
              <w:spacing w:line="240" w:lineRule="auto"/>
              <w:ind w:left="142" w:right="141"/>
              <w:jc w:val="both"/>
              <w:rPr>
                <w:rFonts w:ascii="Times New Roman" w:eastAsia="Calibri" w:hAnsi="Times New Roman" w:cs="Times New Roman"/>
                <w:b/>
                <w:bCs/>
                <w:i/>
                <w:sz w:val="28"/>
                <w:szCs w:val="28"/>
              </w:rPr>
            </w:pPr>
            <w:r w:rsidRPr="00BB73F1">
              <w:rPr>
                <w:rFonts w:ascii="Times New Roman" w:eastAsia="Calibri" w:hAnsi="Times New Roman" w:cs="Times New Roman"/>
                <w:b/>
                <w:bCs/>
                <w:i/>
                <w:sz w:val="28"/>
                <w:szCs w:val="28"/>
              </w:rPr>
              <w:t>Costuri de conformare</w:t>
            </w:r>
          </w:p>
          <w:p w:rsidR="00B02B30" w:rsidRPr="00BB73F1" w:rsidRDefault="00B02B30" w:rsidP="00666610">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Cs/>
                <w:sz w:val="28"/>
                <w:szCs w:val="28"/>
                <w:lang w:eastAsia="ja-JP"/>
              </w:rPr>
            </w:pPr>
            <w:r w:rsidRPr="00BB73F1">
              <w:rPr>
                <w:rFonts w:ascii="Times New Roman" w:eastAsia="Calibri" w:hAnsi="Times New Roman" w:cs="Times New Roman"/>
                <w:sz w:val="28"/>
                <w:szCs w:val="28"/>
              </w:rPr>
              <w:t>-Nu au fost identificate.</w:t>
            </w:r>
          </w:p>
          <w:p w:rsidR="00B02B30" w:rsidRPr="00BB73F1" w:rsidRDefault="00B02B30" w:rsidP="00666610">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
                <w:i/>
                <w:sz w:val="28"/>
                <w:szCs w:val="28"/>
                <w:lang w:eastAsia="ja-JP"/>
              </w:rPr>
            </w:pPr>
            <w:r w:rsidRPr="00BB73F1">
              <w:rPr>
                <w:rFonts w:ascii="Times New Roman" w:eastAsia="Calibri" w:hAnsi="Times New Roman" w:cs="Times New Roman"/>
                <w:b/>
                <w:i/>
                <w:sz w:val="28"/>
                <w:szCs w:val="28"/>
                <w:lang w:eastAsia="ja-JP"/>
              </w:rPr>
              <w:t xml:space="preserve">Impact: </w:t>
            </w:r>
          </w:p>
          <w:p w:rsidR="00B02B30" w:rsidRPr="00BB73F1" w:rsidRDefault="00B02B30" w:rsidP="00666610">
            <w:pPr>
              <w:tabs>
                <w:tab w:val="left" w:pos="9214"/>
              </w:tabs>
              <w:spacing w:after="0" w:line="240" w:lineRule="auto"/>
              <w:ind w:left="144" w:right="144"/>
              <w:jc w:val="both"/>
              <w:rPr>
                <w:rFonts w:ascii="Times New Roman" w:eastAsia="Calibri" w:hAnsi="Times New Roman" w:cs="Times New Roman"/>
                <w:bCs/>
                <w:sz w:val="28"/>
                <w:szCs w:val="28"/>
                <w:lang w:eastAsia="ja-JP"/>
              </w:rPr>
            </w:pPr>
            <w:r w:rsidRPr="00BB73F1">
              <w:rPr>
                <w:rFonts w:ascii="Times New Roman" w:eastAsia="Calibri" w:hAnsi="Times New Roman" w:cs="Times New Roman"/>
                <w:bCs/>
                <w:sz w:val="28"/>
                <w:szCs w:val="28"/>
                <w:lang w:eastAsia="ja-JP"/>
              </w:rPr>
              <w:t>-</w:t>
            </w:r>
            <w:r>
              <w:rPr>
                <w:rFonts w:ascii="Times New Roman" w:eastAsia="Calibri" w:hAnsi="Times New Roman" w:cs="Times New Roman"/>
                <w:bCs/>
                <w:sz w:val="28"/>
                <w:szCs w:val="28"/>
                <w:lang w:eastAsia="ja-JP"/>
              </w:rPr>
              <w:t xml:space="preserve"> </w:t>
            </w:r>
            <w:r w:rsidRPr="00BB73F1">
              <w:rPr>
                <w:rFonts w:ascii="Times New Roman" w:eastAsia="Calibri" w:hAnsi="Times New Roman" w:cs="Times New Roman"/>
                <w:bCs/>
                <w:sz w:val="28"/>
                <w:szCs w:val="28"/>
                <w:lang w:eastAsia="ja-JP"/>
              </w:rPr>
              <w:t>Eliminarea procedurilor birocratice;</w:t>
            </w:r>
          </w:p>
          <w:p w:rsidR="00B02B30" w:rsidRDefault="00B02B30" w:rsidP="00666610">
            <w:pPr>
              <w:tabs>
                <w:tab w:val="left" w:pos="9214"/>
              </w:tabs>
              <w:spacing w:after="0" w:line="240" w:lineRule="auto"/>
              <w:ind w:left="144" w:right="144"/>
              <w:jc w:val="both"/>
              <w:rPr>
                <w:rFonts w:ascii="Times New Roman" w:eastAsia="Calibri" w:hAnsi="Times New Roman" w:cs="Times New Roman"/>
                <w:bCs/>
                <w:sz w:val="28"/>
                <w:szCs w:val="28"/>
                <w:lang w:eastAsia="ja-JP"/>
              </w:rPr>
            </w:pPr>
            <w:r w:rsidRPr="00BB73F1">
              <w:rPr>
                <w:rFonts w:ascii="Times New Roman" w:eastAsia="Calibri" w:hAnsi="Times New Roman" w:cs="Times New Roman"/>
                <w:bCs/>
                <w:sz w:val="28"/>
                <w:szCs w:val="28"/>
                <w:lang w:eastAsia="ja-JP"/>
              </w:rPr>
              <w:t>-</w:t>
            </w:r>
            <w:r>
              <w:rPr>
                <w:rFonts w:ascii="Times New Roman" w:eastAsia="Calibri" w:hAnsi="Times New Roman" w:cs="Times New Roman"/>
                <w:bCs/>
                <w:sz w:val="28"/>
                <w:szCs w:val="28"/>
                <w:lang w:eastAsia="ja-JP"/>
              </w:rPr>
              <w:t xml:space="preserve"> </w:t>
            </w:r>
            <w:r w:rsidRPr="00BB73F1">
              <w:rPr>
                <w:rFonts w:ascii="Times New Roman" w:eastAsia="Calibri" w:hAnsi="Times New Roman" w:cs="Times New Roman"/>
                <w:bCs/>
                <w:sz w:val="28"/>
                <w:szCs w:val="28"/>
                <w:lang w:eastAsia="ja-JP"/>
              </w:rPr>
              <w:t xml:space="preserve">Încurajarea mediului de afaceri să realizeze investiții în sectorul </w:t>
            </w:r>
            <w:r>
              <w:rPr>
                <w:rFonts w:ascii="Times New Roman" w:eastAsia="Calibri" w:hAnsi="Times New Roman" w:cs="Times New Roman"/>
                <w:bCs/>
                <w:sz w:val="28"/>
                <w:szCs w:val="28"/>
                <w:lang w:eastAsia="ja-JP"/>
              </w:rPr>
              <w:t>de producere a semințelor și a exploatațiilor agricole cu semințe autohtone</w:t>
            </w:r>
            <w:r w:rsidRPr="00BB73F1">
              <w:rPr>
                <w:rFonts w:ascii="Times New Roman" w:eastAsia="Calibri" w:hAnsi="Times New Roman" w:cs="Times New Roman"/>
                <w:bCs/>
                <w:sz w:val="28"/>
                <w:szCs w:val="28"/>
                <w:lang w:eastAsia="ja-JP"/>
              </w:rPr>
              <w:t>;</w:t>
            </w:r>
          </w:p>
          <w:p w:rsidR="00B02B30" w:rsidRDefault="00B02B30" w:rsidP="00666610">
            <w:pPr>
              <w:tabs>
                <w:tab w:val="left" w:pos="9214"/>
              </w:tabs>
              <w:spacing w:after="0" w:line="240" w:lineRule="auto"/>
              <w:ind w:left="144" w:right="144"/>
              <w:jc w:val="both"/>
              <w:rPr>
                <w:rFonts w:ascii="Times New Roman" w:eastAsia="Calibri" w:hAnsi="Times New Roman" w:cs="Times New Roman"/>
                <w:bCs/>
                <w:sz w:val="28"/>
                <w:szCs w:val="28"/>
                <w:lang w:eastAsia="ja-JP"/>
              </w:rPr>
            </w:pPr>
            <w:r>
              <w:rPr>
                <w:rFonts w:ascii="Times New Roman" w:eastAsia="Calibri" w:hAnsi="Times New Roman" w:cs="Times New Roman"/>
                <w:bCs/>
                <w:sz w:val="28"/>
                <w:szCs w:val="28"/>
                <w:lang w:eastAsia="ja-JP"/>
              </w:rPr>
              <w:t>- Sporirea calității semințelor autohtone și încrederii în producătorii naționali;</w:t>
            </w:r>
          </w:p>
          <w:p w:rsidR="00B02B30" w:rsidRDefault="00B02B30" w:rsidP="00666610">
            <w:pPr>
              <w:tabs>
                <w:tab w:val="left" w:pos="9214"/>
              </w:tabs>
              <w:spacing w:after="0" w:line="240" w:lineRule="auto"/>
              <w:ind w:left="144" w:right="144"/>
              <w:jc w:val="both"/>
              <w:rPr>
                <w:rFonts w:ascii="Times New Roman" w:eastAsia="Calibri" w:hAnsi="Times New Roman" w:cs="Times New Roman"/>
                <w:bCs/>
                <w:sz w:val="28"/>
                <w:szCs w:val="28"/>
                <w:lang w:eastAsia="ja-JP"/>
              </w:rPr>
            </w:pPr>
            <w:r>
              <w:rPr>
                <w:rFonts w:ascii="Times New Roman" w:eastAsia="Calibri" w:hAnsi="Times New Roman" w:cs="Times New Roman"/>
                <w:bCs/>
                <w:sz w:val="28"/>
                <w:szCs w:val="28"/>
                <w:lang w:eastAsia="ja-JP"/>
              </w:rPr>
              <w:t>- Reducerea importurilor de semințe;</w:t>
            </w:r>
          </w:p>
          <w:p w:rsidR="00B02B30" w:rsidRPr="00BB73F1" w:rsidRDefault="00B02B30" w:rsidP="00666610">
            <w:pPr>
              <w:tabs>
                <w:tab w:val="left" w:pos="9214"/>
              </w:tabs>
              <w:spacing w:after="0" w:line="240" w:lineRule="auto"/>
              <w:ind w:left="144" w:right="144"/>
              <w:jc w:val="both"/>
              <w:rPr>
                <w:rFonts w:ascii="Times New Roman" w:eastAsia="Calibri" w:hAnsi="Times New Roman" w:cs="Times New Roman"/>
                <w:bCs/>
                <w:sz w:val="28"/>
                <w:szCs w:val="28"/>
                <w:lang w:eastAsia="ja-JP"/>
              </w:rPr>
            </w:pPr>
            <w:r>
              <w:rPr>
                <w:rFonts w:ascii="Times New Roman" w:eastAsia="Calibri" w:hAnsi="Times New Roman" w:cs="Times New Roman"/>
                <w:bCs/>
                <w:sz w:val="28"/>
                <w:szCs w:val="28"/>
                <w:lang w:eastAsia="ja-JP"/>
              </w:rPr>
              <w:t xml:space="preserve">- alinierea la legislația UE; </w:t>
            </w:r>
          </w:p>
          <w:p w:rsidR="00B02B30" w:rsidRPr="00BB73F1" w:rsidRDefault="00B02B30" w:rsidP="00666610">
            <w:pPr>
              <w:tabs>
                <w:tab w:val="left" w:pos="9214"/>
              </w:tabs>
              <w:spacing w:after="0" w:line="240" w:lineRule="auto"/>
              <w:ind w:left="144" w:right="144"/>
              <w:jc w:val="both"/>
              <w:rPr>
                <w:rFonts w:ascii="Times New Roman" w:eastAsia="Calibri" w:hAnsi="Times New Roman" w:cs="Times New Roman"/>
                <w:bCs/>
                <w:sz w:val="28"/>
                <w:szCs w:val="28"/>
                <w:lang w:eastAsia="ja-JP"/>
              </w:rPr>
            </w:pPr>
            <w:r w:rsidRPr="00BB73F1">
              <w:rPr>
                <w:rFonts w:ascii="Times New Roman" w:eastAsia="Calibri" w:hAnsi="Times New Roman" w:cs="Times New Roman"/>
                <w:bCs/>
                <w:sz w:val="28"/>
                <w:szCs w:val="28"/>
                <w:lang w:eastAsia="ja-JP"/>
              </w:rPr>
              <w:t>-</w:t>
            </w:r>
            <w:r>
              <w:rPr>
                <w:rFonts w:ascii="Times New Roman" w:eastAsia="Calibri" w:hAnsi="Times New Roman" w:cs="Times New Roman"/>
                <w:bCs/>
                <w:sz w:val="28"/>
                <w:szCs w:val="28"/>
                <w:lang w:eastAsia="ja-JP"/>
              </w:rPr>
              <w:t xml:space="preserve"> </w:t>
            </w:r>
            <w:r w:rsidRPr="00BB73F1">
              <w:rPr>
                <w:rFonts w:ascii="Times New Roman" w:eastAsia="Calibri" w:hAnsi="Times New Roman" w:cs="Times New Roman"/>
                <w:bCs/>
                <w:sz w:val="28"/>
                <w:szCs w:val="28"/>
                <w:lang w:eastAsia="ja-JP"/>
              </w:rPr>
              <w:t>Crearea locurilor de muncă în mediul rural.</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bCs/>
                <w:sz w:val="28"/>
                <w:szCs w:val="28"/>
              </w:rPr>
              <w:lastRenderedPageBreak/>
              <w:t>b</w:t>
            </w:r>
            <w:r w:rsidRPr="00BB73F1">
              <w:rPr>
                <w:rFonts w:ascii="Times New Roman" w:eastAsia="Calibri" w:hAnsi="Times New Roman" w:cs="Times New Roman"/>
                <w:bCs/>
                <w:sz w:val="28"/>
                <w:szCs w:val="28"/>
                <w:vertAlign w:val="superscript"/>
              </w:rPr>
              <w:t>2</w:t>
            </w:r>
            <w:r w:rsidRPr="00BB73F1">
              <w:rPr>
                <w:rFonts w:ascii="Times New Roman" w:eastAsia="Calibri" w:hAnsi="Times New Roman" w:cs="Times New Roman"/>
                <w:bCs/>
                <w:sz w:val="28"/>
                <w:szCs w:val="28"/>
              </w:rPr>
              <w:t xml:space="preserve">) Pentru opțiunile alternative analizate, identificați impacturile </w:t>
            </w:r>
            <w:proofErr w:type="spellStart"/>
            <w:r w:rsidRPr="00BB73F1">
              <w:rPr>
                <w:rFonts w:ascii="Times New Roman" w:eastAsia="Calibri" w:hAnsi="Times New Roman" w:cs="Times New Roman"/>
                <w:bCs/>
                <w:sz w:val="28"/>
                <w:szCs w:val="28"/>
              </w:rPr>
              <w:t>completînd</w:t>
            </w:r>
            <w:proofErr w:type="spellEnd"/>
            <w:r w:rsidRPr="00BB73F1">
              <w:rPr>
                <w:rFonts w:ascii="Times New Roman" w:eastAsia="Calibri" w:hAnsi="Times New Roman" w:cs="Times New Roman"/>
                <w:bCs/>
                <w:sz w:val="28"/>
                <w:szCs w:val="28"/>
              </w:rPr>
              <w:t xml:space="preserve"> tabelul din anexa la prezentul formular. Descrieți pe larg impacturile sub formă de costuri sau beneficii, inclusiv părțile interesate care ar putea fi afectate pozitiv și negativ de acestea</w:t>
            </w:r>
          </w:p>
        </w:tc>
      </w:tr>
      <w:tr w:rsidR="00B02B30" w:rsidRPr="00BB73F1" w:rsidTr="00666610">
        <w:trPr>
          <w:trHeight w:val="383"/>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right="14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lang w:val="en-US"/>
              </w:rPr>
              <w:t>O</w:t>
            </w:r>
            <w:proofErr w:type="spellStart"/>
            <w:r w:rsidRPr="00BB73F1">
              <w:rPr>
                <w:rFonts w:ascii="Times New Roman" w:eastAsia="Calibri" w:hAnsi="Times New Roman" w:cs="Times New Roman"/>
                <w:sz w:val="28"/>
                <w:szCs w:val="28"/>
              </w:rPr>
              <w:t>pțiuni</w:t>
            </w:r>
            <w:proofErr w:type="spellEnd"/>
            <w:r w:rsidRPr="00BB73F1">
              <w:rPr>
                <w:rFonts w:ascii="Times New Roman" w:eastAsia="Calibri" w:hAnsi="Times New Roman" w:cs="Times New Roman"/>
                <w:sz w:val="28"/>
                <w:szCs w:val="28"/>
              </w:rPr>
              <w:t xml:space="preserve"> alternative nu au fost identificate, respectiv</w:t>
            </w:r>
            <w:r>
              <w:rPr>
                <w:rFonts w:ascii="Times New Roman" w:eastAsia="Calibri" w:hAnsi="Times New Roman" w:cs="Times New Roman"/>
                <w:sz w:val="28"/>
                <w:szCs w:val="28"/>
              </w:rPr>
              <w:t xml:space="preserve"> </w:t>
            </w:r>
            <w:r w:rsidRPr="00BB73F1">
              <w:rPr>
                <w:rFonts w:ascii="Times New Roman" w:eastAsia="Calibri" w:hAnsi="Times New Roman" w:cs="Times New Roman"/>
                <w:sz w:val="28"/>
                <w:szCs w:val="28"/>
              </w:rPr>
              <w:t>nu poate fi estimat impactul acestora.</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bCs/>
                <w:sz w:val="28"/>
                <w:szCs w:val="28"/>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B02B30" w:rsidRPr="00BB73F1" w:rsidTr="00666610">
        <w:trPr>
          <w:trHeight w:val="358"/>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bCs/>
                <w:sz w:val="28"/>
                <w:szCs w:val="28"/>
              </w:rPr>
              <w:t>Nu au fost identificate riscuri relevante/iminente care ar putea duce la eșecul intervenției și/sau schimba substanțial valoarea beneficiilor și costurilor estimate</w:t>
            </w:r>
            <w:r w:rsidRPr="00BB73F1">
              <w:rPr>
                <w:rFonts w:ascii="Times New Roman" w:eastAsia="Calibri" w:hAnsi="Times New Roman" w:cs="Times New Roman"/>
                <w:sz w:val="28"/>
                <w:szCs w:val="28"/>
              </w:rPr>
              <w:t xml:space="preserve">, precum și nu există/nu s-au identificat cerințe, </w:t>
            </w:r>
            <w:r w:rsidRPr="00BB73F1">
              <w:rPr>
                <w:rFonts w:ascii="Times New Roman" w:eastAsia="Calibri" w:hAnsi="Times New Roman" w:cs="Times New Roman"/>
                <w:bCs/>
                <w:sz w:val="28"/>
                <w:szCs w:val="28"/>
              </w:rPr>
              <w:t>privind gradul de conformare cu prevederile proiectului a celor vizați în acesta</w:t>
            </w:r>
            <w:r w:rsidRPr="00BB73F1" w:rsidDel="000121C8">
              <w:rPr>
                <w:rFonts w:ascii="Times New Roman" w:eastAsia="Calibri" w:hAnsi="Times New Roman" w:cs="Times New Roman"/>
                <w:sz w:val="28"/>
                <w:szCs w:val="28"/>
              </w:rPr>
              <w:t xml:space="preserve"> </w:t>
            </w:r>
            <w:r w:rsidRPr="00BB73F1">
              <w:rPr>
                <w:rFonts w:ascii="Times New Roman" w:eastAsia="Calibri" w:hAnsi="Times New Roman" w:cs="Times New Roman"/>
                <w:sz w:val="28"/>
                <w:szCs w:val="28"/>
              </w:rPr>
              <w:t>.</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bCs/>
                <w:sz w:val="28"/>
                <w:szCs w:val="28"/>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BB73F1">
              <w:rPr>
                <w:rFonts w:ascii="Times New Roman" w:eastAsia="Calibri" w:hAnsi="Times New Roman" w:cs="Times New Roman"/>
                <w:bCs/>
                <w:sz w:val="28"/>
                <w:szCs w:val="28"/>
              </w:rPr>
              <w:t>sînt</w:t>
            </w:r>
            <w:proofErr w:type="spellEnd"/>
            <w:r w:rsidRPr="00BB73F1">
              <w:rPr>
                <w:rFonts w:ascii="Times New Roman" w:eastAsia="Calibri" w:hAnsi="Times New Roman" w:cs="Times New Roman"/>
                <w:bCs/>
                <w:sz w:val="28"/>
                <w:szCs w:val="28"/>
              </w:rPr>
              <w:t xml:space="preserve"> propuse măsuri de diminuare a acestor impacturi</w:t>
            </w:r>
          </w:p>
        </w:tc>
      </w:tr>
      <w:tr w:rsidR="00B02B30" w:rsidRPr="00BB73F1" w:rsidTr="00666610">
        <w:trPr>
          <w:trHeight w:val="381"/>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numPr>
                <w:ilvl w:val="0"/>
                <w:numId w:val="3"/>
              </w:numPr>
              <w:tabs>
                <w:tab w:val="left" w:pos="9214"/>
              </w:tabs>
              <w:spacing w:line="240" w:lineRule="auto"/>
              <w:ind w:right="141"/>
              <w:contextualSpacing/>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Nu este cazul.</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rPr>
                <w:rFonts w:ascii="Times New Roman" w:eastAsia="Calibri" w:hAnsi="Times New Roman" w:cs="Times New Roman"/>
                <w:b/>
                <w:bCs/>
                <w:sz w:val="28"/>
                <w:szCs w:val="28"/>
                <w:u w:val="single"/>
              </w:rPr>
            </w:pPr>
            <w:r w:rsidRPr="00BB73F1">
              <w:rPr>
                <w:rFonts w:ascii="Times New Roman" w:eastAsia="Calibri" w:hAnsi="Times New Roman" w:cs="Times New Roman"/>
                <w:b/>
                <w:bCs/>
                <w:sz w:val="28"/>
                <w:szCs w:val="28"/>
                <w:u w:val="single"/>
              </w:rPr>
              <w:t>Concluzie</w:t>
            </w:r>
          </w:p>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bCs/>
                <w:sz w:val="28"/>
                <w:szCs w:val="28"/>
              </w:rPr>
              <w:t xml:space="preserve">e) Argumentați selectarea unei opțiunii, în baza atingerii obiectivelor, beneficiilor și costurilor, precum și a asigurării celui mai mic impact negativ asupra celor afectați </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Cs/>
                <w:sz w:val="28"/>
                <w:szCs w:val="28"/>
                <w:lang w:eastAsia="ja-JP"/>
              </w:rPr>
            </w:pPr>
            <w:r w:rsidRPr="00BB73F1">
              <w:rPr>
                <w:rFonts w:ascii="Times New Roman" w:eastAsia="Calibri" w:hAnsi="Times New Roman" w:cs="Times New Roman"/>
                <w:bCs/>
                <w:sz w:val="28"/>
                <w:szCs w:val="28"/>
                <w:lang w:eastAsia="ja-JP"/>
              </w:rPr>
              <w:t xml:space="preserve">Aprobarea proiectului de lege propus va permite atingerea dezideratului </w:t>
            </w:r>
            <w:r w:rsidRPr="00BB73F1">
              <w:rPr>
                <w:rFonts w:ascii="Times New Roman" w:eastAsia="Calibri" w:hAnsi="Times New Roman" w:cs="Times New Roman"/>
                <w:bCs/>
                <w:i/>
                <w:sz w:val="28"/>
                <w:szCs w:val="28"/>
                <w:lang w:eastAsia="ja-JP"/>
              </w:rPr>
              <w:t>cadru normativ coerent, nebirocratizat, orientat spre mediul de afaceri</w:t>
            </w:r>
            <w:r w:rsidRPr="00BB73F1">
              <w:rPr>
                <w:rFonts w:ascii="Times New Roman" w:eastAsia="Calibri" w:hAnsi="Times New Roman" w:cs="Times New Roman"/>
                <w:bCs/>
                <w:sz w:val="28"/>
                <w:szCs w:val="28"/>
                <w:lang w:eastAsia="ja-JP"/>
              </w:rPr>
              <w:t xml:space="preserve"> și va crea un mediu propice pentru dezvoltarea </w:t>
            </w:r>
            <w:r>
              <w:rPr>
                <w:rFonts w:ascii="Times New Roman" w:eastAsia="Calibri" w:hAnsi="Times New Roman" w:cs="Times New Roman"/>
                <w:bCs/>
                <w:sz w:val="28"/>
                <w:szCs w:val="28"/>
                <w:lang w:eastAsia="ja-JP"/>
              </w:rPr>
              <w:t>domeniului de produce a semințelor</w:t>
            </w:r>
            <w:r w:rsidRPr="00BB73F1">
              <w:rPr>
                <w:rFonts w:ascii="Times New Roman" w:eastAsia="Calibri" w:hAnsi="Times New Roman" w:cs="Times New Roman"/>
                <w:bCs/>
                <w:sz w:val="28"/>
                <w:szCs w:val="28"/>
                <w:lang w:eastAsia="ja-JP"/>
              </w:rPr>
              <w:t>, oferind în același timp mediului de afaceri posibilitatea de ași diversifica și realiza obiectivele investiționale.</w:t>
            </w:r>
          </w:p>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 xml:space="preserve">Totodată, implementarea proiectului va contribui la asigurarea </w:t>
            </w:r>
            <w:r>
              <w:rPr>
                <w:rFonts w:ascii="Times New Roman" w:eastAsia="Calibri" w:hAnsi="Times New Roman" w:cs="Times New Roman"/>
                <w:sz w:val="28"/>
                <w:szCs w:val="28"/>
              </w:rPr>
              <w:t>cu semințe autohtone</w:t>
            </w:r>
            <w:r w:rsidRPr="00BB73F1">
              <w:rPr>
                <w:rFonts w:ascii="Times New Roman" w:eastAsia="Calibri" w:hAnsi="Times New Roman" w:cs="Times New Roman"/>
                <w:sz w:val="28"/>
                <w:szCs w:val="28"/>
              </w:rPr>
              <w:t xml:space="preserve"> a </w:t>
            </w:r>
            <w:proofErr w:type="spellStart"/>
            <w:r w:rsidRPr="00BB73F1">
              <w:rPr>
                <w:rFonts w:ascii="Times New Roman" w:eastAsia="Calibri" w:hAnsi="Times New Roman" w:cs="Times New Roman"/>
                <w:sz w:val="28"/>
                <w:szCs w:val="28"/>
              </w:rPr>
              <w:t>ţării</w:t>
            </w:r>
            <w:proofErr w:type="spellEnd"/>
            <w:r w:rsidRPr="00BB73F1">
              <w:rPr>
                <w:rFonts w:ascii="Times New Roman" w:eastAsia="Calibri" w:hAnsi="Times New Roman" w:cs="Times New Roman"/>
                <w:sz w:val="28"/>
                <w:szCs w:val="28"/>
              </w:rPr>
              <w:t xml:space="preserve"> și </w:t>
            </w:r>
            <w:r>
              <w:rPr>
                <w:rFonts w:ascii="Times New Roman" w:eastAsia="Calibri" w:hAnsi="Times New Roman" w:cs="Times New Roman"/>
                <w:sz w:val="28"/>
                <w:szCs w:val="28"/>
              </w:rPr>
              <w:t xml:space="preserve">armonizarea legislației naționale cu ce a </w:t>
            </w:r>
            <w:r w:rsidRPr="00BB73F1">
              <w:rPr>
                <w:rFonts w:ascii="Times New Roman" w:eastAsia="Calibri" w:hAnsi="Times New Roman" w:cs="Times New Roman"/>
                <w:sz w:val="28"/>
                <w:szCs w:val="28"/>
              </w:rPr>
              <w:t xml:space="preserve">Uniunii Europene, prin aprobarea unui cadru normativ ce se conformează ultimelor tendințe din sector, acest fapt facilitând și exportul </w:t>
            </w:r>
            <w:r>
              <w:rPr>
                <w:rFonts w:ascii="Times New Roman" w:eastAsia="Calibri" w:hAnsi="Times New Roman" w:cs="Times New Roman"/>
                <w:sz w:val="28"/>
                <w:szCs w:val="28"/>
              </w:rPr>
              <w:t xml:space="preserve">semințelor </w:t>
            </w:r>
            <w:r w:rsidRPr="00BB73F1">
              <w:rPr>
                <w:rFonts w:ascii="Times New Roman" w:eastAsia="Calibri" w:hAnsi="Times New Roman" w:cs="Times New Roman"/>
                <w:sz w:val="28"/>
                <w:szCs w:val="28"/>
              </w:rPr>
              <w:t>pe piața externă.</w:t>
            </w:r>
          </w:p>
        </w:tc>
      </w:tr>
      <w:tr w:rsidR="00B02B30" w:rsidRPr="00BB73F1" w:rsidTr="00666610">
        <w:trPr>
          <w:trHeight w:val="236"/>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rPr>
                <w:rFonts w:ascii="Times New Roman" w:eastAsia="Calibri" w:hAnsi="Times New Roman" w:cs="Times New Roman"/>
                <w:sz w:val="28"/>
                <w:szCs w:val="28"/>
              </w:rPr>
            </w:pPr>
            <w:r w:rsidRPr="00BB73F1">
              <w:rPr>
                <w:rFonts w:ascii="Times New Roman" w:eastAsia="Calibri" w:hAnsi="Times New Roman" w:cs="Times New Roman"/>
                <w:b/>
                <w:bCs/>
                <w:sz w:val="28"/>
                <w:szCs w:val="28"/>
              </w:rPr>
              <w:t xml:space="preserve">5. Implementarea </w:t>
            </w:r>
            <w:proofErr w:type="spellStart"/>
            <w:r w:rsidRPr="00BB73F1">
              <w:rPr>
                <w:rFonts w:ascii="Times New Roman" w:eastAsia="Calibri" w:hAnsi="Times New Roman" w:cs="Times New Roman"/>
                <w:b/>
                <w:bCs/>
                <w:sz w:val="28"/>
                <w:szCs w:val="28"/>
              </w:rPr>
              <w:t>şi</w:t>
            </w:r>
            <w:proofErr w:type="spellEnd"/>
            <w:r w:rsidRPr="00BB73F1">
              <w:rPr>
                <w:rFonts w:ascii="Times New Roman" w:eastAsia="Calibri" w:hAnsi="Times New Roman" w:cs="Times New Roman"/>
                <w:b/>
                <w:bCs/>
                <w:sz w:val="28"/>
                <w:szCs w:val="28"/>
              </w:rPr>
              <w:t xml:space="preserve"> monitorizarea</w:t>
            </w:r>
          </w:p>
        </w:tc>
      </w:tr>
      <w:tr w:rsidR="00B02B30" w:rsidRPr="00BB73F1" w:rsidTr="00666610">
        <w:trPr>
          <w:trHeight w:val="624"/>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bCs/>
                <w:sz w:val="28"/>
                <w:szCs w:val="28"/>
              </w:rPr>
              <w:t xml:space="preserve">a) Descrieți cum va fi organizată implementarea opțiunii recomandate, ce cadru juridic necesită a fi modificat și/sau elaborat și aprobat, ce schimbări instituționale </w:t>
            </w:r>
            <w:proofErr w:type="spellStart"/>
            <w:r w:rsidRPr="00BB73F1">
              <w:rPr>
                <w:rFonts w:ascii="Times New Roman" w:eastAsia="Calibri" w:hAnsi="Times New Roman" w:cs="Times New Roman"/>
                <w:bCs/>
                <w:sz w:val="28"/>
                <w:szCs w:val="28"/>
              </w:rPr>
              <w:t>sînt</w:t>
            </w:r>
            <w:proofErr w:type="spellEnd"/>
            <w:r w:rsidRPr="00BB73F1">
              <w:rPr>
                <w:rFonts w:ascii="Times New Roman" w:eastAsia="Calibri" w:hAnsi="Times New Roman" w:cs="Times New Roman"/>
                <w:bCs/>
                <w:sz w:val="28"/>
                <w:szCs w:val="28"/>
              </w:rPr>
              <w:t xml:space="preserve"> necesare  </w:t>
            </w:r>
          </w:p>
        </w:tc>
      </w:tr>
      <w:tr w:rsidR="00B02B30" w:rsidRPr="00BB73F1" w:rsidTr="00666610">
        <w:trPr>
          <w:trHeight w:val="722"/>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after="0" w:line="240" w:lineRule="auto"/>
              <w:ind w:left="144" w:right="144"/>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 xml:space="preserve">Implementarea proiectului va fi asigurată de </w:t>
            </w:r>
            <w:r>
              <w:rPr>
                <w:rFonts w:ascii="Times New Roman" w:eastAsia="Calibri" w:hAnsi="Times New Roman" w:cs="Times New Roman"/>
                <w:sz w:val="28"/>
                <w:szCs w:val="28"/>
              </w:rPr>
              <w:t>ANSA</w:t>
            </w:r>
            <w:r w:rsidRPr="00BB73F1">
              <w:rPr>
                <w:rFonts w:ascii="Times New Roman" w:eastAsia="Calibri" w:hAnsi="Times New Roman" w:cs="Times New Roman"/>
                <w:sz w:val="28"/>
                <w:szCs w:val="28"/>
              </w:rPr>
              <w:t>.</w:t>
            </w:r>
          </w:p>
          <w:p w:rsidR="00B02B30" w:rsidRPr="00BB73F1" w:rsidRDefault="00B02B30" w:rsidP="00666610">
            <w:pPr>
              <w:tabs>
                <w:tab w:val="left" w:pos="9214"/>
              </w:tabs>
              <w:spacing w:after="0" w:line="240" w:lineRule="auto"/>
              <w:ind w:left="144" w:right="144"/>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Intervenția propusă nu necesită modificarea cadrului normativ existent.</w:t>
            </w:r>
          </w:p>
          <w:p w:rsidR="00B02B30" w:rsidRPr="00BB73F1" w:rsidRDefault="00B02B30" w:rsidP="00666610">
            <w:pPr>
              <w:tabs>
                <w:tab w:val="left" w:pos="9214"/>
              </w:tabs>
              <w:spacing w:after="0" w:line="240" w:lineRule="auto"/>
              <w:ind w:left="144" w:right="144"/>
              <w:jc w:val="both"/>
              <w:rPr>
                <w:rFonts w:ascii="Times New Roman" w:eastAsia="Calibri" w:hAnsi="Times New Roman" w:cs="Times New Roman"/>
                <w:sz w:val="28"/>
                <w:szCs w:val="28"/>
              </w:rPr>
            </w:pPr>
          </w:p>
        </w:tc>
      </w:tr>
      <w:tr w:rsidR="00B02B30" w:rsidRPr="00BB73F1" w:rsidTr="00666610">
        <w:trPr>
          <w:trHeight w:val="363"/>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bCs/>
                <w:sz w:val="28"/>
                <w:szCs w:val="28"/>
              </w:rPr>
              <w:lastRenderedPageBreak/>
              <w:t>b) Indicați clar indicatorii de performanță în baza cărora se va efectua monitorizarea</w:t>
            </w:r>
          </w:p>
        </w:tc>
      </w:tr>
      <w:tr w:rsidR="00B02B30" w:rsidRPr="00BB73F1" w:rsidTr="00666610">
        <w:trPr>
          <w:trHeight w:val="254"/>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bCs/>
                <w:sz w:val="28"/>
                <w:szCs w:val="28"/>
              </w:rPr>
              <w:t>MAIA</w:t>
            </w:r>
            <w:r w:rsidRPr="00BB73F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și ANSA </w:t>
            </w:r>
            <w:r w:rsidRPr="00BB73F1">
              <w:rPr>
                <w:rFonts w:ascii="Times New Roman" w:eastAsia="Calibri" w:hAnsi="Times New Roman" w:cs="Times New Roman"/>
                <w:sz w:val="28"/>
                <w:szCs w:val="28"/>
              </w:rPr>
              <w:t>este responsabilă de monitorizarea sectorului</w:t>
            </w:r>
            <w:r>
              <w:rPr>
                <w:rFonts w:ascii="Times New Roman" w:eastAsia="Calibri" w:hAnsi="Times New Roman" w:cs="Times New Roman"/>
                <w:sz w:val="28"/>
                <w:szCs w:val="28"/>
              </w:rPr>
              <w:t xml:space="preserve"> de producere, import și export a semințelor</w:t>
            </w:r>
            <w:r w:rsidRPr="00BB73F1">
              <w:rPr>
                <w:rFonts w:ascii="Times New Roman" w:eastAsia="Calibri" w:hAnsi="Times New Roman" w:cs="Times New Roman"/>
                <w:sz w:val="28"/>
                <w:szCs w:val="28"/>
              </w:rPr>
              <w:t>.</w:t>
            </w:r>
          </w:p>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 xml:space="preserve">Astfel, în vederea identificării </w:t>
            </w:r>
            <w:r>
              <w:rPr>
                <w:rFonts w:ascii="Times New Roman" w:eastAsia="Calibri" w:hAnsi="Times New Roman" w:cs="Times New Roman"/>
                <w:sz w:val="28"/>
                <w:szCs w:val="28"/>
              </w:rPr>
              <w:t>cantităților de semințe</w:t>
            </w:r>
            <w:r w:rsidRPr="00BB73F1">
              <w:rPr>
                <w:rFonts w:ascii="Times New Roman" w:eastAsia="Calibri" w:hAnsi="Times New Roman" w:cs="Times New Roman"/>
                <w:sz w:val="28"/>
                <w:szCs w:val="28"/>
              </w:rPr>
              <w:t xml:space="preserve">, </w:t>
            </w:r>
            <w:r>
              <w:rPr>
                <w:rFonts w:ascii="Times New Roman" w:eastAsia="Calibri" w:hAnsi="Times New Roman" w:cs="Times New Roman"/>
                <w:sz w:val="28"/>
                <w:szCs w:val="28"/>
              </w:rPr>
              <w:t>ANSA</w:t>
            </w:r>
            <w:r w:rsidRPr="00BB73F1">
              <w:rPr>
                <w:rFonts w:ascii="Times New Roman" w:eastAsia="Calibri" w:hAnsi="Times New Roman" w:cs="Times New Roman"/>
                <w:sz w:val="28"/>
                <w:szCs w:val="28"/>
              </w:rPr>
              <w:t xml:space="preserve"> centralizează informația parvenită de la structurile teritoriale.</w:t>
            </w:r>
          </w:p>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t>Indicatorii de performanță identificați în vederea efectuării monitorizării implementării actului normativ inițiat vor constitui ansamblul de indicatori care reflectă activitatea realizată în domeniu:</w:t>
            </w:r>
          </w:p>
          <w:p w:rsidR="00B02B30" w:rsidRPr="00BB73F1" w:rsidRDefault="00B02B30" w:rsidP="00666610">
            <w:pPr>
              <w:numPr>
                <w:ilvl w:val="0"/>
                <w:numId w:val="3"/>
              </w:numPr>
              <w:tabs>
                <w:tab w:val="left" w:pos="9214"/>
              </w:tabs>
              <w:spacing w:line="240" w:lineRule="auto"/>
              <w:ind w:right="141"/>
              <w:contextualSpacing/>
              <w:jc w:val="both"/>
              <w:rPr>
                <w:rFonts w:ascii="Times New Roman" w:eastAsia="Calibri" w:hAnsi="Times New Roman" w:cs="Times New Roman"/>
                <w:sz w:val="28"/>
                <w:szCs w:val="28"/>
              </w:rPr>
            </w:pPr>
            <w:r>
              <w:rPr>
                <w:rFonts w:ascii="Times New Roman" w:eastAsia="Calibri" w:hAnsi="Times New Roman" w:cs="Times New Roman"/>
                <w:bCs/>
                <w:sz w:val="28"/>
                <w:szCs w:val="28"/>
                <w:lang w:eastAsia="ja-JP"/>
              </w:rPr>
              <w:t>reducerea barierelor la exportul și importul de semințe</w:t>
            </w:r>
            <w:r w:rsidRPr="00BB73F1">
              <w:rPr>
                <w:rFonts w:ascii="Times New Roman" w:eastAsia="Calibri" w:hAnsi="Times New Roman" w:cs="Times New Roman"/>
                <w:bCs/>
                <w:sz w:val="28"/>
                <w:szCs w:val="28"/>
                <w:lang w:eastAsia="ja-JP"/>
              </w:rPr>
              <w:t>;</w:t>
            </w:r>
          </w:p>
          <w:p w:rsidR="00B02B30" w:rsidRPr="00BB73F1" w:rsidRDefault="00B02B30" w:rsidP="00666610">
            <w:pPr>
              <w:numPr>
                <w:ilvl w:val="0"/>
                <w:numId w:val="3"/>
              </w:numPr>
              <w:tabs>
                <w:tab w:val="left" w:pos="9214"/>
              </w:tabs>
              <w:spacing w:line="240" w:lineRule="auto"/>
              <w:ind w:right="141"/>
              <w:contextualSpacing/>
              <w:jc w:val="both"/>
              <w:rPr>
                <w:rFonts w:ascii="Times New Roman" w:eastAsia="Calibri" w:hAnsi="Times New Roman" w:cs="Times New Roman"/>
                <w:sz w:val="28"/>
                <w:szCs w:val="28"/>
              </w:rPr>
            </w:pPr>
            <w:r w:rsidRPr="00BB73F1">
              <w:rPr>
                <w:rFonts w:ascii="Times New Roman" w:eastAsia="Calibri" w:hAnsi="Times New Roman" w:cs="Times New Roman"/>
                <w:bCs/>
                <w:sz w:val="28"/>
                <w:szCs w:val="28"/>
                <w:lang w:eastAsia="ja-JP"/>
              </w:rPr>
              <w:t xml:space="preserve">majorarea </w:t>
            </w:r>
            <w:r>
              <w:rPr>
                <w:rFonts w:ascii="Times New Roman" w:eastAsia="Calibri" w:hAnsi="Times New Roman" w:cs="Times New Roman"/>
                <w:bCs/>
                <w:sz w:val="28"/>
                <w:szCs w:val="28"/>
                <w:lang w:eastAsia="ja-JP"/>
              </w:rPr>
              <w:t>cantității de semințe autohtone produse</w:t>
            </w:r>
            <w:r w:rsidRPr="00BB73F1">
              <w:rPr>
                <w:rFonts w:ascii="Times New Roman" w:eastAsia="Calibri" w:hAnsi="Times New Roman" w:cs="Times New Roman"/>
                <w:bCs/>
                <w:sz w:val="28"/>
                <w:szCs w:val="28"/>
                <w:lang w:eastAsia="ja-JP"/>
              </w:rPr>
              <w:t>;</w:t>
            </w:r>
          </w:p>
          <w:p w:rsidR="00B02B30" w:rsidRPr="00BB73F1" w:rsidRDefault="00B02B30" w:rsidP="00666610">
            <w:pPr>
              <w:numPr>
                <w:ilvl w:val="0"/>
                <w:numId w:val="3"/>
              </w:numPr>
              <w:tabs>
                <w:tab w:val="left" w:pos="9214"/>
              </w:tabs>
              <w:spacing w:line="240" w:lineRule="auto"/>
              <w:ind w:right="141"/>
              <w:contextualSpacing/>
              <w:jc w:val="both"/>
              <w:rPr>
                <w:rFonts w:ascii="Times New Roman" w:eastAsia="Calibri" w:hAnsi="Times New Roman" w:cs="Times New Roman"/>
                <w:sz w:val="28"/>
                <w:szCs w:val="28"/>
              </w:rPr>
            </w:pPr>
            <w:r w:rsidRPr="00BB73F1">
              <w:rPr>
                <w:rFonts w:ascii="Times New Roman" w:eastAsia="Calibri" w:hAnsi="Times New Roman" w:cs="Times New Roman"/>
                <w:bCs/>
                <w:sz w:val="28"/>
                <w:szCs w:val="28"/>
                <w:lang w:eastAsia="ja-JP"/>
              </w:rPr>
              <w:t>intensificarea exporturilor.</w:t>
            </w:r>
          </w:p>
        </w:tc>
      </w:tr>
      <w:tr w:rsidR="00B02B30" w:rsidRPr="00BB73F1" w:rsidTr="00666610">
        <w:trPr>
          <w:trHeight w:val="628"/>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bCs/>
                <w:sz w:val="28"/>
                <w:szCs w:val="28"/>
              </w:rPr>
              <w:t xml:space="preserve">c) Identificați peste </w:t>
            </w:r>
            <w:proofErr w:type="spellStart"/>
            <w:r w:rsidRPr="00BB73F1">
              <w:rPr>
                <w:rFonts w:ascii="Times New Roman" w:eastAsia="Calibri" w:hAnsi="Times New Roman" w:cs="Times New Roman"/>
                <w:bCs/>
                <w:sz w:val="28"/>
                <w:szCs w:val="28"/>
              </w:rPr>
              <w:t>cît</w:t>
            </w:r>
            <w:proofErr w:type="spellEnd"/>
            <w:r w:rsidRPr="00BB73F1">
              <w:rPr>
                <w:rFonts w:ascii="Times New Roman" w:eastAsia="Calibri" w:hAnsi="Times New Roman" w:cs="Times New Roman"/>
                <w:bCs/>
                <w:sz w:val="28"/>
                <w:szCs w:val="28"/>
              </w:rPr>
              <w:t xml:space="preserve"> timp vor fi resimțite impacturile estimate și este necesară evaluarea performanței actului normativ propus. Explicați cum va fi monitorizată </w:t>
            </w:r>
            <w:proofErr w:type="spellStart"/>
            <w:r w:rsidRPr="00BB73F1">
              <w:rPr>
                <w:rFonts w:ascii="Times New Roman" w:eastAsia="Calibri" w:hAnsi="Times New Roman" w:cs="Times New Roman"/>
                <w:bCs/>
                <w:sz w:val="28"/>
                <w:szCs w:val="28"/>
              </w:rPr>
              <w:t>şi</w:t>
            </w:r>
            <w:proofErr w:type="spellEnd"/>
            <w:r w:rsidRPr="00BB73F1">
              <w:rPr>
                <w:rFonts w:ascii="Times New Roman" w:eastAsia="Calibri" w:hAnsi="Times New Roman" w:cs="Times New Roman"/>
                <w:bCs/>
                <w:sz w:val="28"/>
                <w:szCs w:val="28"/>
              </w:rPr>
              <w:t xml:space="preserve"> evaluată </w:t>
            </w:r>
            <w:proofErr w:type="spellStart"/>
            <w:r w:rsidRPr="00BB73F1">
              <w:rPr>
                <w:rFonts w:ascii="Times New Roman" w:eastAsia="Calibri" w:hAnsi="Times New Roman" w:cs="Times New Roman"/>
                <w:bCs/>
                <w:sz w:val="28"/>
                <w:szCs w:val="28"/>
              </w:rPr>
              <w:t>opţiunea</w:t>
            </w:r>
            <w:proofErr w:type="spellEnd"/>
          </w:p>
        </w:tc>
      </w:tr>
      <w:tr w:rsidR="00B02B30" w:rsidRPr="00BB73F1" w:rsidTr="0066661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Se estimează că impacturile noilor reglementări vor fi resimțite odată cu punerea în aplicare a prevederilor proiectului.</w:t>
            </w:r>
          </w:p>
        </w:tc>
      </w:tr>
      <w:tr w:rsidR="00B02B30" w:rsidRPr="00BB73F1" w:rsidTr="00666610">
        <w:trPr>
          <w:trHeight w:val="35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rPr>
                <w:rFonts w:ascii="Times New Roman" w:eastAsia="Calibri" w:hAnsi="Times New Roman" w:cs="Times New Roman"/>
                <w:sz w:val="28"/>
                <w:szCs w:val="28"/>
              </w:rPr>
            </w:pPr>
            <w:r w:rsidRPr="00BB73F1">
              <w:rPr>
                <w:rFonts w:ascii="Times New Roman" w:eastAsia="Calibri" w:hAnsi="Times New Roman" w:cs="Times New Roman"/>
                <w:b/>
                <w:bCs/>
                <w:sz w:val="28"/>
                <w:szCs w:val="28"/>
              </w:rPr>
              <w:t>6. Consultarea</w:t>
            </w:r>
          </w:p>
        </w:tc>
      </w:tr>
      <w:tr w:rsidR="00B02B30" w:rsidRPr="00BB73F1" w:rsidTr="00666610">
        <w:trPr>
          <w:trHeight w:val="392"/>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 xml:space="preserve">a) Identificați principalele </w:t>
            </w:r>
            <w:proofErr w:type="spellStart"/>
            <w:r w:rsidRPr="00BB73F1">
              <w:rPr>
                <w:rFonts w:ascii="Times New Roman" w:eastAsia="Calibri" w:hAnsi="Times New Roman" w:cs="Times New Roman"/>
                <w:sz w:val="28"/>
                <w:szCs w:val="28"/>
              </w:rPr>
              <w:t>părţi</w:t>
            </w:r>
            <w:proofErr w:type="spellEnd"/>
            <w:r w:rsidRPr="00BB73F1">
              <w:rPr>
                <w:rFonts w:ascii="Times New Roman" w:eastAsia="Calibri" w:hAnsi="Times New Roman" w:cs="Times New Roman"/>
                <w:sz w:val="28"/>
                <w:szCs w:val="28"/>
              </w:rPr>
              <w:t xml:space="preserve"> (grupuri) interesate în </w:t>
            </w:r>
            <w:proofErr w:type="spellStart"/>
            <w:r w:rsidRPr="00BB73F1">
              <w:rPr>
                <w:rFonts w:ascii="Times New Roman" w:eastAsia="Calibri" w:hAnsi="Times New Roman" w:cs="Times New Roman"/>
                <w:sz w:val="28"/>
                <w:szCs w:val="28"/>
              </w:rPr>
              <w:t>intervenţia</w:t>
            </w:r>
            <w:proofErr w:type="spellEnd"/>
            <w:r w:rsidRPr="00BB73F1">
              <w:rPr>
                <w:rFonts w:ascii="Times New Roman" w:eastAsia="Calibri" w:hAnsi="Times New Roman" w:cs="Times New Roman"/>
                <w:sz w:val="28"/>
                <w:szCs w:val="28"/>
              </w:rPr>
              <w:t xml:space="preserve"> propusă</w:t>
            </w: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right="141"/>
              <w:rPr>
                <w:rFonts w:ascii="Times New Roman" w:eastAsia="Calibri" w:hAnsi="Times New Roman" w:cs="Times New Roman"/>
                <w:spacing w:val="-3"/>
                <w:sz w:val="28"/>
                <w:szCs w:val="28"/>
              </w:rPr>
            </w:pPr>
            <w:r w:rsidRPr="00BB73F1">
              <w:rPr>
                <w:rFonts w:ascii="Times New Roman" w:eastAsia="Calibri" w:hAnsi="Times New Roman" w:cs="Times New Roman"/>
                <w:spacing w:val="-3"/>
                <w:sz w:val="28"/>
                <w:szCs w:val="28"/>
              </w:rPr>
              <w:t>Principalele părți interesate în intervenția propusă sunt:</w:t>
            </w:r>
          </w:p>
          <w:p w:rsidR="00B02B30" w:rsidRDefault="00B02B30" w:rsidP="00666610">
            <w:pPr>
              <w:numPr>
                <w:ilvl w:val="0"/>
                <w:numId w:val="4"/>
              </w:numPr>
              <w:tabs>
                <w:tab w:val="left" w:pos="9214"/>
              </w:tabs>
              <w:spacing w:after="0" w:line="240" w:lineRule="auto"/>
              <w:ind w:right="141"/>
              <w:contextualSpacing/>
              <w:jc w:val="both"/>
              <w:rPr>
                <w:rFonts w:ascii="Times New Roman" w:eastAsia="Calibri" w:hAnsi="Times New Roman" w:cs="Times New Roman"/>
                <w:spacing w:val="-3"/>
                <w:sz w:val="28"/>
                <w:szCs w:val="28"/>
              </w:rPr>
            </w:pPr>
            <w:r w:rsidRPr="00BB73F1">
              <w:rPr>
                <w:rFonts w:ascii="Times New Roman" w:eastAsia="Calibri" w:hAnsi="Times New Roman" w:cs="Times New Roman"/>
                <w:spacing w:val="-3"/>
                <w:sz w:val="28"/>
                <w:szCs w:val="28"/>
              </w:rPr>
              <w:t xml:space="preserve">proprietari de plantații </w:t>
            </w:r>
            <w:proofErr w:type="spellStart"/>
            <w:r>
              <w:rPr>
                <w:rFonts w:ascii="Times New Roman" w:eastAsia="Calibri" w:hAnsi="Times New Roman" w:cs="Times New Roman"/>
                <w:spacing w:val="-3"/>
                <w:sz w:val="28"/>
                <w:szCs w:val="28"/>
              </w:rPr>
              <w:t>semincere</w:t>
            </w:r>
            <w:proofErr w:type="spellEnd"/>
            <w:r w:rsidRPr="00BB73F1">
              <w:rPr>
                <w:rFonts w:ascii="Times New Roman" w:eastAsia="Calibri" w:hAnsi="Times New Roman" w:cs="Times New Roman"/>
                <w:spacing w:val="-3"/>
                <w:sz w:val="28"/>
                <w:szCs w:val="28"/>
              </w:rPr>
              <w:t>,</w:t>
            </w:r>
            <w:r>
              <w:rPr>
                <w:rFonts w:ascii="Times New Roman" w:eastAsia="Calibri" w:hAnsi="Times New Roman" w:cs="Times New Roman"/>
                <w:spacing w:val="-3"/>
                <w:sz w:val="28"/>
                <w:szCs w:val="28"/>
              </w:rPr>
              <w:t xml:space="preserve"> </w:t>
            </w:r>
            <w:r w:rsidRPr="00BB73F1">
              <w:rPr>
                <w:rFonts w:ascii="Times New Roman" w:eastAsia="Calibri" w:hAnsi="Times New Roman" w:cs="Times New Roman"/>
                <w:spacing w:val="-3"/>
                <w:sz w:val="28"/>
                <w:szCs w:val="28"/>
              </w:rPr>
              <w:t xml:space="preserve"> persoane fizice și juridice</w:t>
            </w:r>
            <w:r>
              <w:rPr>
                <w:rFonts w:ascii="Times New Roman" w:eastAsia="Calibri" w:hAnsi="Times New Roman" w:cs="Times New Roman"/>
                <w:spacing w:val="-3"/>
                <w:sz w:val="28"/>
                <w:szCs w:val="28"/>
              </w:rPr>
              <w:t xml:space="preserve"> furnizori sau producători de semințe</w:t>
            </w:r>
            <w:r w:rsidRPr="00BB73F1">
              <w:rPr>
                <w:rFonts w:ascii="Times New Roman" w:eastAsia="Calibri" w:hAnsi="Times New Roman" w:cs="Times New Roman"/>
                <w:spacing w:val="-3"/>
                <w:sz w:val="28"/>
                <w:szCs w:val="28"/>
              </w:rPr>
              <w:t>;</w:t>
            </w:r>
          </w:p>
          <w:p w:rsidR="00B02B30" w:rsidRDefault="00B02B30" w:rsidP="00666610">
            <w:pPr>
              <w:numPr>
                <w:ilvl w:val="0"/>
                <w:numId w:val="4"/>
              </w:numPr>
              <w:tabs>
                <w:tab w:val="left" w:pos="943"/>
              </w:tabs>
              <w:spacing w:after="0" w:line="240" w:lineRule="auto"/>
              <w:ind w:right="141"/>
              <w:contextualSpacing/>
              <w:jc w:val="both"/>
              <w:rPr>
                <w:rFonts w:ascii="Times New Roman" w:eastAsia="Calibri" w:hAnsi="Times New Roman" w:cs="Times New Roman"/>
                <w:spacing w:val="-3"/>
                <w:sz w:val="28"/>
                <w:szCs w:val="28"/>
              </w:rPr>
            </w:pPr>
            <w:r>
              <w:rPr>
                <w:rFonts w:ascii="Times New Roman" w:eastAsia="Calibri" w:hAnsi="Times New Roman" w:cs="Times New Roman"/>
                <w:spacing w:val="-3"/>
                <w:sz w:val="28"/>
                <w:szCs w:val="28"/>
              </w:rPr>
              <w:t>agenți economici ce inițiază înființarea exploatațiilor agricole;</w:t>
            </w:r>
          </w:p>
          <w:p w:rsidR="00B02B30" w:rsidRPr="00BB73F1" w:rsidRDefault="00B02B30" w:rsidP="00666610">
            <w:pPr>
              <w:numPr>
                <w:ilvl w:val="0"/>
                <w:numId w:val="4"/>
              </w:numPr>
              <w:tabs>
                <w:tab w:val="left" w:pos="943"/>
              </w:tabs>
              <w:spacing w:after="0" w:line="240" w:lineRule="auto"/>
              <w:ind w:right="141"/>
              <w:contextualSpacing/>
              <w:jc w:val="both"/>
              <w:rPr>
                <w:rFonts w:ascii="Times New Roman" w:eastAsia="Calibri" w:hAnsi="Times New Roman" w:cs="Times New Roman"/>
                <w:spacing w:val="-3"/>
                <w:sz w:val="28"/>
                <w:szCs w:val="28"/>
              </w:rPr>
            </w:pPr>
            <w:r>
              <w:rPr>
                <w:rFonts w:ascii="Times New Roman" w:eastAsia="Calibri" w:hAnsi="Times New Roman" w:cs="Times New Roman"/>
                <w:spacing w:val="-3"/>
                <w:sz w:val="28"/>
                <w:szCs w:val="28"/>
              </w:rPr>
              <w:t>agenți economici exportatori și/sau importatori de semințe;</w:t>
            </w:r>
          </w:p>
          <w:p w:rsidR="00B02B30" w:rsidRPr="00BB73F1" w:rsidRDefault="00B02B30" w:rsidP="00666610">
            <w:pPr>
              <w:numPr>
                <w:ilvl w:val="0"/>
                <w:numId w:val="4"/>
              </w:numPr>
              <w:tabs>
                <w:tab w:val="left" w:pos="943"/>
              </w:tabs>
              <w:spacing w:after="0" w:line="240" w:lineRule="auto"/>
              <w:ind w:right="141"/>
              <w:contextualSpacing/>
              <w:jc w:val="both"/>
              <w:rPr>
                <w:rFonts w:ascii="Times New Roman" w:eastAsia="Calibri" w:hAnsi="Times New Roman" w:cs="Times New Roman"/>
                <w:spacing w:val="-3"/>
                <w:sz w:val="28"/>
                <w:szCs w:val="28"/>
              </w:rPr>
            </w:pPr>
            <w:r w:rsidRPr="00BB73F1">
              <w:rPr>
                <w:rFonts w:ascii="Times New Roman" w:eastAsia="Calibri" w:hAnsi="Times New Roman" w:cs="Times New Roman"/>
                <w:spacing w:val="-3"/>
                <w:sz w:val="28"/>
                <w:szCs w:val="28"/>
              </w:rPr>
              <w:t>asociațiile de profil</w:t>
            </w:r>
            <w:r>
              <w:rPr>
                <w:rFonts w:ascii="Times New Roman" w:eastAsia="Calibri" w:hAnsi="Times New Roman" w:cs="Times New Roman"/>
                <w:spacing w:val="-3"/>
                <w:sz w:val="28"/>
                <w:szCs w:val="28"/>
              </w:rPr>
              <w:t>;</w:t>
            </w:r>
          </w:p>
          <w:p w:rsidR="00B02B30" w:rsidRPr="00BB73F1" w:rsidRDefault="00B02B30" w:rsidP="00666610">
            <w:pPr>
              <w:tabs>
                <w:tab w:val="left" w:pos="9214"/>
              </w:tabs>
              <w:spacing w:after="0" w:line="240" w:lineRule="auto"/>
              <w:ind w:right="141"/>
              <w:jc w:val="both"/>
              <w:rPr>
                <w:rFonts w:ascii="Times New Roman" w:eastAsia="Calibri" w:hAnsi="Times New Roman" w:cs="Times New Roman"/>
                <w:spacing w:val="-3"/>
                <w:sz w:val="28"/>
                <w:szCs w:val="28"/>
              </w:rPr>
            </w:pPr>
            <w:r w:rsidRPr="00BB73F1">
              <w:rPr>
                <w:rFonts w:ascii="Times New Roman" w:eastAsia="Calibri" w:hAnsi="Times New Roman" w:cs="Times New Roman"/>
                <w:spacing w:val="-3"/>
                <w:sz w:val="28"/>
                <w:szCs w:val="28"/>
              </w:rPr>
              <w:t>În urma consultărilor nu au parvenit careva obiecții și propuneri, ba din contra – a fost susținută elaborarea și aprobarea acestuia.</w:t>
            </w:r>
          </w:p>
        </w:tc>
      </w:tr>
      <w:tr w:rsidR="00B02B30" w:rsidRPr="00BB73F1" w:rsidTr="00666610">
        <w:trPr>
          <w:trHeight w:val="412"/>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 xml:space="preserve">b) Explicați succint cum (prin ce metode) s-a asigurat consultarea adecvată a </w:t>
            </w:r>
            <w:proofErr w:type="spellStart"/>
            <w:r w:rsidRPr="00BB73F1">
              <w:rPr>
                <w:rFonts w:ascii="Times New Roman" w:eastAsia="Calibri" w:hAnsi="Times New Roman" w:cs="Times New Roman"/>
                <w:sz w:val="28"/>
                <w:szCs w:val="28"/>
              </w:rPr>
              <w:t>părţilor</w:t>
            </w:r>
            <w:proofErr w:type="spellEnd"/>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right="141"/>
              <w:jc w:val="both"/>
              <w:rPr>
                <w:rFonts w:ascii="Times New Roman" w:eastAsia="Calibri" w:hAnsi="Times New Roman" w:cs="Times New Roman"/>
                <w:spacing w:val="-3"/>
                <w:sz w:val="28"/>
                <w:szCs w:val="28"/>
              </w:rPr>
            </w:pPr>
            <w:r w:rsidRPr="00BB73F1">
              <w:rPr>
                <w:rFonts w:ascii="Times New Roman" w:eastAsia="Calibri" w:hAnsi="Times New Roman" w:cs="Times New Roman"/>
                <w:spacing w:val="-3"/>
                <w:sz w:val="28"/>
                <w:szCs w:val="28"/>
              </w:rPr>
              <w:t>Întru asigurarea transparenței procesului decizional, conform prevederilor Legii nr. 239/2008 privind transparența în procesul decizional și Legii nr. 100/2017 cu privire la actele normative, a fost supus consultărilor publice prin:</w:t>
            </w:r>
          </w:p>
          <w:p w:rsidR="00B02B30" w:rsidRPr="00BB73F1" w:rsidRDefault="00B02B30" w:rsidP="00666610">
            <w:pPr>
              <w:numPr>
                <w:ilvl w:val="0"/>
                <w:numId w:val="5"/>
              </w:numPr>
              <w:spacing w:line="240" w:lineRule="auto"/>
              <w:contextualSpacing/>
              <w:jc w:val="both"/>
              <w:rPr>
                <w:rFonts w:ascii="Arial" w:eastAsia="Times New Roman" w:hAnsi="Arial" w:cs="Arial"/>
                <w:color w:val="000000"/>
                <w:sz w:val="24"/>
                <w:szCs w:val="24"/>
                <w:lang w:val="en-US"/>
              </w:rPr>
            </w:pPr>
            <w:r w:rsidRPr="00BB73F1">
              <w:rPr>
                <w:rFonts w:ascii="Times New Roman" w:eastAsia="Calibri" w:hAnsi="Times New Roman" w:cs="Times New Roman"/>
                <w:spacing w:val="-3"/>
                <w:sz w:val="28"/>
                <w:szCs w:val="28"/>
              </w:rPr>
              <w:t>plasarea acestuia pe particip.gov.md</w:t>
            </w:r>
            <w:r w:rsidRPr="00BB73F1">
              <w:rPr>
                <w:rFonts w:ascii="Times New Roman" w:eastAsia="Calibri" w:hAnsi="Times New Roman" w:cs="Times New Roman"/>
                <w:sz w:val="28"/>
                <w:szCs w:val="28"/>
              </w:rPr>
              <w:t xml:space="preserve">, </w:t>
            </w:r>
            <w:r w:rsidRPr="00BB73F1">
              <w:rPr>
                <w:rFonts w:ascii="Times New Roman" w:eastAsia="Calibri" w:hAnsi="Times New Roman" w:cs="Times New Roman"/>
                <w:spacing w:val="-3"/>
                <w:sz w:val="28"/>
                <w:szCs w:val="28"/>
              </w:rPr>
              <w:t>precum și pe pagina web oficială a MAIA (</w:t>
            </w:r>
            <w:r w:rsidRPr="00BB73F1">
              <w:rPr>
                <w:rFonts w:ascii="Georgia" w:eastAsia="Times New Roman" w:hAnsi="Georgia" w:cs="Arial"/>
                <w:color w:val="000000"/>
                <w:sz w:val="24"/>
                <w:szCs w:val="24"/>
                <w:lang w:val="en-US"/>
              </w:rPr>
              <w:t> </w:t>
            </w:r>
          </w:p>
          <w:p w:rsidR="00B02B30" w:rsidRPr="00BB73F1" w:rsidRDefault="00B02B30" w:rsidP="00666610">
            <w:pPr>
              <w:numPr>
                <w:ilvl w:val="0"/>
                <w:numId w:val="5"/>
              </w:numPr>
              <w:tabs>
                <w:tab w:val="left" w:pos="9214"/>
              </w:tabs>
              <w:spacing w:after="0" w:line="240" w:lineRule="auto"/>
              <w:ind w:right="141"/>
              <w:contextualSpacing/>
              <w:jc w:val="both"/>
              <w:rPr>
                <w:rFonts w:ascii="Times New Roman" w:eastAsia="Calibri" w:hAnsi="Times New Roman" w:cs="Times New Roman"/>
                <w:spacing w:val="-3"/>
                <w:sz w:val="28"/>
                <w:szCs w:val="28"/>
              </w:rPr>
            </w:pPr>
            <w:r w:rsidRPr="00BB73F1">
              <w:rPr>
                <w:rFonts w:ascii="Times New Roman" w:eastAsia="Calibri" w:hAnsi="Times New Roman" w:cs="Times New Roman"/>
                <w:spacing w:val="-3"/>
                <w:sz w:val="28"/>
                <w:szCs w:val="28"/>
              </w:rPr>
              <w:lastRenderedPageBreak/>
              <w:t xml:space="preserve">organizarea </w:t>
            </w:r>
            <w:r>
              <w:rPr>
                <w:rFonts w:ascii="Times New Roman" w:eastAsia="Calibri" w:hAnsi="Times New Roman" w:cs="Times New Roman"/>
                <w:spacing w:val="-3"/>
                <w:sz w:val="28"/>
                <w:szCs w:val="28"/>
              </w:rPr>
              <w:t>2</w:t>
            </w:r>
            <w:r w:rsidRPr="00BB73F1">
              <w:rPr>
                <w:rFonts w:ascii="Times New Roman" w:eastAsia="Calibri" w:hAnsi="Times New Roman" w:cs="Times New Roman"/>
                <w:spacing w:val="-3"/>
                <w:sz w:val="28"/>
                <w:szCs w:val="28"/>
              </w:rPr>
              <w:t xml:space="preserve"> ședințe publice de consultare a părților interesate pe marginea proiectului respectiv</w:t>
            </w:r>
            <w:r>
              <w:rPr>
                <w:rFonts w:ascii="Times New Roman" w:eastAsia="Calibri" w:hAnsi="Times New Roman" w:cs="Times New Roman"/>
                <w:spacing w:val="-3"/>
                <w:sz w:val="28"/>
                <w:szCs w:val="28"/>
              </w:rPr>
              <w:t>, cu invitarea ANSA, IȘPHTA, asociații de profil</w:t>
            </w:r>
            <w:r w:rsidRPr="00BB73F1">
              <w:rPr>
                <w:rFonts w:ascii="Times New Roman" w:eastAsia="Calibri" w:hAnsi="Times New Roman" w:cs="Times New Roman"/>
                <w:spacing w:val="-3"/>
                <w:sz w:val="28"/>
                <w:szCs w:val="28"/>
              </w:rPr>
              <w:t>.</w:t>
            </w:r>
          </w:p>
          <w:p w:rsidR="00B02B30" w:rsidRPr="00BB73F1" w:rsidRDefault="00B02B30" w:rsidP="00666610">
            <w:pPr>
              <w:tabs>
                <w:tab w:val="left" w:pos="9214"/>
              </w:tabs>
              <w:spacing w:line="240" w:lineRule="auto"/>
              <w:ind w:right="141"/>
              <w:jc w:val="both"/>
              <w:rPr>
                <w:rFonts w:ascii="Times New Roman" w:eastAsia="Calibri" w:hAnsi="Times New Roman" w:cs="Times New Roman"/>
                <w:spacing w:val="-3"/>
                <w:sz w:val="28"/>
                <w:szCs w:val="28"/>
              </w:rPr>
            </w:pPr>
            <w:r w:rsidRPr="00BB73F1">
              <w:rPr>
                <w:rFonts w:ascii="Times New Roman" w:eastAsia="Calibri" w:hAnsi="Times New Roman" w:cs="Times New Roman"/>
                <w:spacing w:val="-3"/>
                <w:sz w:val="28"/>
                <w:szCs w:val="28"/>
              </w:rPr>
              <w:t>Totodată, proiectul actului normativ a fost transmis pentru examinare și avizare către</w:t>
            </w:r>
            <w:r>
              <w:rPr>
                <w:rFonts w:ascii="Times New Roman" w:eastAsia="Calibri" w:hAnsi="Times New Roman" w:cs="Times New Roman"/>
                <w:spacing w:val="-3"/>
                <w:sz w:val="28"/>
                <w:szCs w:val="28"/>
              </w:rPr>
              <w:t xml:space="preserve"> ANSA. Avizul a fost recepționat și transpus parțial în proiect.</w:t>
            </w:r>
          </w:p>
          <w:p w:rsidR="00B02B30" w:rsidRPr="00BB73F1" w:rsidRDefault="00B02B30" w:rsidP="00666610">
            <w:pPr>
              <w:numPr>
                <w:ilvl w:val="0"/>
                <w:numId w:val="3"/>
              </w:numPr>
              <w:tabs>
                <w:tab w:val="left" w:pos="9214"/>
              </w:tabs>
              <w:spacing w:line="240" w:lineRule="auto"/>
              <w:ind w:right="141"/>
              <w:contextualSpacing/>
              <w:jc w:val="both"/>
              <w:rPr>
                <w:rFonts w:ascii="Times New Roman" w:eastAsia="Calibri" w:hAnsi="Times New Roman" w:cs="Times New Roman"/>
                <w:spacing w:val="-3"/>
                <w:sz w:val="28"/>
                <w:szCs w:val="28"/>
              </w:rPr>
            </w:pPr>
          </w:p>
          <w:p w:rsidR="00B02B30" w:rsidRPr="00BB73F1" w:rsidRDefault="00B02B30" w:rsidP="00666610">
            <w:pPr>
              <w:tabs>
                <w:tab w:val="left" w:pos="9214"/>
              </w:tabs>
              <w:spacing w:line="240" w:lineRule="auto"/>
              <w:ind w:right="141"/>
              <w:jc w:val="both"/>
              <w:rPr>
                <w:rFonts w:ascii="Times New Roman" w:eastAsia="Calibri" w:hAnsi="Times New Roman" w:cs="Times New Roman"/>
                <w:spacing w:val="-3"/>
                <w:sz w:val="28"/>
                <w:szCs w:val="28"/>
              </w:rPr>
            </w:pPr>
          </w:p>
        </w:tc>
      </w:tr>
      <w:tr w:rsidR="00B02B30" w:rsidRPr="00BB73F1" w:rsidTr="00666610">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sz w:val="28"/>
                <w:szCs w:val="28"/>
              </w:rPr>
            </w:pPr>
            <w:r w:rsidRPr="00BB73F1">
              <w:rPr>
                <w:rFonts w:ascii="Times New Roman" w:eastAsia="Calibri" w:hAnsi="Times New Roman" w:cs="Times New Roman"/>
                <w:sz w:val="28"/>
                <w:szCs w:val="28"/>
              </w:rPr>
              <w:lastRenderedPageBreak/>
              <w:t xml:space="preserve">c) Expuneți succint </w:t>
            </w:r>
            <w:proofErr w:type="spellStart"/>
            <w:r w:rsidRPr="00BB73F1">
              <w:rPr>
                <w:rFonts w:ascii="Times New Roman" w:eastAsia="Calibri" w:hAnsi="Times New Roman" w:cs="Times New Roman"/>
                <w:sz w:val="28"/>
                <w:szCs w:val="28"/>
              </w:rPr>
              <w:t>poziţia</w:t>
            </w:r>
            <w:proofErr w:type="spellEnd"/>
            <w:r w:rsidRPr="00BB73F1">
              <w:rPr>
                <w:rFonts w:ascii="Times New Roman" w:eastAsia="Calibri" w:hAnsi="Times New Roman" w:cs="Times New Roman"/>
                <w:sz w:val="28"/>
                <w:szCs w:val="28"/>
              </w:rPr>
              <w:t xml:space="preserve"> fiecărei </w:t>
            </w:r>
            <w:proofErr w:type="spellStart"/>
            <w:r w:rsidRPr="00BB73F1">
              <w:rPr>
                <w:rFonts w:ascii="Times New Roman" w:eastAsia="Calibri" w:hAnsi="Times New Roman" w:cs="Times New Roman"/>
                <w:sz w:val="28"/>
                <w:szCs w:val="28"/>
              </w:rPr>
              <w:t>entităţi</w:t>
            </w:r>
            <w:proofErr w:type="spellEnd"/>
            <w:r w:rsidRPr="00BB73F1">
              <w:rPr>
                <w:rFonts w:ascii="Times New Roman" w:eastAsia="Calibri" w:hAnsi="Times New Roman" w:cs="Times New Roman"/>
                <w:sz w:val="28"/>
                <w:szCs w:val="28"/>
              </w:rPr>
              <w:t xml:space="preserve"> consultate față de documentul de analiză a impactului </w:t>
            </w:r>
            <w:proofErr w:type="spellStart"/>
            <w:r w:rsidRPr="00BB73F1">
              <w:rPr>
                <w:rFonts w:ascii="Times New Roman" w:eastAsia="Calibri" w:hAnsi="Times New Roman" w:cs="Times New Roman"/>
                <w:sz w:val="28"/>
                <w:szCs w:val="28"/>
              </w:rPr>
              <w:t>şi</w:t>
            </w:r>
            <w:proofErr w:type="spellEnd"/>
            <w:r w:rsidRPr="00BB73F1">
              <w:rPr>
                <w:rFonts w:ascii="Times New Roman" w:eastAsia="Calibri" w:hAnsi="Times New Roman" w:cs="Times New Roman"/>
                <w:sz w:val="28"/>
                <w:szCs w:val="28"/>
              </w:rPr>
              <w:t xml:space="preserve">/sau </w:t>
            </w:r>
            <w:proofErr w:type="spellStart"/>
            <w:r w:rsidRPr="00BB73F1">
              <w:rPr>
                <w:rFonts w:ascii="Times New Roman" w:eastAsia="Calibri" w:hAnsi="Times New Roman" w:cs="Times New Roman"/>
                <w:sz w:val="28"/>
                <w:szCs w:val="28"/>
              </w:rPr>
              <w:t>intervenţia</w:t>
            </w:r>
            <w:proofErr w:type="spellEnd"/>
            <w:r w:rsidRPr="00BB73F1">
              <w:rPr>
                <w:rFonts w:ascii="Times New Roman" w:eastAsia="Calibri" w:hAnsi="Times New Roman" w:cs="Times New Roman"/>
                <w:sz w:val="28"/>
                <w:szCs w:val="28"/>
              </w:rPr>
              <w:t xml:space="preserve"> propusă (se expune poziția a cel puțin unui exponent din fiecare grup de interese identificat)</w:t>
            </w:r>
          </w:p>
        </w:tc>
      </w:tr>
      <w:tr w:rsidR="00B02B30" w:rsidRPr="00BB73F1" w:rsidTr="00666610">
        <w:trPr>
          <w:trHeight w:val="1145"/>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tabs>
                <w:tab w:val="left" w:pos="9214"/>
              </w:tabs>
              <w:spacing w:line="240" w:lineRule="auto"/>
              <w:ind w:left="142" w:right="141"/>
              <w:jc w:val="both"/>
              <w:rPr>
                <w:rFonts w:ascii="Times New Roman" w:eastAsia="Calibri" w:hAnsi="Times New Roman" w:cs="Times New Roman"/>
                <w:bCs/>
                <w:sz w:val="28"/>
                <w:szCs w:val="28"/>
              </w:rPr>
            </w:pPr>
            <w:r w:rsidRPr="00BB73F1">
              <w:rPr>
                <w:rFonts w:ascii="Times New Roman" w:eastAsia="Calibri" w:hAnsi="Times New Roman" w:cs="Times New Roman"/>
                <w:bCs/>
                <w:sz w:val="28"/>
                <w:szCs w:val="28"/>
                <w:u w:val="single"/>
              </w:rPr>
              <w:t xml:space="preserve">Poziția autorităților și entităților consultate va fi analizată și luată în considerație la redactarea și definitivarea proiectului și va fi expusă în Sinteza obiecțiilor și propunerilor pe marginea proiectului legii.   </w:t>
            </w:r>
          </w:p>
        </w:tc>
      </w:tr>
      <w:tr w:rsidR="00B02B30" w:rsidRPr="00BB73F1" w:rsidTr="00666610">
        <w:trPr>
          <w:trHeight w:val="245"/>
          <w:jc w:val="center"/>
        </w:trPr>
        <w:tc>
          <w:tcPr>
            <w:tcW w:w="5000" w:type="pct"/>
            <w:gridSpan w:val="6"/>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B02B30" w:rsidRPr="00BB73F1" w:rsidRDefault="00B02B30" w:rsidP="00666610">
            <w:pPr>
              <w:spacing w:line="240" w:lineRule="auto"/>
              <w:ind w:left="142" w:right="141"/>
              <w:rPr>
                <w:rFonts w:ascii="Times New Roman" w:eastAsia="Calibri" w:hAnsi="Times New Roman" w:cs="Times New Roman"/>
                <w:b/>
                <w:bCs/>
                <w:sz w:val="28"/>
                <w:szCs w:val="28"/>
              </w:rPr>
            </w:pPr>
            <w:r w:rsidRPr="00BB73F1">
              <w:rPr>
                <w:rFonts w:ascii="Times New Roman" w:eastAsia="Calibri" w:hAnsi="Times New Roman" w:cs="Times New Roman"/>
                <w:b/>
                <w:bCs/>
                <w:sz w:val="28"/>
                <w:szCs w:val="28"/>
              </w:rPr>
              <w:t xml:space="preserve">Anexă </w:t>
            </w:r>
          </w:p>
          <w:p w:rsidR="00B02B30" w:rsidRPr="00BB73F1" w:rsidRDefault="00B02B30" w:rsidP="00666610">
            <w:pPr>
              <w:spacing w:line="240" w:lineRule="auto"/>
              <w:ind w:left="142" w:right="141"/>
              <w:rPr>
                <w:rFonts w:ascii="Times New Roman" w:eastAsia="Calibri" w:hAnsi="Times New Roman" w:cs="Times New Roman"/>
                <w:b/>
                <w:bCs/>
                <w:sz w:val="28"/>
                <w:szCs w:val="28"/>
              </w:rPr>
            </w:pPr>
            <w:r w:rsidRPr="00BB73F1">
              <w:rPr>
                <w:rFonts w:ascii="Times New Roman" w:eastAsia="Calibri" w:hAnsi="Times New Roman" w:cs="Times New Roman"/>
                <w:b/>
                <w:bCs/>
                <w:sz w:val="28"/>
                <w:szCs w:val="28"/>
              </w:rPr>
              <w:t>Tabel pentru identificarea impacturilor</w:t>
            </w:r>
          </w:p>
        </w:tc>
      </w:tr>
      <w:tr w:rsidR="00B02B30" w:rsidRPr="00BB73F1" w:rsidTr="00666610">
        <w:trPr>
          <w:trHeight w:val="263"/>
          <w:jc w:val="center"/>
        </w:trPr>
        <w:tc>
          <w:tcPr>
            <w:tcW w:w="2332"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spacing w:line="240" w:lineRule="auto"/>
              <w:ind w:left="142" w:right="141"/>
              <w:rPr>
                <w:rFonts w:ascii="Times New Roman" w:eastAsia="Calibri" w:hAnsi="Times New Roman" w:cs="Times New Roman"/>
                <w:b/>
                <w:bCs/>
                <w:sz w:val="28"/>
                <w:szCs w:val="28"/>
              </w:rPr>
            </w:pPr>
            <w:r w:rsidRPr="00BB73F1">
              <w:rPr>
                <w:rFonts w:ascii="Times New Roman" w:eastAsia="Calibri" w:hAnsi="Times New Roman" w:cs="Times New Roman"/>
                <w:b/>
                <w:bCs/>
                <w:sz w:val="28"/>
                <w:szCs w:val="28"/>
              </w:rPr>
              <w:t>Categorii de impact</w:t>
            </w:r>
          </w:p>
        </w:tc>
        <w:tc>
          <w:tcPr>
            <w:tcW w:w="2668" w:type="pct"/>
            <w:gridSpan w:val="4"/>
            <w:tcBorders>
              <w:top w:val="single" w:sz="4" w:space="0" w:color="auto"/>
              <w:left w:val="single" w:sz="6" w:space="0" w:color="000000"/>
              <w:bottom w:val="single" w:sz="6" w:space="0" w:color="000000"/>
              <w:right w:val="single" w:sz="4" w:space="0" w:color="auto"/>
            </w:tcBorders>
          </w:tcPr>
          <w:p w:rsidR="00B02B30" w:rsidRPr="00BB73F1" w:rsidRDefault="00B02B30" w:rsidP="00666610">
            <w:pPr>
              <w:spacing w:line="240" w:lineRule="auto"/>
              <w:ind w:left="142" w:right="141"/>
              <w:rPr>
                <w:rFonts w:ascii="Times New Roman" w:eastAsia="Calibri" w:hAnsi="Times New Roman" w:cs="Times New Roman"/>
                <w:b/>
                <w:sz w:val="28"/>
                <w:szCs w:val="28"/>
              </w:rPr>
            </w:pPr>
            <w:r w:rsidRPr="00BB73F1">
              <w:rPr>
                <w:rFonts w:ascii="Times New Roman" w:eastAsia="Calibri" w:hAnsi="Times New Roman" w:cs="Times New Roman"/>
                <w:b/>
                <w:sz w:val="28"/>
                <w:szCs w:val="28"/>
              </w:rPr>
              <w:t>Punctaj atribuit</w:t>
            </w:r>
          </w:p>
        </w:tc>
      </w:tr>
      <w:tr w:rsidR="00B02B30" w:rsidRPr="00BB73F1" w:rsidTr="00666610">
        <w:trPr>
          <w:trHeight w:val="44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i/>
                <w:sz w:val="28"/>
                <w:szCs w:val="28"/>
              </w:rPr>
            </w:pP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right="141"/>
              <w:rPr>
                <w:rFonts w:ascii="Times New Roman" w:eastAsia="Calibri" w:hAnsi="Times New Roman" w:cs="Times New Roman"/>
                <w:i/>
                <w:sz w:val="28"/>
                <w:szCs w:val="28"/>
              </w:rPr>
            </w:pPr>
            <w:r w:rsidRPr="00BB73F1">
              <w:rPr>
                <w:rFonts w:ascii="Times New Roman" w:eastAsia="Calibri" w:hAnsi="Times New Roman" w:cs="Times New Roman"/>
                <w:i/>
                <w:sz w:val="28"/>
                <w:szCs w:val="28"/>
              </w:rPr>
              <w:t>Opțiunea propusă</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60" w:right="141"/>
              <w:rPr>
                <w:rFonts w:ascii="Times New Roman" w:eastAsia="Calibri" w:hAnsi="Times New Roman" w:cs="Times New Roman"/>
                <w:bCs/>
                <w:i/>
                <w:sz w:val="28"/>
                <w:szCs w:val="28"/>
              </w:rPr>
            </w:pPr>
            <w:r w:rsidRPr="00BB73F1">
              <w:rPr>
                <w:rFonts w:ascii="Times New Roman" w:eastAsia="Calibri" w:hAnsi="Times New Roman" w:cs="Times New Roman"/>
                <w:bCs/>
                <w:i/>
                <w:sz w:val="28"/>
                <w:szCs w:val="28"/>
              </w:rPr>
              <w:t>Opțiunea alterativă 1</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right="141"/>
              <w:rPr>
                <w:rFonts w:ascii="Times New Roman" w:eastAsia="Calibri" w:hAnsi="Times New Roman" w:cs="Times New Roman"/>
                <w:bCs/>
                <w:i/>
                <w:sz w:val="28"/>
                <w:szCs w:val="28"/>
              </w:rPr>
            </w:pPr>
            <w:r w:rsidRPr="00BB73F1">
              <w:rPr>
                <w:rFonts w:ascii="Times New Roman" w:eastAsia="Calibri" w:hAnsi="Times New Roman" w:cs="Times New Roman"/>
                <w:bCs/>
                <w:i/>
                <w:sz w:val="28"/>
                <w:szCs w:val="28"/>
              </w:rPr>
              <w:t>Opțiunea alterativă 2</w:t>
            </w:r>
          </w:p>
        </w:tc>
      </w:tr>
      <w:tr w:rsidR="00B02B30" w:rsidRPr="00BB73F1" w:rsidTr="00666610">
        <w:trPr>
          <w:trHeight w:val="237"/>
          <w:jc w:val="center"/>
        </w:trPr>
        <w:tc>
          <w:tcPr>
            <w:tcW w:w="5000" w:type="pct"/>
            <w:gridSpan w:val="6"/>
            <w:tcBorders>
              <w:top w:val="nil"/>
              <w:left w:val="single" w:sz="4" w:space="0" w:color="auto"/>
              <w:bottom w:val="single" w:sz="6" w:space="0" w:color="000000"/>
              <w:right w:val="single" w:sz="4" w:space="0" w:color="auto"/>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
                <w:sz w:val="28"/>
                <w:szCs w:val="28"/>
              </w:rPr>
            </w:pPr>
            <w:r w:rsidRPr="00BB73F1">
              <w:rPr>
                <w:rFonts w:ascii="Times New Roman" w:eastAsia="Calibri" w:hAnsi="Times New Roman" w:cs="Times New Roman"/>
                <w:b/>
                <w:bCs/>
                <w:sz w:val="28"/>
                <w:szCs w:val="28"/>
              </w:rPr>
              <w:t>Economic</w:t>
            </w:r>
          </w:p>
        </w:tc>
      </w:tr>
      <w:tr w:rsidR="00B02B30" w:rsidRPr="00BB73F1" w:rsidTr="00666610">
        <w:trPr>
          <w:trHeight w:val="219"/>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bCs/>
                <w:sz w:val="28"/>
                <w:szCs w:val="28"/>
              </w:rPr>
              <w:t>costurile desfășurării afacerilor</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28"/>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povara administrativă</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4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bCs/>
                <w:sz w:val="28"/>
                <w:szCs w:val="28"/>
              </w:rPr>
              <w:t>fluxurile comerciale și investiționale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37"/>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bCs/>
                <w:sz w:val="28"/>
                <w:szCs w:val="28"/>
              </w:rPr>
              <w:t>competitivitatea afacerilor</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1</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38"/>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activitatea diferitor categorii de întreprinderi mici și mijlocii</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1</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6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concurența pe piață</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1</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75"/>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activitatea de inovare și cercetare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veniturile și cheltuielile publice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10"/>
          <w:jc w:val="center"/>
        </w:trPr>
        <w:tc>
          <w:tcPr>
            <w:tcW w:w="2332"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lastRenderedPageBreak/>
              <w:t>cadrul instituțional al autorităților publice</w:t>
            </w:r>
          </w:p>
        </w:tc>
        <w:tc>
          <w:tcPr>
            <w:tcW w:w="781" w:type="pct"/>
            <w:tcBorders>
              <w:top w:val="nil"/>
              <w:left w:val="single" w:sz="6" w:space="0" w:color="000000"/>
              <w:bottom w:val="single" w:sz="4" w:space="0" w:color="auto"/>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4" w:space="0" w:color="auto"/>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4" w:space="0" w:color="auto"/>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47"/>
          <w:jc w:val="center"/>
        </w:trPr>
        <w:tc>
          <w:tcPr>
            <w:tcW w:w="233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alegerea, calitatea și prețurile pentru consumatori</w:t>
            </w:r>
          </w:p>
        </w:tc>
        <w:tc>
          <w:tcPr>
            <w:tcW w:w="781" w:type="pct"/>
            <w:tcBorders>
              <w:top w:val="single" w:sz="4" w:space="0" w:color="auto"/>
              <w:left w:val="single" w:sz="4" w:space="0" w:color="auto"/>
              <w:bottom w:val="single" w:sz="4" w:space="0" w:color="auto"/>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1</w:t>
            </w:r>
          </w:p>
        </w:tc>
        <w:tc>
          <w:tcPr>
            <w:tcW w:w="886" w:type="pct"/>
            <w:tcBorders>
              <w:top w:val="single" w:sz="4" w:space="0" w:color="auto"/>
              <w:left w:val="single" w:sz="4" w:space="0" w:color="auto"/>
              <w:bottom w:val="single" w:sz="4" w:space="0" w:color="auto"/>
              <w:right w:val="single" w:sz="4" w:space="0" w:color="auto"/>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single" w:sz="4" w:space="0" w:color="auto"/>
              <w:left w:val="single" w:sz="4" w:space="0" w:color="auto"/>
              <w:bottom w:val="single" w:sz="4" w:space="0" w:color="auto"/>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bunăstarea gospodăriilor casnice și a cetățenilor</w:t>
            </w:r>
          </w:p>
        </w:tc>
        <w:tc>
          <w:tcPr>
            <w:tcW w:w="781" w:type="pct"/>
            <w:tcBorders>
              <w:top w:val="single" w:sz="4" w:space="0" w:color="auto"/>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1</w:t>
            </w:r>
          </w:p>
        </w:tc>
        <w:tc>
          <w:tcPr>
            <w:tcW w:w="886" w:type="pct"/>
            <w:tcBorders>
              <w:top w:val="single" w:sz="4" w:space="0" w:color="auto"/>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single" w:sz="4" w:space="0" w:color="auto"/>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4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situația social-economică în anumite regiuni</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1</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4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situația macroeconomică</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37"/>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alte aspecte economice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5000" w:type="pct"/>
            <w:gridSpan w:val="6"/>
            <w:tcBorders>
              <w:top w:val="nil"/>
              <w:left w:val="single" w:sz="4" w:space="0" w:color="auto"/>
              <w:bottom w:val="single" w:sz="6" w:space="0" w:color="000000"/>
              <w:right w:val="single" w:sz="4" w:space="0" w:color="auto"/>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
                <w:sz w:val="28"/>
                <w:szCs w:val="28"/>
              </w:rPr>
            </w:pPr>
            <w:r w:rsidRPr="00BB73F1">
              <w:rPr>
                <w:rFonts w:ascii="Times New Roman" w:eastAsia="Calibri" w:hAnsi="Times New Roman" w:cs="Times New Roman"/>
                <w:b/>
                <w:bCs/>
                <w:sz w:val="28"/>
                <w:szCs w:val="28"/>
              </w:rPr>
              <w:t>Social</w:t>
            </w:r>
          </w:p>
        </w:tc>
      </w:tr>
      <w:tr w:rsidR="00B02B30" w:rsidRPr="00BB73F1" w:rsidTr="00666610">
        <w:trPr>
          <w:trHeight w:val="15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gradul de ocupare a forței de muncă</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1</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nivelul de salarizare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1</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condițiile și organizarea muncii</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sănătatea și securitatea muncii</w:t>
            </w:r>
          </w:p>
        </w:tc>
        <w:tc>
          <w:tcPr>
            <w:tcW w:w="781" w:type="pct"/>
            <w:tcBorders>
              <w:top w:val="single" w:sz="4" w:space="0" w:color="auto"/>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single" w:sz="4" w:space="0" w:color="auto"/>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single" w:sz="4" w:space="0" w:color="auto"/>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02"/>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formarea profesională</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10"/>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inegalitatea și distribuția veniturilor</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10"/>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nivelul veniturilor populației</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1</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29"/>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nivelul sărăciei</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1</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44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accesul la bunuri și servicii de bază, în special pentru persoanele social-vulnerabile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diversitatea culturală și lingvistică</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partidele politice și organizațiile civice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20"/>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sănătatea publică, inclusiv mortalitatea și morbiditatea</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lastRenderedPageBreak/>
              <w:t>modul sănătos de viață al populației</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28"/>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nivelul criminalității și securității publice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7"/>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accesul și calitatea serviciilor de protecție socială</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65"/>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accesul și calitatea serviciilor educaționale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accesul și calitatea serviciilor medicale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8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accesul și calitatea serviciilor publice administrative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nivelul și calitatea educației populației</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11"/>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conservarea patrimoniului cultural</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44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accesul populației la resurse culturale și participarea în manifestații culturale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7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accesul și participarea populației în activități sportive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7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Discriminarea</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4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alte aspecte sociale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p>
        </w:tc>
      </w:tr>
      <w:tr w:rsidR="00B02B30" w:rsidRPr="00BB73F1" w:rsidTr="00666610">
        <w:trPr>
          <w:trHeight w:val="237"/>
          <w:jc w:val="center"/>
        </w:trPr>
        <w:tc>
          <w:tcPr>
            <w:tcW w:w="5000" w:type="pct"/>
            <w:gridSpan w:val="6"/>
            <w:tcBorders>
              <w:top w:val="nil"/>
              <w:left w:val="single" w:sz="4" w:space="0" w:color="auto"/>
              <w:bottom w:val="single" w:sz="6" w:space="0" w:color="000000"/>
              <w:right w:val="single" w:sz="4" w:space="0" w:color="auto"/>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
                <w:sz w:val="28"/>
                <w:szCs w:val="28"/>
              </w:rPr>
            </w:pPr>
            <w:r w:rsidRPr="00BB73F1">
              <w:rPr>
                <w:rFonts w:ascii="Times New Roman" w:eastAsia="Calibri" w:hAnsi="Times New Roman" w:cs="Times New Roman"/>
                <w:b/>
                <w:sz w:val="28"/>
                <w:szCs w:val="28"/>
              </w:rPr>
              <w:t>De mediu</w:t>
            </w:r>
          </w:p>
        </w:tc>
      </w:tr>
      <w:tr w:rsidR="00B02B30" w:rsidRPr="00BB73F1" w:rsidTr="00666610">
        <w:trPr>
          <w:trHeight w:val="44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clima, inclusiv emisiile gazelor cu efect de seră și celor care afectează stratul de ozon</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calitatea aerului</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44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bCs/>
                <w:sz w:val="28"/>
                <w:szCs w:val="28"/>
              </w:rPr>
              <w:t>calitatea și cantitatea apei și resurselor acvatice, inclusiv a apei potabile și de alt gen</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29"/>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Biodiversitatea</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228"/>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lastRenderedPageBreak/>
              <w:t>Flora</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Fauna</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6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peisajele naturale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65"/>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starea și resursele solului</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producerea și reciclarea deșeurilor</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02"/>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utilizarea eficientă a resurselor regenerabile și neregenerabile</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consumul și producția durabilă</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11"/>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intensitatea energetică</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29"/>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eficiența și performanța energetică</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trHeight w:val="192"/>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bunăstarea animalelor</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riscuri majore pentru mediu (incendii, explozii, accidente etc.)</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utilizarea terenurilor</w:t>
            </w:r>
          </w:p>
        </w:tc>
        <w:tc>
          <w:tcPr>
            <w:tcW w:w="781"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1</w:t>
            </w:r>
          </w:p>
        </w:tc>
        <w:tc>
          <w:tcPr>
            <w:tcW w:w="886" w:type="pct"/>
            <w:tcBorders>
              <w:top w:val="nil"/>
              <w:left w:val="single" w:sz="6" w:space="0" w:color="000000"/>
              <w:bottom w:val="single" w:sz="6" w:space="0" w:color="000000"/>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6" w:space="0" w:color="000000"/>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jc w:val="center"/>
        </w:trPr>
        <w:tc>
          <w:tcPr>
            <w:tcW w:w="2332"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alte aspecte de mediu</w:t>
            </w:r>
          </w:p>
        </w:tc>
        <w:tc>
          <w:tcPr>
            <w:tcW w:w="781" w:type="pct"/>
            <w:tcBorders>
              <w:top w:val="nil"/>
              <w:left w:val="single" w:sz="6" w:space="0" w:color="000000"/>
              <w:bottom w:val="single" w:sz="4" w:space="0" w:color="auto"/>
              <w:right w:val="single" w:sz="6" w:space="0" w:color="000000"/>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0</w:t>
            </w:r>
          </w:p>
        </w:tc>
        <w:tc>
          <w:tcPr>
            <w:tcW w:w="886" w:type="pct"/>
            <w:tcBorders>
              <w:top w:val="nil"/>
              <w:left w:val="single" w:sz="6" w:space="0" w:color="000000"/>
              <w:bottom w:val="single" w:sz="4" w:space="0" w:color="auto"/>
              <w:right w:val="single" w:sz="6" w:space="0" w:color="000000"/>
            </w:tcBorders>
          </w:tcPr>
          <w:p w:rsidR="00B02B30" w:rsidRPr="00BB73F1" w:rsidRDefault="00B02B30" w:rsidP="00666610">
            <w:pPr>
              <w:ind w:left="142" w:right="141"/>
              <w:rPr>
                <w:rFonts w:ascii="Times New Roman" w:eastAsia="Calibri" w:hAnsi="Times New Roman" w:cs="Times New Roman"/>
                <w:bCs/>
                <w:sz w:val="28"/>
                <w:szCs w:val="28"/>
              </w:rPr>
            </w:pPr>
            <w:r w:rsidRPr="00BB73F1">
              <w:rPr>
                <w:rFonts w:ascii="Times New Roman" w:eastAsia="Calibri" w:hAnsi="Times New Roman" w:cs="Times New Roman"/>
                <w:bCs/>
                <w:sz w:val="28"/>
                <w:szCs w:val="28"/>
              </w:rPr>
              <w:t>-</w:t>
            </w:r>
          </w:p>
        </w:tc>
        <w:tc>
          <w:tcPr>
            <w:tcW w:w="1001" w:type="pct"/>
            <w:gridSpan w:val="2"/>
            <w:tcBorders>
              <w:top w:val="nil"/>
              <w:left w:val="single" w:sz="6" w:space="0" w:color="000000"/>
              <w:bottom w:val="single" w:sz="4" w:space="0" w:color="auto"/>
              <w:right w:val="single" w:sz="4" w:space="0" w:color="auto"/>
            </w:tcBorders>
          </w:tcPr>
          <w:p w:rsidR="00B02B30" w:rsidRPr="00BB73F1" w:rsidRDefault="00B02B30" w:rsidP="00666610">
            <w:pPr>
              <w:ind w:left="142" w:right="141"/>
              <w:rPr>
                <w:rFonts w:ascii="Times New Roman" w:eastAsia="Calibri" w:hAnsi="Times New Roman" w:cs="Times New Roman"/>
                <w:sz w:val="28"/>
                <w:szCs w:val="28"/>
              </w:rPr>
            </w:pPr>
            <w:r w:rsidRPr="00BB73F1">
              <w:rPr>
                <w:rFonts w:ascii="Times New Roman" w:eastAsia="Calibri" w:hAnsi="Times New Roman" w:cs="Times New Roman"/>
                <w:sz w:val="28"/>
                <w:szCs w:val="28"/>
              </w:rPr>
              <w:t>-</w:t>
            </w:r>
          </w:p>
        </w:tc>
      </w:tr>
      <w:tr w:rsidR="00B02B30" w:rsidRPr="00BB73F1" w:rsidTr="00666610">
        <w:trPr>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B30" w:rsidRPr="00BB73F1" w:rsidRDefault="00B02B30" w:rsidP="00666610">
            <w:pPr>
              <w:ind w:left="142" w:right="141"/>
              <w:jc w:val="both"/>
              <w:rPr>
                <w:rFonts w:ascii="Times New Roman" w:eastAsia="Calibri" w:hAnsi="Times New Roman" w:cs="Times New Roman"/>
                <w:sz w:val="28"/>
                <w:szCs w:val="28"/>
              </w:rPr>
            </w:pPr>
            <w:r w:rsidRPr="00BB73F1">
              <w:rPr>
                <w:rFonts w:ascii="Times New Roman" w:eastAsia="Calibri" w:hAnsi="Times New Roman" w:cs="Times New Roman"/>
                <w:bCs/>
                <w:i/>
                <w:iCs/>
                <w:sz w:val="28"/>
                <w:szCs w:val="28"/>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BB73F1">
              <w:rPr>
                <w:rFonts w:ascii="Times New Roman" w:eastAsia="Calibri" w:hAnsi="Times New Roman" w:cs="Times New Roman"/>
                <w:bCs/>
                <w:i/>
                <w:iCs/>
                <w:sz w:val="28"/>
                <w:szCs w:val="28"/>
                <w:vertAlign w:val="superscript"/>
              </w:rPr>
              <w:t>1</w:t>
            </w:r>
            <w:r w:rsidRPr="00BB73F1">
              <w:rPr>
                <w:rFonts w:ascii="Times New Roman" w:eastAsia="Calibri" w:hAnsi="Times New Roman" w:cs="Times New Roman"/>
                <w:bCs/>
                <w:i/>
                <w:iCs/>
                <w:sz w:val="28"/>
                <w:szCs w:val="28"/>
              </w:rPr>
              <w:t>) și, după caz,  b</w:t>
            </w:r>
            <w:r w:rsidRPr="00BB73F1">
              <w:rPr>
                <w:rFonts w:ascii="Times New Roman" w:eastAsia="Calibri" w:hAnsi="Times New Roman" w:cs="Times New Roman"/>
                <w:bCs/>
                <w:i/>
                <w:iCs/>
                <w:sz w:val="28"/>
                <w:szCs w:val="28"/>
                <w:vertAlign w:val="superscript"/>
              </w:rPr>
              <w:t>2</w:t>
            </w:r>
            <w:r w:rsidRPr="00BB73F1">
              <w:rPr>
                <w:rFonts w:ascii="Times New Roman" w:eastAsia="Calibri" w:hAnsi="Times New Roman" w:cs="Times New Roman"/>
                <w:bCs/>
                <w:i/>
                <w:iCs/>
                <w:sz w:val="28"/>
                <w:szCs w:val="28"/>
              </w:rPr>
              <w:t>), privind analiza impacturilor opțiunilor.</w:t>
            </w:r>
          </w:p>
        </w:tc>
      </w:tr>
      <w:tr w:rsidR="00B02B30" w:rsidRPr="00BB73F1" w:rsidTr="00666610">
        <w:trPr>
          <w:jc w:val="center"/>
        </w:trPr>
        <w:tc>
          <w:tcPr>
            <w:tcW w:w="5000" w:type="pct"/>
            <w:gridSpan w:val="6"/>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rsidR="00B02B30" w:rsidRPr="00BB73F1" w:rsidRDefault="00B02B30" w:rsidP="00666610">
            <w:pPr>
              <w:ind w:left="142" w:right="141"/>
              <w:rPr>
                <w:rFonts w:ascii="Times New Roman" w:eastAsia="Calibri" w:hAnsi="Times New Roman" w:cs="Times New Roman"/>
                <w:b/>
                <w:bCs/>
                <w:sz w:val="28"/>
                <w:szCs w:val="28"/>
              </w:rPr>
            </w:pPr>
            <w:r w:rsidRPr="00BB73F1">
              <w:rPr>
                <w:rFonts w:ascii="Times New Roman" w:eastAsia="Calibri" w:hAnsi="Times New Roman" w:cs="Times New Roman"/>
                <w:b/>
                <w:bCs/>
                <w:sz w:val="28"/>
                <w:szCs w:val="28"/>
              </w:rPr>
              <w:t>Anexe</w:t>
            </w:r>
          </w:p>
        </w:tc>
      </w:tr>
      <w:tr w:rsidR="00B02B30" w:rsidRPr="00BB73F1" w:rsidTr="00666610">
        <w:trPr>
          <w:jc w:val="center"/>
        </w:trPr>
        <w:tc>
          <w:tcPr>
            <w:tcW w:w="5000" w:type="pct"/>
            <w:gridSpan w:val="6"/>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hideMark/>
          </w:tcPr>
          <w:p w:rsidR="00B02B30" w:rsidRPr="00BB73F1" w:rsidRDefault="00B02B30" w:rsidP="00666610">
            <w:pPr>
              <w:spacing w:after="0" w:line="240" w:lineRule="auto"/>
              <w:ind w:left="142" w:right="141"/>
              <w:jc w:val="both"/>
              <w:rPr>
                <w:rFonts w:ascii="Times New Roman" w:eastAsia="Times New Roman" w:hAnsi="Times New Roman" w:cs="Times New Roman"/>
                <w:sz w:val="28"/>
                <w:szCs w:val="28"/>
                <w:lang w:eastAsia="en-GB"/>
              </w:rPr>
            </w:pPr>
            <w:r w:rsidRPr="00BB73F1">
              <w:rPr>
                <w:rFonts w:ascii="Times New Roman" w:eastAsia="Times New Roman" w:hAnsi="Times New Roman" w:cs="Times New Roman"/>
                <w:sz w:val="28"/>
                <w:szCs w:val="28"/>
                <w:lang w:eastAsia="en-GB"/>
              </w:rPr>
              <w:t>Proiectul actului normativ;</w:t>
            </w:r>
          </w:p>
          <w:p w:rsidR="00B02B30" w:rsidRPr="00BB73F1" w:rsidRDefault="00B02B30" w:rsidP="00666610">
            <w:pPr>
              <w:spacing w:after="0" w:line="240" w:lineRule="auto"/>
              <w:ind w:left="142" w:right="141"/>
              <w:jc w:val="both"/>
              <w:rPr>
                <w:rFonts w:ascii="Times New Roman" w:eastAsia="Times New Roman" w:hAnsi="Times New Roman" w:cs="Times New Roman"/>
                <w:sz w:val="28"/>
                <w:szCs w:val="28"/>
                <w:lang w:eastAsia="en-GB"/>
              </w:rPr>
            </w:pPr>
            <w:r w:rsidRPr="00BB73F1">
              <w:rPr>
                <w:rFonts w:ascii="Times New Roman" w:eastAsia="Times New Roman" w:hAnsi="Times New Roman" w:cs="Times New Roman"/>
                <w:sz w:val="28"/>
                <w:szCs w:val="28"/>
                <w:lang w:eastAsia="en-GB"/>
              </w:rPr>
              <w:t>Nota informativă la proiect;</w:t>
            </w:r>
          </w:p>
          <w:p w:rsidR="00B02B30" w:rsidRPr="00BB73F1" w:rsidRDefault="00B02B30" w:rsidP="00666610">
            <w:pPr>
              <w:spacing w:after="0" w:line="240" w:lineRule="auto"/>
              <w:ind w:left="142" w:right="141"/>
              <w:jc w:val="both"/>
              <w:rPr>
                <w:rFonts w:ascii="Times New Roman" w:eastAsia="Times New Roman" w:hAnsi="Times New Roman" w:cs="Times New Roman"/>
                <w:b/>
                <w:bCs/>
                <w:i/>
                <w:iCs/>
                <w:sz w:val="28"/>
                <w:szCs w:val="28"/>
                <w:lang w:eastAsia="en-GB"/>
              </w:rPr>
            </w:pPr>
            <w:r w:rsidRPr="00BB73F1">
              <w:rPr>
                <w:rFonts w:ascii="Times New Roman" w:eastAsia="Times New Roman" w:hAnsi="Times New Roman" w:cs="Times New Roman"/>
                <w:sz w:val="28"/>
                <w:szCs w:val="28"/>
                <w:lang w:eastAsia="en-GB"/>
              </w:rPr>
              <w:t>Sinteza obiecțiilor și propunerilor la proiect.</w:t>
            </w:r>
          </w:p>
        </w:tc>
      </w:tr>
    </w:tbl>
    <w:p w:rsidR="00B02B30" w:rsidRPr="00BB73F1" w:rsidRDefault="00B02B30" w:rsidP="00B02B30">
      <w:pPr>
        <w:spacing w:line="240" w:lineRule="auto"/>
        <w:rPr>
          <w:rFonts w:ascii="Times New Roman" w:eastAsia="Calibri" w:hAnsi="Times New Roman" w:cs="Times New Roman"/>
          <w:sz w:val="28"/>
          <w:szCs w:val="28"/>
        </w:rPr>
      </w:pPr>
    </w:p>
    <w:sectPr w:rsidR="00B02B30" w:rsidRPr="00BB73F1" w:rsidSect="00B02B30">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245C"/>
    <w:multiLevelType w:val="hybridMultilevel"/>
    <w:tmpl w:val="36E6645A"/>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85E2BB0"/>
    <w:multiLevelType w:val="hybridMultilevel"/>
    <w:tmpl w:val="8A02E1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65FC0"/>
    <w:multiLevelType w:val="hybridMultilevel"/>
    <w:tmpl w:val="FDFAF656"/>
    <w:lvl w:ilvl="0" w:tplc="C3AC517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C3CEA"/>
    <w:multiLevelType w:val="hybridMultilevel"/>
    <w:tmpl w:val="AAE8FC4E"/>
    <w:lvl w:ilvl="0" w:tplc="F33290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7F63324"/>
    <w:multiLevelType w:val="hybridMultilevel"/>
    <w:tmpl w:val="894C9C4E"/>
    <w:lvl w:ilvl="0" w:tplc="CFEC23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9A30E5C"/>
    <w:multiLevelType w:val="hybridMultilevel"/>
    <w:tmpl w:val="91366708"/>
    <w:lvl w:ilvl="0" w:tplc="9600F0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72FEB"/>
    <w:multiLevelType w:val="hybridMultilevel"/>
    <w:tmpl w:val="04AEFC7A"/>
    <w:lvl w:ilvl="0" w:tplc="04090011">
      <w:start w:val="1"/>
      <w:numFmt w:val="decimal"/>
      <w:lvlText w:val="%1)"/>
      <w:lvlJc w:val="left"/>
      <w:pPr>
        <w:ind w:left="67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35220"/>
    <w:multiLevelType w:val="hybridMultilevel"/>
    <w:tmpl w:val="DA163A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FB790D"/>
    <w:multiLevelType w:val="hybridMultilevel"/>
    <w:tmpl w:val="6BD6650C"/>
    <w:lvl w:ilvl="0" w:tplc="DF487DD0">
      <w:start w:val="501"/>
      <w:numFmt w:val="bullet"/>
      <w:lvlText w:val="-"/>
      <w:lvlJc w:val="left"/>
      <w:pPr>
        <w:ind w:left="862" w:hanging="360"/>
      </w:pPr>
      <w:rPr>
        <w:rFonts w:ascii="Times New Roman" w:eastAsiaTheme="minorHAnsi" w:hAnsi="Times New Roman" w:cs="Times New Roman" w:hint="default"/>
        <w:sz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69896C0B"/>
    <w:multiLevelType w:val="hybridMultilevel"/>
    <w:tmpl w:val="AAE8FC4E"/>
    <w:lvl w:ilvl="0" w:tplc="F33290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714654ED"/>
    <w:multiLevelType w:val="hybridMultilevel"/>
    <w:tmpl w:val="64A483B4"/>
    <w:lvl w:ilvl="0" w:tplc="41301E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7"/>
  </w:num>
  <w:num w:numId="3">
    <w:abstractNumId w:val="8"/>
  </w:num>
  <w:num w:numId="4">
    <w:abstractNumId w:val="1"/>
  </w:num>
  <w:num w:numId="5">
    <w:abstractNumId w:val="0"/>
  </w:num>
  <w:num w:numId="6">
    <w:abstractNumId w:val="2"/>
  </w:num>
  <w:num w:numId="7">
    <w:abstractNumId w:val="4"/>
  </w:num>
  <w:num w:numId="8">
    <w:abstractNumId w:val="3"/>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30"/>
    <w:rsid w:val="0084691B"/>
    <w:rsid w:val="00B0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94DE9-142F-470E-97CB-1F0296AD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B3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3453</Words>
  <Characters>19685</Characters>
  <Application>Microsoft Office Word</Application>
  <DocSecurity>0</DocSecurity>
  <Lines>164</Lines>
  <Paragraphs>46</Paragraphs>
  <ScaleCrop>false</ScaleCrop>
  <Company/>
  <LinksUpToDate>false</LinksUpToDate>
  <CharactersWithSpaces>23092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Grigoriță Veaceslav</cp:lastModifiedBy>
  <cp:revision>1</cp:revision>
  <dcterms:created xsi:type="dcterms:W3CDTF">2023-05-18T09:40:00Z</dcterms:created>
  <dcterms:modified xsi:type="dcterms:W3CDTF">2023-05-18T09:42:00Z</dcterms:modified>
</cp:coreProperties>
</file>