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0FAD8" w14:textId="77777777" w:rsidR="00EC11DA" w:rsidRPr="001416AE" w:rsidRDefault="00EC11DA" w:rsidP="00A62F90">
      <w:pPr>
        <w:spacing w:after="120" w:line="240" w:lineRule="auto"/>
        <w:jc w:val="right"/>
        <w:rPr>
          <w:rFonts w:ascii="Times New Roman" w:eastAsia="Calibri" w:hAnsi="Times New Roman" w:cs="Times New Roman"/>
          <w:i/>
          <w:sz w:val="28"/>
          <w:szCs w:val="28"/>
          <w:lang w:val="pt-BR"/>
        </w:rPr>
      </w:pPr>
      <w:r w:rsidRPr="001416AE">
        <w:rPr>
          <w:rFonts w:ascii="Times New Roman" w:eastAsia="Calibri" w:hAnsi="Times New Roman" w:cs="Times New Roman"/>
          <w:i/>
          <w:sz w:val="28"/>
          <w:szCs w:val="28"/>
          <w:lang w:val="pt-BR"/>
        </w:rPr>
        <w:t>Proiect</w:t>
      </w:r>
    </w:p>
    <w:p w14:paraId="348EFCC8" w14:textId="6C845C65" w:rsidR="00EF1096" w:rsidRPr="001416AE" w:rsidRDefault="00EF1096" w:rsidP="00A62F90">
      <w:pPr>
        <w:spacing w:after="120" w:line="240" w:lineRule="auto"/>
        <w:jc w:val="right"/>
        <w:rPr>
          <w:rFonts w:ascii="Times New Roman" w:eastAsia="Calibri" w:hAnsi="Times New Roman" w:cs="Times New Roman"/>
          <w:i/>
          <w:sz w:val="28"/>
          <w:szCs w:val="28"/>
          <w:lang w:val="pt-BR"/>
        </w:rPr>
      </w:pPr>
      <w:r w:rsidRPr="001416AE">
        <w:rPr>
          <w:rFonts w:ascii="Times New Roman" w:eastAsia="Calibri" w:hAnsi="Times New Roman" w:cs="Times New Roman"/>
          <w:i/>
          <w:sz w:val="28"/>
          <w:szCs w:val="28"/>
          <w:lang w:val="pt-BR"/>
        </w:rPr>
        <w:t>,,UE”</w:t>
      </w:r>
    </w:p>
    <w:p w14:paraId="2813F6E7" w14:textId="77777777" w:rsidR="00EC11DA" w:rsidRPr="001416AE" w:rsidRDefault="00EC11DA" w:rsidP="00A62F90">
      <w:pPr>
        <w:spacing w:after="120" w:line="240" w:lineRule="auto"/>
        <w:jc w:val="center"/>
        <w:rPr>
          <w:rFonts w:ascii="Times New Roman" w:eastAsia="Calibri" w:hAnsi="Times New Roman" w:cs="Times New Roman"/>
          <w:b/>
          <w:sz w:val="28"/>
          <w:szCs w:val="28"/>
          <w:lang w:val="ro-RO" w:eastAsia="zh-CN"/>
        </w:rPr>
      </w:pPr>
    </w:p>
    <w:p w14:paraId="20F3CBDE" w14:textId="77777777" w:rsidR="00EC11DA" w:rsidRPr="001416AE" w:rsidRDefault="00EC11DA" w:rsidP="00A62F90">
      <w:pPr>
        <w:spacing w:after="120" w:line="240" w:lineRule="auto"/>
        <w:jc w:val="center"/>
        <w:rPr>
          <w:rFonts w:ascii="Times New Roman" w:eastAsia="Calibri" w:hAnsi="Times New Roman" w:cs="Times New Roman"/>
          <w:b/>
          <w:sz w:val="28"/>
          <w:szCs w:val="28"/>
          <w:lang w:val="ro-RO" w:eastAsia="zh-CN"/>
        </w:rPr>
      </w:pPr>
      <w:r w:rsidRPr="001416AE">
        <w:rPr>
          <w:rFonts w:ascii="Times New Roman" w:eastAsia="Calibri" w:hAnsi="Times New Roman" w:cs="Times New Roman"/>
          <w:b/>
          <w:sz w:val="28"/>
          <w:szCs w:val="28"/>
          <w:lang w:val="ro-RO" w:eastAsia="zh-CN"/>
        </w:rPr>
        <w:t>PARLAMENTUL REPUBLICII MOLDOVA</w:t>
      </w:r>
    </w:p>
    <w:p w14:paraId="43E0D638" w14:textId="77777777" w:rsidR="00EC11DA" w:rsidRPr="001416AE" w:rsidRDefault="00EC11DA" w:rsidP="00A62F90">
      <w:pPr>
        <w:spacing w:after="120" w:line="240" w:lineRule="auto"/>
        <w:jc w:val="center"/>
        <w:rPr>
          <w:rFonts w:ascii="Times New Roman" w:eastAsia="Calibri" w:hAnsi="Times New Roman" w:cs="Times New Roman"/>
          <w:b/>
          <w:sz w:val="28"/>
          <w:szCs w:val="28"/>
          <w:lang w:val="ro-RO"/>
        </w:rPr>
      </w:pPr>
      <w:r w:rsidRPr="001416AE">
        <w:rPr>
          <w:rFonts w:ascii="Times New Roman" w:eastAsia="Calibri" w:hAnsi="Times New Roman" w:cs="Times New Roman"/>
          <w:b/>
          <w:sz w:val="28"/>
          <w:szCs w:val="28"/>
          <w:lang w:val="ro-RO"/>
        </w:rPr>
        <w:t xml:space="preserve">LEGE </w:t>
      </w:r>
    </w:p>
    <w:p w14:paraId="238702A1" w14:textId="69161F8C" w:rsidR="00EC11DA" w:rsidRPr="001416AE" w:rsidRDefault="00EC11DA" w:rsidP="00A62F90">
      <w:pPr>
        <w:spacing w:after="120" w:line="240" w:lineRule="auto"/>
        <w:jc w:val="center"/>
        <w:rPr>
          <w:rFonts w:ascii="Times New Roman" w:eastAsia="Times New Roman" w:hAnsi="Times New Roman" w:cs="Times New Roman"/>
          <w:b/>
          <w:bCs/>
          <w:sz w:val="28"/>
          <w:szCs w:val="28"/>
          <w:lang w:val="ro-MD"/>
        </w:rPr>
      </w:pPr>
      <w:r w:rsidRPr="001416AE">
        <w:rPr>
          <w:rFonts w:ascii="Times New Roman" w:eastAsia="Calibri" w:hAnsi="Times New Roman" w:cs="Times New Roman"/>
          <w:b/>
          <w:bCs/>
          <w:sz w:val="28"/>
          <w:szCs w:val="28"/>
          <w:lang w:val="ro-RO"/>
        </w:rPr>
        <w:t xml:space="preserve">pentru modificarea </w:t>
      </w:r>
      <w:r w:rsidRPr="001416AE">
        <w:rPr>
          <w:rFonts w:ascii="Times New Roman" w:eastAsia="Times New Roman" w:hAnsi="Times New Roman" w:cs="Times New Roman"/>
          <w:b/>
          <w:bCs/>
          <w:sz w:val="28"/>
          <w:szCs w:val="28"/>
          <w:lang w:val="ro-MD"/>
        </w:rPr>
        <w:t xml:space="preserve">unor acte </w:t>
      </w:r>
      <w:r w:rsidRPr="00CD67D0">
        <w:rPr>
          <w:rFonts w:ascii="Times New Roman" w:eastAsia="Times New Roman" w:hAnsi="Times New Roman" w:cs="Times New Roman"/>
          <w:b/>
          <w:bCs/>
          <w:sz w:val="28"/>
          <w:szCs w:val="28"/>
          <w:lang w:val="ro-MD"/>
        </w:rPr>
        <w:t>normative</w:t>
      </w:r>
      <w:r w:rsidR="00BD3DC1" w:rsidRPr="00BD3DC1">
        <w:rPr>
          <w:rFonts w:ascii="Times New Roman" w:eastAsia="Times New Roman" w:hAnsi="Times New Roman" w:cs="Times New Roman"/>
          <w:bCs/>
          <w:sz w:val="28"/>
          <w:szCs w:val="28"/>
          <w:lang w:val="ro-MD"/>
        </w:rPr>
        <w:t xml:space="preserve"> (</w:t>
      </w:r>
      <w:r w:rsidR="0097600E" w:rsidRPr="0097600E">
        <w:rPr>
          <w:rFonts w:ascii="Times New Roman" w:hAnsi="Times New Roman" w:cs="Times New Roman"/>
          <w:sz w:val="28"/>
          <w:szCs w:val="28"/>
          <w:lang w:val="ro-RO"/>
        </w:rPr>
        <w:t xml:space="preserve"> </w:t>
      </w:r>
      <w:r w:rsidR="0097600E">
        <w:rPr>
          <w:rFonts w:ascii="Times New Roman" w:hAnsi="Times New Roman" w:cs="Times New Roman"/>
          <w:sz w:val="28"/>
          <w:szCs w:val="28"/>
          <w:lang w:val="ro-RO"/>
        </w:rPr>
        <w:t>reglementarea instituirii mecanismului de guvernanță energetică și a schimbărilor climatice, facilitarea dezvoltării proiectelor de infrastructură energetică</w:t>
      </w:r>
      <w:r w:rsidR="00BD3DC1" w:rsidRPr="00BD3DC1">
        <w:rPr>
          <w:rFonts w:ascii="Times New Roman" w:eastAsia="Times New Roman" w:hAnsi="Times New Roman" w:cs="Times New Roman"/>
          <w:bCs/>
          <w:sz w:val="28"/>
          <w:szCs w:val="28"/>
          <w:lang w:val="ro-MD"/>
        </w:rPr>
        <w:t>)</w:t>
      </w:r>
    </w:p>
    <w:p w14:paraId="30279E22" w14:textId="77777777" w:rsidR="00975EA6" w:rsidRPr="001416AE" w:rsidRDefault="00975EA6" w:rsidP="00A62F90">
      <w:pPr>
        <w:spacing w:after="120" w:line="240" w:lineRule="auto"/>
        <w:jc w:val="center"/>
        <w:rPr>
          <w:rFonts w:ascii="Times New Roman" w:eastAsia="Calibri" w:hAnsi="Times New Roman" w:cs="Times New Roman"/>
          <w:b/>
          <w:sz w:val="28"/>
          <w:szCs w:val="28"/>
          <w:lang w:val="ro-RO"/>
        </w:rPr>
      </w:pPr>
    </w:p>
    <w:p w14:paraId="0D7C9DA1" w14:textId="77777777" w:rsidR="00EC11DA" w:rsidRPr="001416AE" w:rsidRDefault="00EC11DA" w:rsidP="00A62F90">
      <w:pPr>
        <w:widowControl w:val="0"/>
        <w:autoSpaceDE w:val="0"/>
        <w:autoSpaceDN w:val="0"/>
        <w:adjustRightInd w:val="0"/>
        <w:spacing w:after="120" w:line="240" w:lineRule="auto"/>
        <w:ind w:firstLine="709"/>
        <w:jc w:val="both"/>
        <w:rPr>
          <w:rFonts w:ascii="Times New Roman" w:eastAsia="Calibri" w:hAnsi="Times New Roman" w:cs="Times New Roman"/>
          <w:sz w:val="28"/>
          <w:szCs w:val="28"/>
          <w:lang w:val="ro-RO"/>
        </w:rPr>
      </w:pPr>
      <w:r w:rsidRPr="001416AE">
        <w:rPr>
          <w:rFonts w:ascii="Times New Roman" w:eastAsia="Calibri" w:hAnsi="Times New Roman" w:cs="Times New Roman"/>
          <w:sz w:val="28"/>
          <w:szCs w:val="28"/>
          <w:lang w:val="ro-RO"/>
        </w:rPr>
        <w:t>Parlamentul adoptă prezenta lege organică.</w:t>
      </w:r>
    </w:p>
    <w:p w14:paraId="00B7D361" w14:textId="77777777" w:rsidR="00EC11DA" w:rsidRPr="001416AE" w:rsidRDefault="00EC11DA" w:rsidP="00A62F90">
      <w:pPr>
        <w:spacing w:after="120" w:line="240" w:lineRule="auto"/>
        <w:ind w:right="992"/>
        <w:jc w:val="both"/>
        <w:rPr>
          <w:rFonts w:ascii="Times New Roman" w:eastAsia="Times New Roman" w:hAnsi="Times New Roman" w:cs="Times New Roman"/>
          <w:b/>
          <w:bCs/>
          <w:color w:val="000000"/>
          <w:sz w:val="24"/>
          <w:szCs w:val="24"/>
          <w:lang w:val="pt-BR" w:eastAsia="ru-RU"/>
        </w:rPr>
      </w:pPr>
    </w:p>
    <w:p w14:paraId="0FA40222" w14:textId="732C065E" w:rsidR="00EC11DA" w:rsidRPr="001416AE" w:rsidRDefault="00EC11DA" w:rsidP="00A62F90">
      <w:pPr>
        <w:tabs>
          <w:tab w:val="left" w:pos="993"/>
        </w:tabs>
        <w:spacing w:after="120" w:line="240" w:lineRule="auto"/>
        <w:ind w:firstLine="426"/>
        <w:jc w:val="both"/>
        <w:rPr>
          <w:sz w:val="28"/>
          <w:szCs w:val="28"/>
          <w:lang w:val="ro-RO"/>
        </w:rPr>
      </w:pPr>
      <w:r w:rsidRPr="001416AE">
        <w:rPr>
          <w:rFonts w:ascii="Times New Roman" w:eastAsia="Calibri" w:hAnsi="Times New Roman" w:cs="Times New Roman"/>
          <w:b/>
          <w:bCs/>
          <w:sz w:val="28"/>
          <w:szCs w:val="28"/>
          <w:lang w:val="ro-RO"/>
        </w:rPr>
        <w:t xml:space="preserve">Art. I. – </w:t>
      </w:r>
      <w:bookmarkStart w:id="0" w:name="_Hlk118886185"/>
      <w:r w:rsidRPr="001416AE">
        <w:rPr>
          <w:rFonts w:ascii="Times New Roman" w:eastAsia="Times New Roman" w:hAnsi="Times New Roman" w:cs="Times New Roman"/>
          <w:bCs/>
          <w:sz w:val="28"/>
          <w:szCs w:val="28"/>
          <w:lang w:val="ro-MD"/>
        </w:rPr>
        <w:t xml:space="preserve">Legea nr.174/2017 cu privire la energetică </w:t>
      </w:r>
      <w:bookmarkEnd w:id="0"/>
      <w:r w:rsidRPr="001416AE">
        <w:rPr>
          <w:rFonts w:ascii="Times New Roman" w:eastAsia="Calibri" w:hAnsi="Times New Roman" w:cs="Times New Roman"/>
          <w:sz w:val="28"/>
          <w:szCs w:val="28"/>
          <w:lang w:val="ro-RO"/>
        </w:rPr>
        <w:t xml:space="preserve">(Monitorul Oficial al Republicii Moldova, 2017, nr. 364-370, art.620), </w:t>
      </w:r>
      <w:r w:rsidRPr="001416AE">
        <w:rPr>
          <w:rFonts w:ascii="Times New Roman" w:eastAsia="Calibri" w:hAnsi="Times New Roman" w:cs="Times New Roman"/>
          <w:sz w:val="28"/>
          <w:szCs w:val="28"/>
          <w:lang w:val="ro-RO" w:eastAsia="ru-RU"/>
        </w:rPr>
        <w:t xml:space="preserve">cu modificările ulterioare, </w:t>
      </w:r>
      <w:r w:rsidRPr="001416AE">
        <w:rPr>
          <w:rFonts w:ascii="Times New Roman" w:eastAsia="Calibri" w:hAnsi="Times New Roman" w:cs="Times New Roman"/>
          <w:sz w:val="28"/>
          <w:szCs w:val="28"/>
          <w:lang w:val="ro-RO"/>
        </w:rPr>
        <w:t>se modifică după cum urmează:</w:t>
      </w:r>
    </w:p>
    <w:p w14:paraId="5367287A" w14:textId="3685190D" w:rsidR="0075422D" w:rsidRPr="001416AE" w:rsidRDefault="00C34CF1" w:rsidP="00DB0B6D">
      <w:pPr>
        <w:pStyle w:val="ListParagraph"/>
        <w:numPr>
          <w:ilvl w:val="0"/>
          <w:numId w:val="1"/>
        </w:numPr>
        <w:spacing w:after="120"/>
        <w:ind w:left="0" w:firstLine="426"/>
        <w:contextualSpacing w:val="0"/>
        <w:jc w:val="both"/>
        <w:rPr>
          <w:bCs/>
          <w:sz w:val="28"/>
          <w:szCs w:val="28"/>
          <w:lang w:val="ro-RO"/>
        </w:rPr>
      </w:pPr>
      <w:r w:rsidRPr="001416AE">
        <w:rPr>
          <w:sz w:val="28"/>
          <w:szCs w:val="28"/>
          <w:lang w:val="ro-RO"/>
        </w:rPr>
        <w:t xml:space="preserve"> </w:t>
      </w:r>
      <w:r w:rsidR="000E47B8" w:rsidRPr="001416AE">
        <w:rPr>
          <w:sz w:val="28"/>
          <w:szCs w:val="28"/>
          <w:lang w:val="ro-RO"/>
        </w:rPr>
        <w:t>S</w:t>
      </w:r>
      <w:r w:rsidR="0075422D" w:rsidRPr="001416AE">
        <w:rPr>
          <w:bCs/>
          <w:sz w:val="28"/>
          <w:szCs w:val="28"/>
          <w:lang w:val="ro-RO"/>
        </w:rPr>
        <w:t xml:space="preserve">e </w:t>
      </w:r>
      <w:r w:rsidR="00360BB3" w:rsidRPr="001416AE">
        <w:rPr>
          <w:bCs/>
          <w:sz w:val="28"/>
          <w:szCs w:val="28"/>
          <w:lang w:val="ro-RO"/>
        </w:rPr>
        <w:t>completează cu clauza de armonizare cu următorul cuprins</w:t>
      </w:r>
      <w:r w:rsidR="0075422D" w:rsidRPr="001416AE">
        <w:rPr>
          <w:bCs/>
          <w:sz w:val="28"/>
          <w:szCs w:val="28"/>
          <w:lang w:val="ro-RO"/>
        </w:rPr>
        <w:t>:</w:t>
      </w:r>
    </w:p>
    <w:p w14:paraId="221915A0" w14:textId="763D9784" w:rsidR="0075422D" w:rsidRPr="001416AE" w:rsidRDefault="0075422D" w:rsidP="00DB0B6D">
      <w:pPr>
        <w:pStyle w:val="ListParagraph"/>
        <w:tabs>
          <w:tab w:val="left" w:pos="426"/>
        </w:tabs>
        <w:spacing w:after="120"/>
        <w:ind w:left="0" w:firstLine="426"/>
        <w:contextualSpacing w:val="0"/>
        <w:jc w:val="both"/>
        <w:rPr>
          <w:bCs/>
          <w:sz w:val="28"/>
          <w:szCs w:val="28"/>
          <w:lang w:val="ro-RO"/>
        </w:rPr>
      </w:pPr>
      <w:r w:rsidRPr="001416AE">
        <w:rPr>
          <w:bCs/>
          <w:sz w:val="28"/>
          <w:szCs w:val="28"/>
          <w:lang w:val="ro-RO"/>
        </w:rPr>
        <w:t>„Prezenta lege transpune</w:t>
      </w:r>
      <w:r w:rsidR="005C5F37" w:rsidRPr="001416AE">
        <w:rPr>
          <w:bCs/>
          <w:sz w:val="28"/>
          <w:szCs w:val="28"/>
          <w:lang w:val="ro-RO"/>
        </w:rPr>
        <w:t xml:space="preserve"> parțial</w:t>
      </w:r>
      <w:r w:rsidRPr="001416AE">
        <w:rPr>
          <w:bCs/>
          <w:sz w:val="28"/>
          <w:szCs w:val="28"/>
          <w:lang w:val="ro-RO"/>
        </w:rPr>
        <w:t>:</w:t>
      </w:r>
    </w:p>
    <w:p w14:paraId="3ED956EF" w14:textId="55182906" w:rsidR="00992473" w:rsidRPr="001416AE" w:rsidRDefault="00992473" w:rsidP="00DB0B6D">
      <w:pPr>
        <w:pStyle w:val="ListParagraph"/>
        <w:tabs>
          <w:tab w:val="left" w:pos="426"/>
        </w:tabs>
        <w:spacing w:after="120"/>
        <w:ind w:left="0" w:firstLine="426"/>
        <w:contextualSpacing w:val="0"/>
        <w:jc w:val="both"/>
        <w:rPr>
          <w:sz w:val="28"/>
          <w:szCs w:val="28"/>
          <w:lang w:val="ro-MD"/>
        </w:rPr>
      </w:pPr>
      <w:r w:rsidRPr="001416AE">
        <w:rPr>
          <w:bCs/>
          <w:sz w:val="28"/>
          <w:szCs w:val="28"/>
          <w:lang w:val="ro-RO"/>
        </w:rPr>
        <w:t xml:space="preserve">- </w:t>
      </w:r>
      <w:r w:rsidR="0075422D" w:rsidRPr="001416AE">
        <w:rPr>
          <w:bCs/>
          <w:sz w:val="28"/>
          <w:szCs w:val="28"/>
          <w:lang w:val="ro-RO"/>
        </w:rPr>
        <w:t xml:space="preserve">Regulamentul UE nr. 2018/1999 </w:t>
      </w:r>
      <w:r w:rsidR="00E603C8" w:rsidRPr="001416AE">
        <w:rPr>
          <w:bCs/>
          <w:sz w:val="28"/>
          <w:szCs w:val="28"/>
          <w:lang w:val="ro-RO"/>
        </w:rPr>
        <w:t xml:space="preserve">al </w:t>
      </w:r>
      <w:r w:rsidR="000A67BA" w:rsidRPr="001416AE">
        <w:rPr>
          <w:bCs/>
          <w:sz w:val="28"/>
          <w:szCs w:val="28"/>
          <w:lang w:val="ro-RO"/>
        </w:rPr>
        <w:t>P</w:t>
      </w:r>
      <w:r w:rsidR="00E603C8" w:rsidRPr="001416AE">
        <w:rPr>
          <w:bCs/>
          <w:sz w:val="28"/>
          <w:szCs w:val="28"/>
          <w:lang w:val="ro-RO"/>
        </w:rPr>
        <w:t xml:space="preserve">arlamentului </w:t>
      </w:r>
      <w:r w:rsidR="000A67BA" w:rsidRPr="001416AE">
        <w:rPr>
          <w:bCs/>
          <w:sz w:val="28"/>
          <w:szCs w:val="28"/>
          <w:lang w:val="ro-RO"/>
        </w:rPr>
        <w:t>E</w:t>
      </w:r>
      <w:r w:rsidR="00E603C8" w:rsidRPr="001416AE">
        <w:rPr>
          <w:bCs/>
          <w:sz w:val="28"/>
          <w:szCs w:val="28"/>
          <w:lang w:val="ro-RO"/>
        </w:rPr>
        <w:t xml:space="preserve">uropean și al </w:t>
      </w:r>
      <w:r w:rsidR="000A67BA" w:rsidRPr="001416AE">
        <w:rPr>
          <w:bCs/>
          <w:sz w:val="28"/>
          <w:szCs w:val="28"/>
          <w:lang w:val="ro-RO"/>
        </w:rPr>
        <w:t>C</w:t>
      </w:r>
      <w:r w:rsidR="00E603C8" w:rsidRPr="001416AE">
        <w:rPr>
          <w:bCs/>
          <w:sz w:val="28"/>
          <w:szCs w:val="28"/>
          <w:lang w:val="ro-RO"/>
        </w:rPr>
        <w:t>onsiliului din 11</w:t>
      </w:r>
      <w:r w:rsidR="00A24821" w:rsidRPr="001416AE">
        <w:rPr>
          <w:bCs/>
          <w:sz w:val="28"/>
          <w:szCs w:val="28"/>
          <w:lang w:val="ro-RO"/>
        </w:rPr>
        <w:t xml:space="preserve"> </w:t>
      </w:r>
      <w:r w:rsidR="00E603C8" w:rsidRPr="001416AE">
        <w:rPr>
          <w:bCs/>
          <w:sz w:val="28"/>
          <w:szCs w:val="28"/>
          <w:lang w:val="ro-RO"/>
        </w:rPr>
        <w:t>decembrie 2018 privind guvernanța</w:t>
      </w:r>
      <w:r w:rsidR="00E603C8" w:rsidRPr="001416AE">
        <w:rPr>
          <w:sz w:val="28"/>
          <w:szCs w:val="28"/>
          <w:lang w:val="ro-RO"/>
        </w:rPr>
        <w:t xml:space="preserve"> uniunii energetice și a acțiunilor climatice, de modificare a Regulamentelor (CE) nr. 663/2009 și (CE) nr. 715/2009 ale Parlamentului European și ale Consiliului, a Directivelor 94/22/CE, 98/70/CE, 2009/31/CE, 2009/73/CE, 2010/31/UE, 2012/27/UE și 2013/30/UE ale Parlamentului European și ale Consiliului, a Directivelor 2009/119/CE și (UE) 2015/652 ale Consiliului și de abrogare a Regulamentului (UE) nr. 525/2013 al Parlamentului European și al Consiliului</w:t>
      </w:r>
      <w:r w:rsidR="00A24821" w:rsidRPr="001416AE">
        <w:rPr>
          <w:sz w:val="28"/>
          <w:szCs w:val="28"/>
          <w:lang w:val="ro-RO"/>
        </w:rPr>
        <w:t xml:space="preserve"> (Text cu relevanță pentru SEE)</w:t>
      </w:r>
      <w:r w:rsidR="002A4080" w:rsidRPr="001416AE">
        <w:rPr>
          <w:sz w:val="28"/>
          <w:szCs w:val="28"/>
          <w:lang w:val="ro-RO"/>
        </w:rPr>
        <w:t>, publicat în Jurnalul Oficial al Uniunii Europene L 328 din 21</w:t>
      </w:r>
      <w:r w:rsidR="00A24821" w:rsidRPr="001416AE">
        <w:rPr>
          <w:sz w:val="28"/>
          <w:szCs w:val="28"/>
          <w:lang w:val="ro-RO"/>
        </w:rPr>
        <w:t xml:space="preserve"> decembrie </w:t>
      </w:r>
      <w:r w:rsidR="002A4080" w:rsidRPr="001416AE">
        <w:rPr>
          <w:sz w:val="28"/>
          <w:szCs w:val="28"/>
          <w:lang w:val="ro-RO"/>
        </w:rPr>
        <w:t xml:space="preserve">2018, în </w:t>
      </w:r>
      <w:r w:rsidR="003C20A1" w:rsidRPr="001416AE">
        <w:rPr>
          <w:sz w:val="28"/>
          <w:szCs w:val="28"/>
          <w:lang w:val="ro-RO"/>
        </w:rPr>
        <w:t>varianta</w:t>
      </w:r>
      <w:r w:rsidR="002A4080" w:rsidRPr="001416AE">
        <w:rPr>
          <w:sz w:val="28"/>
          <w:szCs w:val="28"/>
          <w:lang w:val="ro-RO"/>
        </w:rPr>
        <w:t xml:space="preserve"> adaptată </w:t>
      </w:r>
      <w:r w:rsidR="003C20A1" w:rsidRPr="001416AE">
        <w:rPr>
          <w:sz w:val="28"/>
          <w:szCs w:val="28"/>
          <w:lang w:val="ro-RO"/>
        </w:rPr>
        <w:t xml:space="preserve">și aprobată </w:t>
      </w:r>
      <w:r w:rsidR="002A4080" w:rsidRPr="001416AE">
        <w:rPr>
          <w:sz w:val="28"/>
          <w:szCs w:val="28"/>
          <w:lang w:val="ro-RO"/>
        </w:rPr>
        <w:t xml:space="preserve">prin </w:t>
      </w:r>
      <w:r w:rsidR="003C20A1" w:rsidRPr="001416AE">
        <w:rPr>
          <w:sz w:val="28"/>
          <w:szCs w:val="28"/>
          <w:lang w:val="ro-RO"/>
        </w:rPr>
        <w:t>Decizia Consiliului Ministerial al Comunității Energetice nr. D/2021/14/MC-EnC</w:t>
      </w:r>
      <w:r w:rsidR="00E603C8" w:rsidRPr="001416AE">
        <w:rPr>
          <w:sz w:val="28"/>
          <w:szCs w:val="28"/>
          <w:lang w:val="ro-RO"/>
        </w:rPr>
        <w:t>.</w:t>
      </w:r>
      <w:r w:rsidR="002A4080" w:rsidRPr="001416AE">
        <w:rPr>
          <w:sz w:val="28"/>
          <w:szCs w:val="28"/>
          <w:lang w:val="ro-RO"/>
        </w:rPr>
        <w:t>”</w:t>
      </w:r>
      <w:r w:rsidRPr="001416AE">
        <w:rPr>
          <w:sz w:val="28"/>
          <w:szCs w:val="28"/>
          <w:lang w:val="ro-MD"/>
        </w:rPr>
        <w:t>;</w:t>
      </w:r>
    </w:p>
    <w:p w14:paraId="3571D31F" w14:textId="2C748E88" w:rsidR="00992473" w:rsidRPr="001416AE" w:rsidRDefault="00992473" w:rsidP="00992473">
      <w:pPr>
        <w:shd w:val="clear" w:color="auto" w:fill="FFFFFF"/>
        <w:spacing w:after="0" w:line="240" w:lineRule="auto"/>
        <w:ind w:firstLine="567"/>
        <w:jc w:val="both"/>
        <w:rPr>
          <w:rFonts w:ascii="Times New Roman" w:eastAsia="Times New Roman" w:hAnsi="Times New Roman" w:cs="Times New Roman"/>
          <w:sz w:val="28"/>
          <w:szCs w:val="28"/>
          <w:lang w:val="ro-MD"/>
        </w:rPr>
      </w:pPr>
      <w:r w:rsidRPr="001416AE">
        <w:rPr>
          <w:rFonts w:ascii="Times New Roman" w:eastAsia="Times New Roman" w:hAnsi="Times New Roman" w:cs="Times New Roman"/>
          <w:sz w:val="28"/>
          <w:szCs w:val="28"/>
          <w:lang w:val="ro-MD"/>
        </w:rPr>
        <w:t xml:space="preserve">- Regulamentul UE nr. 347/2013 al Parlamentului European şi Consiliului din 17 aprilie 2013 privind liniile directoare pentru infrastructurile energetice transeuropene, de abrogare a Deciziei nr. 1364/2006/CE şi de modificare a Regulamentelor CE nr. 713/2009, nr. 714/2009 şi nr. 715/2009, publicat în Jurnalul Oficial al Uniunii europene L 115 din 25 aprilie 2013, în versiunea adaptată şi aprobată prin Deciziile Consiliului Ministerial </w:t>
      </w:r>
      <w:r w:rsidR="00957BBC" w:rsidRPr="00957BBC">
        <w:rPr>
          <w:rFonts w:ascii="Times New Roman" w:hAnsi="Times New Roman" w:cs="Times New Roman"/>
          <w:sz w:val="28"/>
          <w:szCs w:val="28"/>
          <w:lang w:val="ro-RO"/>
        </w:rPr>
        <w:t>al Comunității Energetice</w:t>
      </w:r>
      <w:r w:rsidR="00957BBC">
        <w:rPr>
          <w:rFonts w:ascii="Times New Roman" w:hAnsi="Times New Roman" w:cs="Times New Roman"/>
          <w:sz w:val="24"/>
          <w:szCs w:val="24"/>
          <w:lang w:val="ro-RO"/>
        </w:rPr>
        <w:t xml:space="preserve"> </w:t>
      </w:r>
      <w:r w:rsidRPr="001416AE">
        <w:rPr>
          <w:rFonts w:ascii="Times New Roman" w:eastAsia="Times New Roman" w:hAnsi="Times New Roman" w:cs="Times New Roman"/>
          <w:sz w:val="28"/>
          <w:szCs w:val="28"/>
          <w:lang w:val="ro-MD"/>
        </w:rPr>
        <w:t>nr. D/2015/09/MC-EnC și nr. 2021/11/MC-EnC.”.</w:t>
      </w:r>
    </w:p>
    <w:p w14:paraId="5AED5A60" w14:textId="77777777" w:rsidR="00992473" w:rsidRPr="001416AE" w:rsidRDefault="00992473" w:rsidP="00DB0B6D">
      <w:pPr>
        <w:pStyle w:val="ListParagraph"/>
        <w:tabs>
          <w:tab w:val="left" w:pos="426"/>
        </w:tabs>
        <w:spacing w:after="120"/>
        <w:ind w:left="0" w:firstLine="426"/>
        <w:contextualSpacing w:val="0"/>
        <w:jc w:val="both"/>
        <w:rPr>
          <w:sz w:val="28"/>
          <w:szCs w:val="28"/>
          <w:lang w:val="ro-RO"/>
        </w:rPr>
      </w:pPr>
    </w:p>
    <w:p w14:paraId="66D6E88C" w14:textId="18AF8753" w:rsidR="00992473" w:rsidRPr="001416AE" w:rsidRDefault="00C34CF1" w:rsidP="00992473">
      <w:pPr>
        <w:pStyle w:val="ListParagraph"/>
        <w:numPr>
          <w:ilvl w:val="0"/>
          <w:numId w:val="1"/>
        </w:numPr>
        <w:spacing w:after="120"/>
        <w:ind w:firstLine="90"/>
        <w:contextualSpacing w:val="0"/>
        <w:jc w:val="both"/>
        <w:rPr>
          <w:sz w:val="28"/>
          <w:szCs w:val="28"/>
          <w:lang w:val="ro-RO"/>
        </w:rPr>
      </w:pPr>
      <w:r w:rsidRPr="001416AE">
        <w:rPr>
          <w:sz w:val="28"/>
          <w:szCs w:val="28"/>
          <w:lang w:val="ro-RO"/>
        </w:rPr>
        <w:t xml:space="preserve"> </w:t>
      </w:r>
      <w:r w:rsidR="00992473" w:rsidRPr="001416AE">
        <w:rPr>
          <w:sz w:val="28"/>
          <w:szCs w:val="28"/>
          <w:lang w:val="ro-RO"/>
        </w:rPr>
        <w:t>La articolul 2:</w:t>
      </w:r>
    </w:p>
    <w:p w14:paraId="1471B0EF" w14:textId="20E73E5E" w:rsidR="00992473" w:rsidRPr="001416AE" w:rsidRDefault="00C34CF1" w:rsidP="00FD1445">
      <w:pPr>
        <w:pStyle w:val="ListParagraph"/>
        <w:numPr>
          <w:ilvl w:val="0"/>
          <w:numId w:val="12"/>
        </w:numPr>
        <w:spacing w:after="120"/>
        <w:contextualSpacing w:val="0"/>
        <w:jc w:val="both"/>
        <w:rPr>
          <w:sz w:val="28"/>
          <w:szCs w:val="28"/>
          <w:lang w:val="ro-RO"/>
        </w:rPr>
      </w:pPr>
      <w:r w:rsidRPr="001416AE">
        <w:rPr>
          <w:sz w:val="28"/>
          <w:szCs w:val="28"/>
          <w:lang w:val="ro-RO"/>
        </w:rPr>
        <w:t xml:space="preserve"> </w:t>
      </w:r>
      <w:r w:rsidR="00FD1445" w:rsidRPr="001416AE">
        <w:rPr>
          <w:sz w:val="28"/>
          <w:szCs w:val="28"/>
          <w:lang w:val="ro-RO"/>
        </w:rPr>
        <w:t>a</w:t>
      </w:r>
      <w:r w:rsidR="00992473" w:rsidRPr="001416AE">
        <w:rPr>
          <w:sz w:val="28"/>
          <w:szCs w:val="28"/>
          <w:lang w:val="ro-RO"/>
        </w:rPr>
        <w:t>lineatul (1) se completează cu literele g) și h) cu următorul cuprins:</w:t>
      </w:r>
    </w:p>
    <w:p w14:paraId="43CCA5B8" w14:textId="1CFE5E36" w:rsidR="00126383" w:rsidRPr="001416AE" w:rsidRDefault="00126383" w:rsidP="00126383">
      <w:pPr>
        <w:pStyle w:val="NoSpacing"/>
        <w:ind w:firstLine="450"/>
        <w:jc w:val="both"/>
        <w:rPr>
          <w:rFonts w:ascii="Times New Roman" w:hAnsi="Times New Roman" w:cs="Times New Roman"/>
          <w:sz w:val="28"/>
          <w:szCs w:val="28"/>
          <w:lang w:val="ro-MD"/>
        </w:rPr>
      </w:pPr>
      <w:r w:rsidRPr="001416AE">
        <w:rPr>
          <w:rFonts w:ascii="Times New Roman" w:hAnsi="Times New Roman" w:cs="Times New Roman"/>
          <w:sz w:val="28"/>
          <w:szCs w:val="28"/>
          <w:lang w:val="ro-RO"/>
        </w:rPr>
        <w:lastRenderedPageBreak/>
        <w:t>,,g)</w:t>
      </w:r>
      <w:r w:rsidRPr="001416AE">
        <w:rPr>
          <w:rFonts w:ascii="Times New Roman" w:hAnsi="Times New Roman" w:cs="Times New Roman"/>
          <w:sz w:val="28"/>
          <w:szCs w:val="28"/>
          <w:lang w:val="ro-MD"/>
        </w:rPr>
        <w:t xml:space="preserve"> instituirea mecanismului de guvernanță energetică </w:t>
      </w:r>
      <w:r w:rsidRPr="001416AE">
        <w:rPr>
          <w:rFonts w:ascii="Times New Roman" w:hAnsi="Times New Roman" w:cs="Times New Roman"/>
          <w:sz w:val="28"/>
          <w:szCs w:val="28"/>
          <w:lang w:val="ro-RO"/>
        </w:rPr>
        <w:t>și a acțiunilor climatice</w:t>
      </w:r>
      <w:r w:rsidRPr="001416AE">
        <w:rPr>
          <w:rFonts w:ascii="Times New Roman" w:hAnsi="Times New Roman" w:cs="Times New Roman"/>
          <w:sz w:val="28"/>
          <w:szCs w:val="28"/>
          <w:lang w:val="ro-MD"/>
        </w:rPr>
        <w:t>;</w:t>
      </w:r>
    </w:p>
    <w:p w14:paraId="1EEAE3D4" w14:textId="67C1A057" w:rsidR="00126383" w:rsidRPr="001416AE" w:rsidRDefault="00126383" w:rsidP="00126383">
      <w:pPr>
        <w:pStyle w:val="NoSpacing"/>
        <w:ind w:firstLine="450"/>
        <w:jc w:val="both"/>
        <w:rPr>
          <w:rFonts w:ascii="Times New Roman" w:hAnsi="Times New Roman" w:cs="Times New Roman"/>
          <w:sz w:val="28"/>
          <w:szCs w:val="28"/>
          <w:lang w:val="ro-MD"/>
        </w:rPr>
      </w:pPr>
      <w:r w:rsidRPr="001416AE">
        <w:rPr>
          <w:rFonts w:ascii="Times New Roman" w:hAnsi="Times New Roman" w:cs="Times New Roman"/>
          <w:sz w:val="28"/>
          <w:szCs w:val="28"/>
          <w:lang w:val="ro-MD"/>
        </w:rPr>
        <w:t>h) crearea cadrului juridic pentru facilitarea dezvoltării proiectelor de infrastructură energetică, cu impact transfrontalier</w:t>
      </w:r>
      <w:r w:rsidR="00FD1445" w:rsidRPr="001416AE">
        <w:rPr>
          <w:rFonts w:ascii="Times New Roman" w:hAnsi="Times New Roman" w:cs="Times New Roman"/>
          <w:sz w:val="28"/>
          <w:szCs w:val="28"/>
          <w:lang w:val="ro-MD"/>
        </w:rPr>
        <w:t>.”;</w:t>
      </w:r>
    </w:p>
    <w:p w14:paraId="0EA9DDA6" w14:textId="08275E17" w:rsidR="00FD1445" w:rsidRPr="001416AE" w:rsidRDefault="00FD1445" w:rsidP="00FD1445">
      <w:pPr>
        <w:pStyle w:val="ListParagraph"/>
        <w:numPr>
          <w:ilvl w:val="0"/>
          <w:numId w:val="12"/>
        </w:numPr>
        <w:spacing w:after="120"/>
        <w:contextualSpacing w:val="0"/>
        <w:jc w:val="both"/>
        <w:rPr>
          <w:sz w:val="28"/>
          <w:szCs w:val="28"/>
          <w:lang w:val="ro-RO"/>
        </w:rPr>
      </w:pPr>
      <w:r w:rsidRPr="001416AE">
        <w:rPr>
          <w:sz w:val="28"/>
          <w:szCs w:val="28"/>
          <w:lang w:val="ro-MD"/>
        </w:rPr>
        <w:t>alineatul 2</w:t>
      </w:r>
      <w:r w:rsidRPr="001416AE">
        <w:rPr>
          <w:sz w:val="28"/>
          <w:szCs w:val="28"/>
          <w:lang w:val="ro-RO"/>
        </w:rPr>
        <w:t xml:space="preserve"> se completează cu literele a</w:t>
      </w:r>
      <w:r w:rsidRPr="001416AE">
        <w:rPr>
          <w:sz w:val="28"/>
          <w:szCs w:val="28"/>
          <w:vertAlign w:val="superscript"/>
          <w:lang w:val="ro-RO"/>
        </w:rPr>
        <w:t>1</w:t>
      </w:r>
      <w:r w:rsidRPr="001416AE">
        <w:rPr>
          <w:sz w:val="28"/>
          <w:szCs w:val="28"/>
          <w:lang w:val="ro-RO"/>
        </w:rPr>
        <w:t>) și e</w:t>
      </w:r>
      <w:r w:rsidRPr="001416AE">
        <w:rPr>
          <w:sz w:val="28"/>
          <w:szCs w:val="28"/>
          <w:vertAlign w:val="superscript"/>
          <w:lang w:val="ro-RO"/>
        </w:rPr>
        <w:t>1</w:t>
      </w:r>
      <w:r w:rsidRPr="001416AE">
        <w:rPr>
          <w:sz w:val="28"/>
          <w:szCs w:val="28"/>
          <w:lang w:val="ro-RO"/>
        </w:rPr>
        <w:t>) cu următorul cuprins:</w:t>
      </w:r>
    </w:p>
    <w:p w14:paraId="6733BDB4" w14:textId="3DA6E353" w:rsidR="00FD1445" w:rsidRPr="001416AE" w:rsidRDefault="00FD1445" w:rsidP="00FD1445">
      <w:pPr>
        <w:shd w:val="clear" w:color="auto" w:fill="FFFFFF"/>
        <w:spacing w:after="0" w:line="240" w:lineRule="auto"/>
        <w:ind w:firstLine="567"/>
        <w:jc w:val="both"/>
        <w:rPr>
          <w:rFonts w:ascii="Times New Roman" w:eastAsia="Times New Roman" w:hAnsi="Times New Roman" w:cs="Times New Roman"/>
          <w:sz w:val="28"/>
          <w:szCs w:val="28"/>
          <w:lang w:val="ro-MD"/>
        </w:rPr>
      </w:pPr>
      <w:r w:rsidRPr="001416AE">
        <w:rPr>
          <w:rFonts w:ascii="Times New Roman" w:hAnsi="Times New Roman" w:cs="Times New Roman"/>
          <w:sz w:val="28"/>
          <w:szCs w:val="28"/>
          <w:lang w:val="ro-RO"/>
        </w:rPr>
        <w:t>,,</w:t>
      </w:r>
      <w:r w:rsidRPr="001416AE">
        <w:rPr>
          <w:rFonts w:ascii="Times New Roman" w:eastAsia="Times New Roman" w:hAnsi="Times New Roman" w:cs="Times New Roman"/>
          <w:sz w:val="28"/>
          <w:szCs w:val="28"/>
          <w:lang w:val="ro-MD"/>
        </w:rPr>
        <w:t>a</w:t>
      </w:r>
      <w:r w:rsidRPr="001416AE">
        <w:rPr>
          <w:rFonts w:ascii="Times New Roman" w:eastAsia="Times New Roman" w:hAnsi="Times New Roman" w:cs="Times New Roman"/>
          <w:sz w:val="28"/>
          <w:szCs w:val="28"/>
          <w:vertAlign w:val="superscript"/>
          <w:lang w:val="ro-MD"/>
        </w:rPr>
        <w:t>1</w:t>
      </w:r>
      <w:r w:rsidRPr="001416AE">
        <w:rPr>
          <w:rFonts w:ascii="Times New Roman" w:eastAsia="Times New Roman" w:hAnsi="Times New Roman" w:cs="Times New Roman"/>
          <w:sz w:val="28"/>
          <w:szCs w:val="28"/>
          <w:lang w:val="ro-MD"/>
        </w:rPr>
        <w:t>) elaborarea și promovarea documentelor de politici în domeniul energeticii;</w:t>
      </w:r>
    </w:p>
    <w:p w14:paraId="07836D29" w14:textId="35BD21F0" w:rsidR="00FD1445" w:rsidRPr="001416AE" w:rsidRDefault="00FD1445" w:rsidP="00FD1445">
      <w:pPr>
        <w:shd w:val="clear" w:color="auto" w:fill="FFFFFF"/>
        <w:spacing w:after="0" w:line="240" w:lineRule="auto"/>
        <w:ind w:firstLine="567"/>
        <w:jc w:val="both"/>
        <w:rPr>
          <w:rFonts w:ascii="Times New Roman" w:eastAsia="Times New Roman" w:hAnsi="Times New Roman" w:cs="Times New Roman"/>
          <w:sz w:val="28"/>
          <w:szCs w:val="28"/>
          <w:lang w:val="ro-MD"/>
        </w:rPr>
      </w:pPr>
      <w:r w:rsidRPr="001416AE">
        <w:rPr>
          <w:rFonts w:ascii="Times New Roman" w:eastAsia="Times New Roman" w:hAnsi="Times New Roman" w:cs="Times New Roman"/>
          <w:sz w:val="28"/>
          <w:szCs w:val="28"/>
          <w:lang w:val="ro-MD"/>
        </w:rPr>
        <w:t>e</w:t>
      </w:r>
      <w:r w:rsidRPr="001416AE">
        <w:rPr>
          <w:rFonts w:ascii="Times New Roman" w:eastAsia="Times New Roman" w:hAnsi="Times New Roman" w:cs="Times New Roman"/>
          <w:sz w:val="28"/>
          <w:szCs w:val="28"/>
          <w:vertAlign w:val="superscript"/>
          <w:lang w:val="ro-MD"/>
        </w:rPr>
        <w:t>1</w:t>
      </w:r>
      <w:r w:rsidRPr="001416AE">
        <w:rPr>
          <w:rFonts w:ascii="Times New Roman" w:eastAsia="Times New Roman" w:hAnsi="Times New Roman" w:cs="Times New Roman"/>
          <w:sz w:val="28"/>
          <w:szCs w:val="28"/>
          <w:lang w:val="ro-MD"/>
        </w:rPr>
        <w:t>) dezvoltarea proiectelor de interes comun în cadrul Comunității Energetice, precum și a proiectelor de interes reciproc.”.</w:t>
      </w:r>
    </w:p>
    <w:p w14:paraId="717845C0" w14:textId="77777777" w:rsidR="005C5F37" w:rsidRPr="001416AE" w:rsidRDefault="005C5F37" w:rsidP="00FD1445">
      <w:pPr>
        <w:shd w:val="clear" w:color="auto" w:fill="FFFFFF"/>
        <w:spacing w:after="0" w:line="240" w:lineRule="auto"/>
        <w:ind w:firstLine="567"/>
        <w:jc w:val="both"/>
        <w:rPr>
          <w:rFonts w:ascii="Times New Roman" w:eastAsia="Times New Roman" w:hAnsi="Times New Roman" w:cs="Times New Roman"/>
          <w:sz w:val="28"/>
          <w:szCs w:val="28"/>
          <w:lang w:val="ro-MD"/>
        </w:rPr>
      </w:pPr>
    </w:p>
    <w:p w14:paraId="7418DDDE" w14:textId="6707C61C" w:rsidR="00A63A52" w:rsidRPr="001416AE" w:rsidRDefault="00A63A52" w:rsidP="00A62F90">
      <w:pPr>
        <w:pStyle w:val="ListParagraph"/>
        <w:numPr>
          <w:ilvl w:val="0"/>
          <w:numId w:val="1"/>
        </w:numPr>
        <w:spacing w:after="120"/>
        <w:ind w:left="0" w:firstLine="426"/>
        <w:contextualSpacing w:val="0"/>
        <w:jc w:val="both"/>
        <w:rPr>
          <w:sz w:val="28"/>
          <w:szCs w:val="28"/>
          <w:lang w:val="ro-RO"/>
        </w:rPr>
      </w:pPr>
      <w:r w:rsidRPr="001416AE">
        <w:rPr>
          <w:sz w:val="28"/>
          <w:szCs w:val="28"/>
          <w:lang w:val="ro-RO"/>
        </w:rPr>
        <w:t>Articolul 3 se completează</w:t>
      </w:r>
      <w:r w:rsidRPr="001416AE">
        <w:rPr>
          <w:b/>
          <w:bCs/>
          <w:sz w:val="28"/>
          <w:szCs w:val="28"/>
          <w:lang w:val="ro-RO"/>
        </w:rPr>
        <w:t xml:space="preserve"> </w:t>
      </w:r>
      <w:r w:rsidRPr="001416AE">
        <w:rPr>
          <w:sz w:val="28"/>
          <w:szCs w:val="28"/>
          <w:lang w:val="ro-RO"/>
        </w:rPr>
        <w:t xml:space="preserve">cu </w:t>
      </w:r>
      <w:r w:rsidR="000A67BA" w:rsidRPr="001416AE">
        <w:rPr>
          <w:sz w:val="28"/>
          <w:szCs w:val="28"/>
          <w:lang w:val="ro-RO"/>
        </w:rPr>
        <w:t xml:space="preserve">următoarele </w:t>
      </w:r>
      <w:r w:rsidRPr="001416AE">
        <w:rPr>
          <w:sz w:val="28"/>
          <w:szCs w:val="28"/>
          <w:lang w:val="ro-RO"/>
        </w:rPr>
        <w:t>noțiun</w:t>
      </w:r>
      <w:r w:rsidR="00481652" w:rsidRPr="001416AE">
        <w:rPr>
          <w:sz w:val="28"/>
          <w:szCs w:val="28"/>
          <w:lang w:val="ro-RO"/>
        </w:rPr>
        <w:t>i</w:t>
      </w:r>
      <w:r w:rsidR="000A67BA" w:rsidRPr="001416AE">
        <w:rPr>
          <w:sz w:val="28"/>
          <w:szCs w:val="28"/>
          <w:lang w:val="ro-RO"/>
        </w:rPr>
        <w:t>:</w:t>
      </w:r>
    </w:p>
    <w:p w14:paraId="3A86B10E" w14:textId="7866AEF1" w:rsidR="00FD1445" w:rsidRPr="001416AE" w:rsidRDefault="00A63A52" w:rsidP="00FD1445">
      <w:pPr>
        <w:shd w:val="clear" w:color="auto" w:fill="FFFFFF"/>
        <w:spacing w:after="0" w:line="240" w:lineRule="auto"/>
        <w:ind w:firstLine="567"/>
        <w:jc w:val="both"/>
        <w:rPr>
          <w:rFonts w:ascii="Times New Roman" w:hAnsi="Times New Roman" w:cs="Times New Roman"/>
          <w:sz w:val="28"/>
          <w:szCs w:val="28"/>
          <w:lang w:val="ro-RO"/>
        </w:rPr>
      </w:pPr>
      <w:r w:rsidRPr="001416AE">
        <w:rPr>
          <w:rFonts w:ascii="Times New Roman" w:hAnsi="Times New Roman" w:cs="Times New Roman"/>
          <w:sz w:val="28"/>
          <w:szCs w:val="28"/>
          <w:lang w:val="ro-RO"/>
        </w:rPr>
        <w:t>”</w:t>
      </w:r>
      <w:r w:rsidR="00FD1445" w:rsidRPr="001416AE">
        <w:rPr>
          <w:rFonts w:ascii="Times New Roman" w:hAnsi="Times New Roman" w:cs="Times New Roman"/>
          <w:i/>
          <w:sz w:val="28"/>
          <w:szCs w:val="28"/>
          <w:lang w:val="ro-RO"/>
        </w:rPr>
        <w:t xml:space="preserve">dezvoltator al </w:t>
      </w:r>
      <w:r w:rsidR="00584C0C">
        <w:rPr>
          <w:rFonts w:ascii="Times New Roman" w:hAnsi="Times New Roman" w:cs="Times New Roman"/>
          <w:i/>
          <w:sz w:val="28"/>
          <w:szCs w:val="28"/>
          <w:lang w:val="ro-RO"/>
        </w:rPr>
        <w:t xml:space="preserve">unui </w:t>
      </w:r>
      <w:r w:rsidR="00FD1445" w:rsidRPr="001416AE">
        <w:rPr>
          <w:rFonts w:ascii="Times New Roman" w:hAnsi="Times New Roman" w:cs="Times New Roman"/>
          <w:i/>
          <w:sz w:val="28"/>
          <w:szCs w:val="28"/>
          <w:lang w:val="ro-RO"/>
        </w:rPr>
        <w:t>proiect</w:t>
      </w:r>
      <w:r w:rsidR="00FD1445" w:rsidRPr="001416AE">
        <w:rPr>
          <w:rFonts w:ascii="Times New Roman" w:hAnsi="Times New Roman" w:cs="Times New Roman"/>
          <w:sz w:val="28"/>
          <w:szCs w:val="28"/>
          <w:lang w:val="ro-RO"/>
        </w:rPr>
        <w:t xml:space="preserve">– dezvoltator al unui proiect de infrastructură energetică, care poate fi: </w:t>
      </w:r>
    </w:p>
    <w:p w14:paraId="5C43270C" w14:textId="3C76D601" w:rsidR="00FD1445" w:rsidRPr="001416AE" w:rsidRDefault="00305551" w:rsidP="00FD1445">
      <w:pPr>
        <w:pStyle w:val="cb"/>
        <w:numPr>
          <w:ilvl w:val="0"/>
          <w:numId w:val="13"/>
        </w:numPr>
        <w:tabs>
          <w:tab w:val="left" w:pos="851"/>
        </w:tabs>
        <w:spacing w:before="0" w:beforeAutospacing="0" w:after="120" w:afterAutospacing="0"/>
        <w:ind w:left="0" w:firstLine="567"/>
        <w:jc w:val="both"/>
        <w:rPr>
          <w:b/>
          <w:iCs/>
          <w:sz w:val="28"/>
          <w:szCs w:val="28"/>
          <w:lang w:val="ro-RO"/>
        </w:rPr>
      </w:pPr>
      <w:r w:rsidRPr="001416AE">
        <w:rPr>
          <w:sz w:val="28"/>
          <w:szCs w:val="28"/>
          <w:lang w:val="ro-RO"/>
        </w:rPr>
        <w:t xml:space="preserve"> </w:t>
      </w:r>
      <w:r w:rsidR="00FD1445" w:rsidRPr="001416AE">
        <w:rPr>
          <w:sz w:val="28"/>
          <w:szCs w:val="28"/>
          <w:lang w:val="ro-RO"/>
        </w:rPr>
        <w:t>un operator al sistemului de transport, un operator al sistemului de distribuție sau un alt operator sau investitor care elaborează un proiect de interes comun în cadrul Comunității Energetice;</w:t>
      </w:r>
    </w:p>
    <w:p w14:paraId="173DE3B5" w14:textId="35FCC8EB" w:rsidR="00FD1445" w:rsidRPr="001416AE" w:rsidRDefault="00305551" w:rsidP="00FD1445">
      <w:pPr>
        <w:pStyle w:val="cb"/>
        <w:numPr>
          <w:ilvl w:val="0"/>
          <w:numId w:val="13"/>
        </w:numPr>
        <w:tabs>
          <w:tab w:val="left" w:pos="851"/>
        </w:tabs>
        <w:spacing w:before="0" w:beforeAutospacing="0" w:after="120" w:afterAutospacing="0"/>
        <w:ind w:left="0" w:firstLine="567"/>
        <w:jc w:val="both"/>
        <w:rPr>
          <w:b/>
          <w:sz w:val="28"/>
          <w:szCs w:val="28"/>
          <w:lang w:val="ro-RO"/>
        </w:rPr>
      </w:pPr>
      <w:r w:rsidRPr="001416AE">
        <w:rPr>
          <w:sz w:val="28"/>
          <w:szCs w:val="28"/>
          <w:lang w:val="ro-RO"/>
        </w:rPr>
        <w:t xml:space="preserve"> </w:t>
      </w:r>
      <w:r w:rsidR="00FD1445" w:rsidRPr="001416AE">
        <w:rPr>
          <w:sz w:val="28"/>
          <w:szCs w:val="28"/>
          <w:lang w:val="ro-RO"/>
        </w:rPr>
        <w:t xml:space="preserve">persoană care, în temeiul unui contract de reprezentare, a fost împuternicită să reprezinte fie un grup format din operatorii sistemelor de transport, din operatorii sistemelor de distribuție, din alți operatori sau investitori, fie un grup mixt format din persoanele enumerate mai sus, și care are capacitatea de a-și asuma obligații juridice și datorii financiare în numele membrilor grupului care au semnat contractul de reprezentare;  </w:t>
      </w:r>
    </w:p>
    <w:p w14:paraId="66076A79" w14:textId="788896AF" w:rsidR="00FD1445" w:rsidRPr="001416AE" w:rsidRDefault="00FD1445" w:rsidP="00FD1445">
      <w:pPr>
        <w:shd w:val="clear" w:color="auto" w:fill="FFFFFF"/>
        <w:spacing w:after="120"/>
        <w:ind w:firstLine="426"/>
        <w:jc w:val="both"/>
        <w:rPr>
          <w:rFonts w:ascii="Times New Roman" w:eastAsia="Times New Roman" w:hAnsi="Times New Roman" w:cs="Times New Roman"/>
          <w:sz w:val="28"/>
          <w:szCs w:val="28"/>
          <w:lang w:val="ro-MD"/>
        </w:rPr>
      </w:pPr>
      <w:r w:rsidRPr="001416AE">
        <w:rPr>
          <w:rFonts w:ascii="Times New Roman" w:hAnsi="Times New Roman" w:cs="Times New Roman"/>
          <w:i/>
          <w:iCs/>
          <w:sz w:val="28"/>
          <w:szCs w:val="28"/>
          <w:lang w:val="ro-RO"/>
        </w:rPr>
        <w:t>infrastructură energetică</w:t>
      </w:r>
      <w:r w:rsidRPr="001416AE">
        <w:rPr>
          <w:rFonts w:ascii="Times New Roman" w:hAnsi="Times New Roman" w:cs="Times New Roman"/>
          <w:sz w:val="28"/>
          <w:szCs w:val="28"/>
          <w:lang w:val="ro-RO"/>
        </w:rPr>
        <w:t xml:space="preserve"> – </w:t>
      </w:r>
      <w:r w:rsidR="00C07802">
        <w:rPr>
          <w:rFonts w:ascii="Times New Roman" w:hAnsi="Times New Roman" w:cs="Times New Roman"/>
          <w:sz w:val="28"/>
          <w:szCs w:val="28"/>
          <w:lang w:val="ro-RO"/>
        </w:rPr>
        <w:t>orice</w:t>
      </w:r>
      <w:r w:rsidRPr="001416AE">
        <w:rPr>
          <w:rFonts w:ascii="Times New Roman" w:hAnsi="Times New Roman" w:cs="Times New Roman"/>
          <w:sz w:val="28"/>
          <w:szCs w:val="28"/>
          <w:lang w:val="ro-RO"/>
        </w:rPr>
        <w:t xml:space="preserve"> echipament sau instalație fizică</w:t>
      </w:r>
      <w:r w:rsidR="00C07802">
        <w:rPr>
          <w:rFonts w:ascii="Times New Roman" w:hAnsi="Times New Roman" w:cs="Times New Roman"/>
          <w:sz w:val="28"/>
          <w:szCs w:val="28"/>
          <w:lang w:val="ro-RO"/>
        </w:rPr>
        <w:t xml:space="preserve"> care se încadrează în categoriile de</w:t>
      </w:r>
      <w:r w:rsidRPr="001416AE">
        <w:rPr>
          <w:rFonts w:ascii="Times New Roman" w:hAnsi="Times New Roman" w:cs="Times New Roman"/>
          <w:sz w:val="28"/>
          <w:szCs w:val="28"/>
          <w:lang w:val="ro-RO"/>
        </w:rPr>
        <w:t xml:space="preserve"> infrastructuri energetice</w:t>
      </w:r>
      <w:r w:rsidR="00C07802">
        <w:rPr>
          <w:rFonts w:ascii="Times New Roman" w:hAnsi="Times New Roman" w:cs="Times New Roman"/>
          <w:sz w:val="28"/>
          <w:szCs w:val="28"/>
          <w:lang w:val="ro-RO"/>
        </w:rPr>
        <w:t>,</w:t>
      </w:r>
      <w:r w:rsidRPr="001416AE">
        <w:rPr>
          <w:rFonts w:ascii="Times New Roman" w:hAnsi="Times New Roman" w:cs="Times New Roman"/>
          <w:sz w:val="28"/>
          <w:szCs w:val="28"/>
          <w:lang w:val="ro-RO"/>
        </w:rPr>
        <w:t xml:space="preserve"> amplasate în Republica Moldova sau care face legătura dintre Republica Moldova cu alte țări părți ale Comunității Energetice și/sau cu Statele Membre ale Uniunii Europene;</w:t>
      </w:r>
    </w:p>
    <w:p w14:paraId="5B7DC1B6" w14:textId="2E02FA79" w:rsidR="00DF4900" w:rsidRDefault="00DF4900">
      <w:pPr>
        <w:pStyle w:val="ListParagraph"/>
        <w:spacing w:after="120"/>
        <w:ind w:left="0" w:firstLine="426"/>
        <w:contextualSpacing w:val="0"/>
        <w:jc w:val="both"/>
        <w:rPr>
          <w:sz w:val="28"/>
          <w:szCs w:val="28"/>
          <w:lang w:val="ro-RO"/>
        </w:rPr>
      </w:pPr>
      <w:r w:rsidRPr="001416AE">
        <w:rPr>
          <w:i/>
          <w:iCs/>
          <w:sz w:val="28"/>
          <w:szCs w:val="28"/>
          <w:lang w:val="ro-RO"/>
        </w:rPr>
        <w:t>obiectivele Comunității Energetice privind energia și clima pentru 2030</w:t>
      </w:r>
      <w:r w:rsidRPr="001416AE">
        <w:rPr>
          <w:sz w:val="28"/>
          <w:szCs w:val="28"/>
          <w:lang w:val="ro-RO"/>
        </w:rPr>
        <w:t xml:space="preserve"> – valori calculate în baza țintelor și </w:t>
      </w:r>
      <w:r w:rsidR="00223D7E">
        <w:rPr>
          <w:sz w:val="28"/>
          <w:szCs w:val="28"/>
          <w:lang w:val="ro-RO"/>
        </w:rPr>
        <w:t xml:space="preserve">a </w:t>
      </w:r>
      <w:r w:rsidRPr="001416AE">
        <w:rPr>
          <w:sz w:val="28"/>
          <w:szCs w:val="28"/>
          <w:lang w:val="ro-RO"/>
        </w:rPr>
        <w:t>obiectivelor adoptate la nivelul fiecărei țări parte a Comunității Energetice după cum urmează: reducerea minimă la nivel intern față de anul 1990 a emisiilor de gaze cu efect de seră la nivelul întregii economii, care trebuie realizată până în</w:t>
      </w:r>
      <w:r w:rsidR="00C23732">
        <w:rPr>
          <w:sz w:val="28"/>
          <w:szCs w:val="28"/>
          <w:lang w:val="ro-RO"/>
        </w:rPr>
        <w:t xml:space="preserve"> </w:t>
      </w:r>
      <w:r w:rsidRPr="001416AE">
        <w:rPr>
          <w:sz w:val="28"/>
          <w:szCs w:val="28"/>
          <w:lang w:val="ro-RO"/>
        </w:rPr>
        <w:t xml:space="preserve"> 2030; ponderea minimă a energiei din surse regenerabile consumate în Comunitatea Energetică în 2030; obiectivul principal minim privind îmbunătățirea eficienței energetice în 2030; </w:t>
      </w:r>
      <w:r w:rsidR="005E695D">
        <w:rPr>
          <w:sz w:val="28"/>
          <w:szCs w:val="28"/>
          <w:lang w:val="ro-RO"/>
        </w:rPr>
        <w:t xml:space="preserve">sau </w:t>
      </w:r>
      <w:r w:rsidRPr="001416AE">
        <w:rPr>
          <w:sz w:val="28"/>
          <w:szCs w:val="28"/>
          <w:lang w:val="ro-RO"/>
        </w:rPr>
        <w:t>or</w:t>
      </w:r>
      <w:r w:rsidR="006B3DD4">
        <w:rPr>
          <w:sz w:val="28"/>
          <w:szCs w:val="28"/>
          <w:lang w:val="ro-RO"/>
        </w:rPr>
        <w:t>icare alte obiective ulterioare.</w:t>
      </w:r>
    </w:p>
    <w:p w14:paraId="027D498C" w14:textId="4677F0BF" w:rsidR="00DF4900" w:rsidRPr="001416AE" w:rsidRDefault="00DF4900" w:rsidP="00E21B63">
      <w:pPr>
        <w:pStyle w:val="ListParagraph"/>
        <w:spacing w:after="120"/>
        <w:ind w:left="0" w:firstLine="426"/>
        <w:contextualSpacing w:val="0"/>
        <w:jc w:val="both"/>
        <w:rPr>
          <w:sz w:val="28"/>
          <w:szCs w:val="28"/>
          <w:lang w:val="ro-MD"/>
        </w:rPr>
      </w:pPr>
      <w:r w:rsidRPr="001416AE">
        <w:rPr>
          <w:i/>
          <w:iCs/>
          <w:sz w:val="28"/>
          <w:szCs w:val="28"/>
          <w:lang w:val="ro-RO"/>
        </w:rPr>
        <w:t>politici și măsuri</w:t>
      </w:r>
      <w:r w:rsidRPr="001416AE">
        <w:rPr>
          <w:b/>
          <w:bCs/>
          <w:i/>
          <w:iCs/>
          <w:sz w:val="28"/>
          <w:szCs w:val="28"/>
          <w:lang w:val="ro-RO"/>
        </w:rPr>
        <w:t xml:space="preserve"> </w:t>
      </w:r>
      <w:r w:rsidRPr="001416AE">
        <w:rPr>
          <w:sz w:val="28"/>
          <w:szCs w:val="28"/>
          <w:lang w:val="ro-RO"/>
        </w:rPr>
        <w:t>–</w:t>
      </w:r>
      <w:r w:rsidRPr="001416AE">
        <w:rPr>
          <w:b/>
          <w:bCs/>
          <w:i/>
          <w:iCs/>
          <w:sz w:val="28"/>
          <w:szCs w:val="28"/>
          <w:lang w:val="ro-RO"/>
        </w:rPr>
        <w:t xml:space="preserve"> </w:t>
      </w:r>
      <w:r w:rsidRPr="001416AE">
        <w:rPr>
          <w:sz w:val="28"/>
          <w:szCs w:val="28"/>
          <w:lang w:val="ro-RO"/>
        </w:rPr>
        <w:t xml:space="preserve">totalitate a instrumentelor ce contribuie la îndeplinirea obiectivelor stabilite în planul național integrat privind energia și clima și/sau la punerea în aplicare a angajamentelor asumate în temeiul art. 4 alin. (2), lit. a) și b) din Convenția-cadru a Organizației Națiunilor Unite cu privire la schimbarea climei, ratificată prin </w:t>
      </w:r>
      <w:hyperlink r:id="rId8" w:history="1">
        <w:r w:rsidRPr="001416AE">
          <w:rPr>
            <w:sz w:val="28"/>
            <w:szCs w:val="28"/>
            <w:lang w:val="ro-RO"/>
          </w:rPr>
          <w:t>Hotărârea Parlamentului nr. 404/1995</w:t>
        </w:r>
      </w:hyperlink>
      <w:r w:rsidRPr="001416AE">
        <w:rPr>
          <w:sz w:val="28"/>
          <w:szCs w:val="28"/>
          <w:lang w:val="ro-RO"/>
        </w:rPr>
        <w:t xml:space="preserve">, instrumente care le </w:t>
      </w:r>
      <w:r w:rsidRPr="001416AE">
        <w:rPr>
          <w:sz w:val="28"/>
          <w:szCs w:val="28"/>
          <w:lang w:val="ro-RO"/>
        </w:rPr>
        <w:lastRenderedPageBreak/>
        <w:t>pot include pe cele care nu au ca obiectiv principal limitarea și reducerea emisiilor de gaze cu efect de seră sau modificarea sistemului energetic;</w:t>
      </w:r>
    </w:p>
    <w:p w14:paraId="1B7B3EF4" w14:textId="3D11CC59" w:rsidR="00DF4900" w:rsidRPr="006B3DD4" w:rsidRDefault="00DF4900" w:rsidP="00DF4900">
      <w:pPr>
        <w:pStyle w:val="NoSpacing"/>
        <w:spacing w:after="120"/>
        <w:ind w:firstLine="562"/>
        <w:jc w:val="both"/>
        <w:rPr>
          <w:rFonts w:ascii="Times New Roman" w:hAnsi="Times New Roman" w:cs="Times New Roman"/>
          <w:b/>
          <w:sz w:val="28"/>
          <w:szCs w:val="28"/>
          <w:lang w:val="ro-RO"/>
        </w:rPr>
      </w:pPr>
      <w:r w:rsidRPr="001416AE">
        <w:rPr>
          <w:rFonts w:ascii="Times New Roman" w:hAnsi="Times New Roman" w:cs="Times New Roman"/>
          <w:i/>
          <w:sz w:val="28"/>
          <w:szCs w:val="28"/>
          <w:lang w:val="ro-RO"/>
        </w:rPr>
        <w:t xml:space="preserve">proiect de </w:t>
      </w:r>
      <w:r w:rsidRPr="006B3DD4">
        <w:rPr>
          <w:rFonts w:ascii="Times New Roman" w:hAnsi="Times New Roman" w:cs="Times New Roman"/>
          <w:i/>
          <w:sz w:val="28"/>
          <w:szCs w:val="28"/>
          <w:lang w:val="ro-RO"/>
        </w:rPr>
        <w:t>interes comun în cadrul Comunității Energetice (în continuare – proiect CE)</w:t>
      </w:r>
      <w:r w:rsidRPr="006B3DD4">
        <w:rPr>
          <w:rFonts w:ascii="Times New Roman" w:hAnsi="Times New Roman" w:cs="Times New Roman"/>
          <w:sz w:val="28"/>
          <w:szCs w:val="28"/>
          <w:lang w:val="ro-RO"/>
        </w:rPr>
        <w:t xml:space="preserve"> - proiect necesar pentru </w:t>
      </w:r>
      <w:r w:rsidR="00333540" w:rsidRPr="006B3DD4">
        <w:rPr>
          <w:rFonts w:ascii="Times New Roman" w:hAnsi="Times New Roman" w:cs="Times New Roman"/>
          <w:sz w:val="28"/>
          <w:szCs w:val="28"/>
          <w:lang w:val="ro-RO"/>
        </w:rPr>
        <w:t>implementarea coridoarelor și a domeniilor prioritare privind infrastructura energetică prevăzute în Anex</w:t>
      </w:r>
      <w:r w:rsidR="00D92393" w:rsidRPr="006B3DD4">
        <w:rPr>
          <w:rFonts w:ascii="Times New Roman" w:hAnsi="Times New Roman" w:cs="Times New Roman"/>
          <w:sz w:val="28"/>
          <w:szCs w:val="28"/>
          <w:lang w:val="ro-RO"/>
        </w:rPr>
        <w:t>a</w:t>
      </w:r>
      <w:r w:rsidR="00333540" w:rsidRPr="006B3DD4">
        <w:rPr>
          <w:rFonts w:ascii="Times New Roman" w:hAnsi="Times New Roman" w:cs="Times New Roman"/>
          <w:sz w:val="28"/>
          <w:szCs w:val="28"/>
          <w:lang w:val="ro-RO"/>
        </w:rPr>
        <w:t xml:space="preserve"> la prezenta lege</w:t>
      </w:r>
      <w:r w:rsidR="00E94640" w:rsidRPr="006B3DD4">
        <w:rPr>
          <w:rFonts w:ascii="Times New Roman" w:hAnsi="Times New Roman" w:cs="Times New Roman"/>
          <w:sz w:val="28"/>
          <w:szCs w:val="28"/>
          <w:lang w:val="ro-RO"/>
        </w:rPr>
        <w:t xml:space="preserve"> </w:t>
      </w:r>
      <w:r w:rsidR="00333540" w:rsidRPr="006B3DD4">
        <w:rPr>
          <w:rFonts w:ascii="Times New Roman" w:hAnsi="Times New Roman" w:cs="Times New Roman"/>
          <w:sz w:val="28"/>
          <w:szCs w:val="28"/>
          <w:lang w:val="ro-RO"/>
        </w:rPr>
        <w:t xml:space="preserve"> și</w:t>
      </w:r>
      <w:r w:rsidRPr="006B3DD4">
        <w:rPr>
          <w:rFonts w:ascii="Times New Roman" w:hAnsi="Times New Roman" w:cs="Times New Roman"/>
          <w:sz w:val="28"/>
          <w:szCs w:val="28"/>
          <w:lang w:val="ro-RO"/>
        </w:rPr>
        <w:t xml:space="preserve"> care este inclus în lista proiectelor Comunității Energetice aprobată de Consiliul Ministerial al Comunității Energetice;</w:t>
      </w:r>
    </w:p>
    <w:p w14:paraId="622AC7DE" w14:textId="72EBC6D5" w:rsidR="00DF4900" w:rsidRPr="00257334" w:rsidRDefault="00DF4900" w:rsidP="00257334">
      <w:pPr>
        <w:ind w:firstLine="562"/>
        <w:jc w:val="both"/>
        <w:rPr>
          <w:rFonts w:ascii="Times New Roman" w:hAnsi="Times New Roman" w:cs="Times New Roman"/>
          <w:sz w:val="28"/>
          <w:szCs w:val="28"/>
          <w:lang w:val="ro-RO"/>
        </w:rPr>
      </w:pPr>
      <w:r w:rsidRPr="006B3DD4">
        <w:rPr>
          <w:rFonts w:ascii="Times New Roman" w:hAnsi="Times New Roman" w:cs="Times New Roman"/>
          <w:i/>
          <w:sz w:val="28"/>
          <w:szCs w:val="28"/>
          <w:lang w:val="ro-RO"/>
        </w:rPr>
        <w:t>proiect de interes re</w:t>
      </w:r>
      <w:r w:rsidR="002F0623" w:rsidRPr="006B3DD4">
        <w:rPr>
          <w:rFonts w:ascii="Times New Roman" w:hAnsi="Times New Roman" w:cs="Times New Roman"/>
          <w:i/>
          <w:sz w:val="28"/>
          <w:szCs w:val="28"/>
          <w:lang w:val="ro-RO"/>
        </w:rPr>
        <w:t>ciproc (în continuare – proiect</w:t>
      </w:r>
      <w:r w:rsidRPr="006B3DD4">
        <w:rPr>
          <w:rFonts w:ascii="Times New Roman" w:hAnsi="Times New Roman" w:cs="Times New Roman"/>
          <w:i/>
          <w:sz w:val="28"/>
          <w:szCs w:val="28"/>
          <w:lang w:val="ro-RO"/>
        </w:rPr>
        <w:t xml:space="preserve"> IR)</w:t>
      </w:r>
      <w:r w:rsidRPr="006B3DD4">
        <w:rPr>
          <w:rFonts w:ascii="Times New Roman" w:hAnsi="Times New Roman" w:cs="Times New Roman"/>
          <w:sz w:val="28"/>
          <w:szCs w:val="28"/>
          <w:lang w:val="ro-RO"/>
        </w:rPr>
        <w:t xml:space="preserve"> – proiect</w:t>
      </w:r>
      <w:r w:rsidR="007434FB" w:rsidRPr="006B3DD4">
        <w:rPr>
          <w:rFonts w:ascii="Times New Roman" w:hAnsi="Times New Roman" w:cs="Times New Roman"/>
          <w:sz w:val="28"/>
          <w:szCs w:val="28"/>
          <w:lang w:val="ro-RO"/>
        </w:rPr>
        <w:t xml:space="preserve"> promovat de Uniunea Europeană în cooperare cu țările terțe în temeiul scrisorilor de sprijin din partea guvernelor țărilor direct afectate sau a altor acorduri neobligatorii, care se încadrează într-una dintre categoriile de infrastructură energetică prevăzute la punctul 1</w:t>
      </w:r>
      <w:r w:rsidR="00736D8D" w:rsidRPr="006B3DD4">
        <w:rPr>
          <w:rFonts w:ascii="Times New Roman" w:hAnsi="Times New Roman" w:cs="Times New Roman"/>
          <w:sz w:val="28"/>
          <w:szCs w:val="28"/>
          <w:lang w:val="ro-RO"/>
        </w:rPr>
        <w:t>, subpunct</w:t>
      </w:r>
      <w:r w:rsidR="00A0656D" w:rsidRPr="006B3DD4">
        <w:rPr>
          <w:rFonts w:ascii="Times New Roman" w:hAnsi="Times New Roman" w:cs="Times New Roman"/>
          <w:sz w:val="28"/>
          <w:szCs w:val="28"/>
          <w:lang w:val="ro-RO"/>
        </w:rPr>
        <w:t>ul</w:t>
      </w:r>
      <w:r w:rsidR="00736D8D" w:rsidRPr="006B3DD4">
        <w:rPr>
          <w:rFonts w:ascii="Times New Roman" w:hAnsi="Times New Roman" w:cs="Times New Roman"/>
          <w:sz w:val="28"/>
          <w:szCs w:val="28"/>
          <w:lang w:val="ro-RO"/>
        </w:rPr>
        <w:t xml:space="preserve"> </w:t>
      </w:r>
      <w:r w:rsidR="007434FB" w:rsidRPr="006B3DD4">
        <w:rPr>
          <w:rFonts w:ascii="Times New Roman" w:hAnsi="Times New Roman" w:cs="Times New Roman"/>
          <w:sz w:val="28"/>
          <w:szCs w:val="28"/>
          <w:lang w:val="ro-RO"/>
        </w:rPr>
        <w:t>(</w:t>
      </w:r>
      <w:r w:rsidR="00736D8D" w:rsidRPr="006B3DD4">
        <w:rPr>
          <w:rFonts w:ascii="Times New Roman" w:hAnsi="Times New Roman" w:cs="Times New Roman"/>
          <w:sz w:val="28"/>
          <w:szCs w:val="28"/>
          <w:lang w:val="ro-RO"/>
        </w:rPr>
        <w:t>1</w:t>
      </w:r>
      <w:r w:rsidR="007434FB" w:rsidRPr="006B3DD4">
        <w:rPr>
          <w:rFonts w:ascii="Times New Roman" w:hAnsi="Times New Roman" w:cs="Times New Roman"/>
          <w:sz w:val="28"/>
          <w:szCs w:val="28"/>
          <w:lang w:val="ro-RO"/>
        </w:rPr>
        <w:t>), punctul 3</w:t>
      </w:r>
      <w:r w:rsidR="00DF33E2" w:rsidRPr="006B3DD4">
        <w:rPr>
          <w:rFonts w:ascii="Times New Roman" w:hAnsi="Times New Roman" w:cs="Times New Roman"/>
          <w:sz w:val="28"/>
          <w:szCs w:val="28"/>
          <w:lang w:val="ro-RO"/>
        </w:rPr>
        <w:t>, subpunctul (1</w:t>
      </w:r>
      <w:r w:rsidR="007434FB" w:rsidRPr="006B3DD4">
        <w:rPr>
          <w:rFonts w:ascii="Times New Roman" w:hAnsi="Times New Roman" w:cs="Times New Roman"/>
          <w:sz w:val="28"/>
          <w:szCs w:val="28"/>
          <w:lang w:val="ro-RO"/>
        </w:rPr>
        <w:t>) sau punctul 5</w:t>
      </w:r>
      <w:r w:rsidR="00DF33E2" w:rsidRPr="006B3DD4">
        <w:rPr>
          <w:rFonts w:ascii="Times New Roman" w:hAnsi="Times New Roman" w:cs="Times New Roman"/>
          <w:sz w:val="28"/>
          <w:szCs w:val="28"/>
          <w:lang w:val="ro-RO"/>
        </w:rPr>
        <w:t xml:space="preserve">, subpunctele </w:t>
      </w:r>
      <w:r w:rsidR="007434FB" w:rsidRPr="006B3DD4">
        <w:rPr>
          <w:rFonts w:ascii="Times New Roman" w:hAnsi="Times New Roman" w:cs="Times New Roman"/>
          <w:sz w:val="28"/>
          <w:szCs w:val="28"/>
          <w:lang w:val="ro-RO"/>
        </w:rPr>
        <w:t>(</w:t>
      </w:r>
      <w:r w:rsidR="00DF33E2" w:rsidRPr="006B3DD4">
        <w:rPr>
          <w:rFonts w:ascii="Times New Roman" w:hAnsi="Times New Roman" w:cs="Times New Roman"/>
          <w:sz w:val="28"/>
          <w:szCs w:val="28"/>
          <w:lang w:val="ro-RO"/>
        </w:rPr>
        <w:t>1</w:t>
      </w:r>
      <w:r w:rsidR="007434FB" w:rsidRPr="006B3DD4">
        <w:rPr>
          <w:rFonts w:ascii="Times New Roman" w:hAnsi="Times New Roman" w:cs="Times New Roman"/>
          <w:sz w:val="28"/>
          <w:szCs w:val="28"/>
          <w:lang w:val="ro-RO"/>
        </w:rPr>
        <w:t>) sau (</w:t>
      </w:r>
      <w:r w:rsidR="00DF33E2" w:rsidRPr="006B3DD4">
        <w:rPr>
          <w:rFonts w:ascii="Times New Roman" w:hAnsi="Times New Roman" w:cs="Times New Roman"/>
          <w:sz w:val="28"/>
          <w:szCs w:val="28"/>
          <w:lang w:val="ro-RO"/>
        </w:rPr>
        <w:t>3</w:t>
      </w:r>
      <w:r w:rsidR="007434FB" w:rsidRPr="006B3DD4">
        <w:rPr>
          <w:rFonts w:ascii="Times New Roman" w:hAnsi="Times New Roman" w:cs="Times New Roman"/>
          <w:sz w:val="28"/>
          <w:szCs w:val="28"/>
          <w:lang w:val="ro-RO"/>
        </w:rPr>
        <w:t xml:space="preserve">) din </w:t>
      </w:r>
      <w:r w:rsidR="00E94640" w:rsidRPr="006B3DD4">
        <w:rPr>
          <w:rFonts w:ascii="Times New Roman" w:hAnsi="Times New Roman" w:cs="Times New Roman"/>
          <w:sz w:val="28"/>
          <w:szCs w:val="28"/>
          <w:lang w:val="ro-RO"/>
        </w:rPr>
        <w:t>A</w:t>
      </w:r>
      <w:r w:rsidR="007434FB" w:rsidRPr="006B3DD4">
        <w:rPr>
          <w:rFonts w:ascii="Times New Roman" w:hAnsi="Times New Roman" w:cs="Times New Roman"/>
          <w:sz w:val="28"/>
          <w:szCs w:val="28"/>
          <w:lang w:val="ro-RO"/>
        </w:rPr>
        <w:t>ne</w:t>
      </w:r>
      <w:r w:rsidR="004F3DE1" w:rsidRPr="006B3DD4">
        <w:rPr>
          <w:rFonts w:ascii="Times New Roman" w:hAnsi="Times New Roman" w:cs="Times New Roman"/>
          <w:sz w:val="28"/>
          <w:szCs w:val="28"/>
          <w:lang w:val="ro-RO"/>
        </w:rPr>
        <w:t>xă</w:t>
      </w:r>
      <w:r w:rsidR="007434FB" w:rsidRPr="006B3DD4">
        <w:rPr>
          <w:rFonts w:ascii="Times New Roman" w:hAnsi="Times New Roman" w:cs="Times New Roman"/>
          <w:sz w:val="28"/>
          <w:szCs w:val="28"/>
          <w:lang w:val="ro-RO"/>
        </w:rPr>
        <w:t xml:space="preserve">, care contribuie la obiectivele Uniunii </w:t>
      </w:r>
      <w:r w:rsidR="001F2669" w:rsidRPr="006B3DD4">
        <w:rPr>
          <w:rFonts w:ascii="Times New Roman" w:hAnsi="Times New Roman" w:cs="Times New Roman"/>
          <w:sz w:val="28"/>
          <w:szCs w:val="28"/>
          <w:lang w:val="ro-RO"/>
        </w:rPr>
        <w:t xml:space="preserve">Europene </w:t>
      </w:r>
      <w:r w:rsidR="007434FB" w:rsidRPr="006B3DD4">
        <w:rPr>
          <w:rFonts w:ascii="Times New Roman" w:hAnsi="Times New Roman" w:cs="Times New Roman"/>
          <w:sz w:val="28"/>
          <w:szCs w:val="28"/>
          <w:lang w:val="ro-RO"/>
        </w:rPr>
        <w:t>pentru 2030 pentru energie și climă</w:t>
      </w:r>
      <w:r w:rsidR="007434FB" w:rsidRPr="007434FB">
        <w:rPr>
          <w:rFonts w:ascii="Times New Roman" w:hAnsi="Times New Roman" w:cs="Times New Roman"/>
          <w:sz w:val="28"/>
          <w:szCs w:val="28"/>
          <w:lang w:val="ro-RO"/>
        </w:rPr>
        <w:t xml:space="preserve"> și obiectivul său de neutralitate climatică pentru 2050 și care este pe lista Uniunii</w:t>
      </w:r>
      <w:r w:rsidR="001F2669">
        <w:rPr>
          <w:rFonts w:ascii="Times New Roman" w:hAnsi="Times New Roman" w:cs="Times New Roman"/>
          <w:sz w:val="28"/>
          <w:szCs w:val="28"/>
          <w:lang w:val="ro-RO"/>
        </w:rPr>
        <w:t xml:space="preserve"> Europene</w:t>
      </w:r>
      <w:r w:rsidR="007434FB" w:rsidRPr="007434FB">
        <w:rPr>
          <w:rFonts w:ascii="Times New Roman" w:hAnsi="Times New Roman" w:cs="Times New Roman"/>
          <w:sz w:val="28"/>
          <w:szCs w:val="28"/>
          <w:lang w:val="ro-RO"/>
        </w:rPr>
        <w:t>;</w:t>
      </w:r>
      <w:r w:rsidRPr="001416AE">
        <w:rPr>
          <w:rFonts w:ascii="Times New Roman" w:hAnsi="Times New Roman" w:cs="Times New Roman"/>
          <w:sz w:val="28"/>
          <w:szCs w:val="28"/>
          <w:lang w:val="ro-RO"/>
        </w:rPr>
        <w:t>.”.</w:t>
      </w:r>
    </w:p>
    <w:p w14:paraId="0F71533D" w14:textId="77777777" w:rsidR="00DF0CE9" w:rsidRPr="001416AE" w:rsidRDefault="00DF0CE9" w:rsidP="00DF4900">
      <w:pPr>
        <w:spacing w:after="120"/>
        <w:jc w:val="both"/>
        <w:rPr>
          <w:sz w:val="28"/>
          <w:szCs w:val="28"/>
          <w:lang w:val="ro-RO"/>
        </w:rPr>
      </w:pPr>
    </w:p>
    <w:p w14:paraId="1C9CCFE9" w14:textId="3DB4B012" w:rsidR="009344D0" w:rsidRPr="001416AE" w:rsidRDefault="00305551" w:rsidP="00DF4900">
      <w:pPr>
        <w:pStyle w:val="ListParagraph"/>
        <w:numPr>
          <w:ilvl w:val="0"/>
          <w:numId w:val="1"/>
        </w:numPr>
        <w:spacing w:after="120"/>
        <w:ind w:left="0" w:firstLine="426"/>
        <w:contextualSpacing w:val="0"/>
        <w:jc w:val="both"/>
        <w:rPr>
          <w:b/>
          <w:bCs/>
          <w:sz w:val="28"/>
          <w:szCs w:val="28"/>
          <w:lang w:val="ro-RO"/>
        </w:rPr>
      </w:pPr>
      <w:r w:rsidRPr="001416AE">
        <w:rPr>
          <w:sz w:val="28"/>
          <w:szCs w:val="28"/>
          <w:lang w:val="ro-RO"/>
        </w:rPr>
        <w:t xml:space="preserve"> </w:t>
      </w:r>
      <w:r w:rsidR="00DC3A3C" w:rsidRPr="001416AE">
        <w:rPr>
          <w:sz w:val="28"/>
          <w:szCs w:val="28"/>
          <w:lang w:val="ro-RO"/>
        </w:rPr>
        <w:t>La articolul 4</w:t>
      </w:r>
      <w:r w:rsidR="000A67BA" w:rsidRPr="001416AE">
        <w:rPr>
          <w:sz w:val="28"/>
          <w:szCs w:val="28"/>
          <w:lang w:val="ro-RO"/>
        </w:rPr>
        <w:t xml:space="preserve"> a</w:t>
      </w:r>
      <w:r w:rsidR="006809B8" w:rsidRPr="001416AE">
        <w:rPr>
          <w:sz w:val="28"/>
          <w:szCs w:val="28"/>
          <w:lang w:val="ro-RO"/>
        </w:rPr>
        <w:t>lineatul (1),</w:t>
      </w:r>
      <w:r w:rsidR="000A67BA" w:rsidRPr="001416AE">
        <w:rPr>
          <w:sz w:val="28"/>
          <w:szCs w:val="28"/>
          <w:lang w:val="ro-RO"/>
        </w:rPr>
        <w:t xml:space="preserve"> l</w:t>
      </w:r>
      <w:r w:rsidR="00AC630D" w:rsidRPr="001416AE">
        <w:rPr>
          <w:sz w:val="28"/>
          <w:szCs w:val="28"/>
          <w:lang w:val="ro-RO"/>
        </w:rPr>
        <w:t xml:space="preserve">it. b) </w:t>
      </w:r>
      <w:r w:rsidR="000A67BA" w:rsidRPr="001416AE">
        <w:rPr>
          <w:sz w:val="28"/>
          <w:szCs w:val="28"/>
          <w:lang w:val="ro-RO"/>
        </w:rPr>
        <w:t>va avea următorul cuprins</w:t>
      </w:r>
      <w:r w:rsidR="00AC630D" w:rsidRPr="001416AE">
        <w:rPr>
          <w:sz w:val="28"/>
          <w:szCs w:val="28"/>
          <w:lang w:val="ro-RO"/>
        </w:rPr>
        <w:t>:</w:t>
      </w:r>
    </w:p>
    <w:p w14:paraId="21257A7D" w14:textId="5A37E053" w:rsidR="00AC630D" w:rsidRPr="001416AE" w:rsidRDefault="00AC630D" w:rsidP="00A62F90">
      <w:pPr>
        <w:pStyle w:val="ListParagraph"/>
        <w:spacing w:after="120"/>
        <w:ind w:left="0" w:firstLine="426"/>
        <w:contextualSpacing w:val="0"/>
        <w:jc w:val="both"/>
        <w:rPr>
          <w:sz w:val="28"/>
          <w:szCs w:val="28"/>
          <w:lang w:val="ro-RO"/>
        </w:rPr>
      </w:pPr>
      <w:r w:rsidRPr="001416AE">
        <w:rPr>
          <w:sz w:val="28"/>
          <w:szCs w:val="28"/>
          <w:lang w:val="ro-RO"/>
        </w:rPr>
        <w:t xml:space="preserve">”b) aprobă </w:t>
      </w:r>
      <w:r w:rsidR="00363BFC">
        <w:rPr>
          <w:sz w:val="28"/>
          <w:szCs w:val="28"/>
          <w:lang w:val="ro-RO"/>
        </w:rPr>
        <w:t xml:space="preserve">strategia energetică și </w:t>
      </w:r>
      <w:r w:rsidRPr="001416AE">
        <w:rPr>
          <w:sz w:val="28"/>
          <w:szCs w:val="28"/>
          <w:lang w:val="ro-RO"/>
        </w:rPr>
        <w:t xml:space="preserve">documentele de politici </w:t>
      </w:r>
      <w:r w:rsidR="00DF4900" w:rsidRPr="001416AE">
        <w:rPr>
          <w:sz w:val="28"/>
          <w:szCs w:val="28"/>
          <w:lang w:val="ro-RO"/>
        </w:rPr>
        <w:t>prevăzute</w:t>
      </w:r>
      <w:r w:rsidRPr="001416AE">
        <w:rPr>
          <w:sz w:val="28"/>
          <w:szCs w:val="28"/>
          <w:lang w:val="ro-RO"/>
        </w:rPr>
        <w:t xml:space="preserve"> la art. 7</w:t>
      </w:r>
      <w:r w:rsidRPr="001416AE">
        <w:rPr>
          <w:sz w:val="28"/>
          <w:szCs w:val="28"/>
          <w:vertAlign w:val="superscript"/>
          <w:lang w:val="ro-RO"/>
        </w:rPr>
        <w:t>2</w:t>
      </w:r>
      <w:r w:rsidR="007E1692">
        <w:rPr>
          <w:sz w:val="28"/>
          <w:szCs w:val="28"/>
          <w:lang w:val="ro-RO"/>
        </w:rPr>
        <w:t>,</w:t>
      </w:r>
      <w:r w:rsidR="00510F43">
        <w:rPr>
          <w:sz w:val="28"/>
          <w:szCs w:val="28"/>
          <w:vertAlign w:val="superscript"/>
          <w:lang w:val="ro-RO"/>
        </w:rPr>
        <w:t xml:space="preserve"> </w:t>
      </w:r>
      <w:r w:rsidR="00510F43" w:rsidRPr="00504580">
        <w:rPr>
          <w:rFonts w:eastAsiaTheme="minorHAnsi"/>
          <w:sz w:val="28"/>
          <w:szCs w:val="28"/>
          <w:lang w:val="ro-RO" w:eastAsia="en-US"/>
        </w:rPr>
        <w:t>prin derogare de la art. 24, alin. (5) din Legea nr. 100/2017 cu privire la actele normative</w:t>
      </w:r>
      <w:r w:rsidRPr="00504580">
        <w:rPr>
          <w:rFonts w:eastAsiaTheme="minorHAnsi"/>
          <w:sz w:val="28"/>
          <w:szCs w:val="28"/>
          <w:lang w:val="ro-RO" w:eastAsia="en-US"/>
        </w:rPr>
        <w:t>;”</w:t>
      </w:r>
      <w:r w:rsidR="007E1692">
        <w:rPr>
          <w:rFonts w:eastAsiaTheme="minorHAnsi"/>
          <w:sz w:val="28"/>
          <w:szCs w:val="28"/>
          <w:lang w:val="ro-RO" w:eastAsia="en-US"/>
        </w:rPr>
        <w:t>.</w:t>
      </w:r>
    </w:p>
    <w:p w14:paraId="606ACB7E" w14:textId="77777777" w:rsidR="00A62F90" w:rsidRPr="001416AE" w:rsidRDefault="00A62F90" w:rsidP="00A62F90">
      <w:pPr>
        <w:pStyle w:val="ListParagraph"/>
        <w:spacing w:after="120"/>
        <w:ind w:left="0" w:firstLine="426"/>
        <w:contextualSpacing w:val="0"/>
        <w:jc w:val="both"/>
        <w:rPr>
          <w:sz w:val="28"/>
          <w:szCs w:val="28"/>
          <w:lang w:val="ro-RO"/>
        </w:rPr>
      </w:pPr>
    </w:p>
    <w:p w14:paraId="53A1CA38" w14:textId="1BFA7DB1" w:rsidR="006809B8" w:rsidRPr="001416AE" w:rsidRDefault="00305551" w:rsidP="00A62F90">
      <w:pPr>
        <w:pStyle w:val="ListParagraph"/>
        <w:numPr>
          <w:ilvl w:val="0"/>
          <w:numId w:val="1"/>
        </w:numPr>
        <w:tabs>
          <w:tab w:val="left" w:pos="426"/>
        </w:tabs>
        <w:spacing w:after="120"/>
        <w:ind w:left="0" w:firstLine="426"/>
        <w:contextualSpacing w:val="0"/>
        <w:jc w:val="both"/>
        <w:rPr>
          <w:sz w:val="28"/>
          <w:szCs w:val="28"/>
          <w:lang w:val="ro-RO"/>
        </w:rPr>
      </w:pPr>
      <w:r w:rsidRPr="001416AE">
        <w:rPr>
          <w:sz w:val="28"/>
          <w:szCs w:val="28"/>
          <w:lang w:val="ro-RO"/>
        </w:rPr>
        <w:t xml:space="preserve"> </w:t>
      </w:r>
      <w:r w:rsidR="006809B8" w:rsidRPr="001416AE">
        <w:rPr>
          <w:sz w:val="28"/>
          <w:szCs w:val="28"/>
          <w:lang w:val="ro-RO"/>
        </w:rPr>
        <w:t>La articolul 5</w:t>
      </w:r>
      <w:r w:rsidR="007E1692">
        <w:rPr>
          <w:sz w:val="28"/>
          <w:szCs w:val="28"/>
          <w:lang w:val="ro-RO"/>
        </w:rPr>
        <w:t>:</w:t>
      </w:r>
      <w:r w:rsidR="000A67BA" w:rsidRPr="001416AE">
        <w:rPr>
          <w:sz w:val="28"/>
          <w:szCs w:val="28"/>
          <w:lang w:val="ro-RO"/>
        </w:rPr>
        <w:t xml:space="preserve"> </w:t>
      </w:r>
    </w:p>
    <w:p w14:paraId="2E6B45A0" w14:textId="5986D114" w:rsidR="006809B8" w:rsidRPr="001416AE" w:rsidRDefault="006809B8" w:rsidP="000E47B8">
      <w:pPr>
        <w:pStyle w:val="ListParagraph"/>
        <w:numPr>
          <w:ilvl w:val="0"/>
          <w:numId w:val="28"/>
        </w:numPr>
        <w:tabs>
          <w:tab w:val="left" w:pos="426"/>
        </w:tabs>
        <w:spacing w:after="120"/>
        <w:contextualSpacing w:val="0"/>
        <w:jc w:val="both"/>
        <w:rPr>
          <w:sz w:val="28"/>
          <w:szCs w:val="28"/>
          <w:lang w:val="ro-RO"/>
        </w:rPr>
      </w:pPr>
      <w:r w:rsidRPr="001416AE">
        <w:rPr>
          <w:sz w:val="28"/>
          <w:szCs w:val="28"/>
          <w:lang w:val="ro-RO"/>
        </w:rPr>
        <w:t>alineatul (1)</w:t>
      </w:r>
      <w:r w:rsidR="000A67BA" w:rsidRPr="001416AE">
        <w:rPr>
          <w:sz w:val="28"/>
          <w:szCs w:val="28"/>
          <w:lang w:val="ro-RO"/>
        </w:rPr>
        <w:t>:</w:t>
      </w:r>
    </w:p>
    <w:p w14:paraId="54460A3F" w14:textId="274BECBA" w:rsidR="006809B8" w:rsidRPr="001416AE" w:rsidRDefault="007C25B0" w:rsidP="00A62F90">
      <w:pPr>
        <w:pStyle w:val="ListParagraph"/>
        <w:tabs>
          <w:tab w:val="left" w:pos="426"/>
        </w:tabs>
        <w:spacing w:after="120"/>
        <w:ind w:left="0" w:firstLine="426"/>
        <w:contextualSpacing w:val="0"/>
        <w:jc w:val="both"/>
        <w:rPr>
          <w:bCs/>
          <w:sz w:val="28"/>
          <w:szCs w:val="28"/>
          <w:lang w:val="ro-RO"/>
        </w:rPr>
      </w:pPr>
      <w:r w:rsidRPr="001416AE">
        <w:rPr>
          <w:bCs/>
          <w:sz w:val="28"/>
          <w:szCs w:val="28"/>
          <w:lang w:val="ro-RO"/>
        </w:rPr>
        <w:t>se completează cu literele a</w:t>
      </w:r>
      <w:r w:rsidRPr="001416AE">
        <w:rPr>
          <w:bCs/>
          <w:sz w:val="28"/>
          <w:szCs w:val="28"/>
          <w:vertAlign w:val="superscript"/>
          <w:lang w:val="ro-RO"/>
        </w:rPr>
        <w:t>1</w:t>
      </w:r>
      <w:r w:rsidRPr="001416AE">
        <w:rPr>
          <w:bCs/>
          <w:sz w:val="28"/>
          <w:szCs w:val="28"/>
          <w:lang w:val="ro-RO"/>
        </w:rPr>
        <w:t>) și a</w:t>
      </w:r>
      <w:r w:rsidRPr="001416AE">
        <w:rPr>
          <w:bCs/>
          <w:sz w:val="28"/>
          <w:szCs w:val="28"/>
          <w:vertAlign w:val="superscript"/>
          <w:lang w:val="ro-RO"/>
        </w:rPr>
        <w:t>2</w:t>
      </w:r>
      <w:r w:rsidRPr="001416AE">
        <w:rPr>
          <w:bCs/>
          <w:sz w:val="28"/>
          <w:szCs w:val="28"/>
          <w:lang w:val="ro-RO"/>
        </w:rPr>
        <w:t xml:space="preserve">), cu următorul </w:t>
      </w:r>
      <w:r w:rsidR="000A67BA" w:rsidRPr="001416AE">
        <w:rPr>
          <w:bCs/>
          <w:sz w:val="28"/>
          <w:szCs w:val="28"/>
          <w:lang w:val="ro-RO"/>
        </w:rPr>
        <w:t>cuprins</w:t>
      </w:r>
      <w:r w:rsidRPr="001416AE">
        <w:rPr>
          <w:bCs/>
          <w:sz w:val="28"/>
          <w:szCs w:val="28"/>
          <w:lang w:val="ro-RO"/>
        </w:rPr>
        <w:t>:</w:t>
      </w:r>
    </w:p>
    <w:p w14:paraId="0EC5B2C3" w14:textId="09A3C6D3" w:rsidR="007C25B0" w:rsidRPr="001416AE" w:rsidRDefault="00701EB2" w:rsidP="00A62F90">
      <w:pPr>
        <w:pStyle w:val="ListParagraph"/>
        <w:tabs>
          <w:tab w:val="left" w:pos="426"/>
        </w:tabs>
        <w:spacing w:after="120"/>
        <w:ind w:left="0" w:firstLine="426"/>
        <w:contextualSpacing w:val="0"/>
        <w:jc w:val="both"/>
        <w:rPr>
          <w:sz w:val="28"/>
          <w:szCs w:val="28"/>
          <w:lang w:val="ro-RO"/>
        </w:rPr>
      </w:pPr>
      <w:r w:rsidRPr="001416AE">
        <w:rPr>
          <w:bCs/>
          <w:sz w:val="28"/>
          <w:szCs w:val="28"/>
          <w:lang w:val="ro-RO"/>
        </w:rPr>
        <w:t>„</w:t>
      </w:r>
      <w:r w:rsidR="007C25B0" w:rsidRPr="001416AE">
        <w:rPr>
          <w:bCs/>
          <w:sz w:val="28"/>
          <w:szCs w:val="28"/>
          <w:lang w:val="ro-RO"/>
        </w:rPr>
        <w:t>a</w:t>
      </w:r>
      <w:r w:rsidR="007C25B0" w:rsidRPr="001416AE">
        <w:rPr>
          <w:bCs/>
          <w:sz w:val="28"/>
          <w:szCs w:val="28"/>
          <w:vertAlign w:val="superscript"/>
          <w:lang w:val="ro-RO"/>
        </w:rPr>
        <w:t>1</w:t>
      </w:r>
      <w:r w:rsidR="007C25B0" w:rsidRPr="001416AE">
        <w:rPr>
          <w:bCs/>
          <w:sz w:val="28"/>
          <w:szCs w:val="28"/>
          <w:lang w:val="ro-RO"/>
        </w:rPr>
        <w:t xml:space="preserve">) elaborează </w:t>
      </w:r>
      <w:r w:rsidR="000415BC" w:rsidRPr="001416AE">
        <w:rPr>
          <w:bCs/>
          <w:sz w:val="28"/>
          <w:szCs w:val="28"/>
          <w:lang w:val="ro-RO"/>
        </w:rPr>
        <w:t xml:space="preserve">și promovează </w:t>
      </w:r>
      <w:r w:rsidR="007C25B0" w:rsidRPr="001416AE">
        <w:rPr>
          <w:sz w:val="28"/>
          <w:szCs w:val="28"/>
          <w:lang w:val="ro-RO"/>
        </w:rPr>
        <w:t xml:space="preserve">Regulamentul privind </w:t>
      </w:r>
      <w:r w:rsidR="0033054F" w:rsidRPr="001416AE">
        <w:rPr>
          <w:sz w:val="28"/>
          <w:szCs w:val="28"/>
          <w:lang w:val="ro-RO"/>
        </w:rPr>
        <w:t>m</w:t>
      </w:r>
      <w:r w:rsidR="007C25B0" w:rsidRPr="001416AE">
        <w:rPr>
          <w:sz w:val="28"/>
          <w:szCs w:val="28"/>
          <w:lang w:val="ro-RO"/>
        </w:rPr>
        <w:t xml:space="preserve">ecanismul de </w:t>
      </w:r>
      <w:r w:rsidR="0033054F" w:rsidRPr="001416AE">
        <w:rPr>
          <w:sz w:val="28"/>
          <w:szCs w:val="28"/>
          <w:lang w:val="ro-RO"/>
        </w:rPr>
        <w:t>g</w:t>
      </w:r>
      <w:r w:rsidR="007C25B0" w:rsidRPr="001416AE">
        <w:rPr>
          <w:sz w:val="28"/>
          <w:szCs w:val="28"/>
          <w:lang w:val="ro-RO"/>
        </w:rPr>
        <w:t>uvernanț</w:t>
      </w:r>
      <w:r w:rsidR="00312FE3" w:rsidRPr="001416AE">
        <w:rPr>
          <w:sz w:val="28"/>
          <w:szCs w:val="28"/>
          <w:lang w:val="ro-RO"/>
        </w:rPr>
        <w:t>ă</w:t>
      </w:r>
      <w:r w:rsidR="007C25B0" w:rsidRPr="001416AE">
        <w:rPr>
          <w:sz w:val="28"/>
          <w:szCs w:val="28"/>
          <w:lang w:val="ro-RO"/>
        </w:rPr>
        <w:t xml:space="preserve"> </w:t>
      </w:r>
      <w:r w:rsidR="0033054F" w:rsidRPr="001416AE">
        <w:rPr>
          <w:sz w:val="28"/>
          <w:szCs w:val="28"/>
          <w:lang w:val="ro-RO"/>
        </w:rPr>
        <w:t>e</w:t>
      </w:r>
      <w:r w:rsidR="007C25B0" w:rsidRPr="001416AE">
        <w:rPr>
          <w:sz w:val="28"/>
          <w:szCs w:val="28"/>
          <w:lang w:val="ro-RO"/>
        </w:rPr>
        <w:t xml:space="preserve">nergetică și a </w:t>
      </w:r>
      <w:r w:rsidR="0033054F" w:rsidRPr="001416AE">
        <w:rPr>
          <w:sz w:val="28"/>
          <w:szCs w:val="28"/>
          <w:lang w:val="ro-RO"/>
        </w:rPr>
        <w:t>a</w:t>
      </w:r>
      <w:r w:rsidR="007C25B0" w:rsidRPr="001416AE">
        <w:rPr>
          <w:sz w:val="28"/>
          <w:szCs w:val="28"/>
          <w:lang w:val="ro-RO"/>
        </w:rPr>
        <w:t xml:space="preserve">cțiunilor </w:t>
      </w:r>
      <w:r w:rsidR="0033054F" w:rsidRPr="001416AE">
        <w:rPr>
          <w:sz w:val="28"/>
          <w:szCs w:val="28"/>
          <w:lang w:val="ro-RO"/>
        </w:rPr>
        <w:t>c</w:t>
      </w:r>
      <w:r w:rsidR="007C25B0" w:rsidRPr="001416AE">
        <w:rPr>
          <w:sz w:val="28"/>
          <w:szCs w:val="28"/>
          <w:lang w:val="ro-RO"/>
        </w:rPr>
        <w:t>limatice;</w:t>
      </w:r>
    </w:p>
    <w:p w14:paraId="1798C6B4" w14:textId="2602B5D6" w:rsidR="007C25B0" w:rsidRPr="001416AE" w:rsidRDefault="007C25B0" w:rsidP="00A62F90">
      <w:pPr>
        <w:pStyle w:val="ListParagraph"/>
        <w:tabs>
          <w:tab w:val="left" w:pos="426"/>
        </w:tabs>
        <w:spacing w:after="120"/>
        <w:ind w:left="0" w:firstLine="426"/>
        <w:contextualSpacing w:val="0"/>
        <w:jc w:val="both"/>
        <w:rPr>
          <w:bCs/>
          <w:sz w:val="28"/>
          <w:szCs w:val="28"/>
          <w:lang w:val="ro-RO"/>
        </w:rPr>
      </w:pPr>
      <w:r w:rsidRPr="001416AE">
        <w:rPr>
          <w:bCs/>
          <w:sz w:val="28"/>
          <w:szCs w:val="28"/>
          <w:lang w:val="ro-RO"/>
        </w:rPr>
        <w:t>a</w:t>
      </w:r>
      <w:r w:rsidRPr="001416AE">
        <w:rPr>
          <w:bCs/>
          <w:sz w:val="28"/>
          <w:szCs w:val="28"/>
          <w:vertAlign w:val="superscript"/>
          <w:lang w:val="ro-RO"/>
        </w:rPr>
        <w:t>2</w:t>
      </w:r>
      <w:r w:rsidRPr="001416AE">
        <w:rPr>
          <w:bCs/>
          <w:sz w:val="28"/>
          <w:szCs w:val="28"/>
          <w:lang w:val="ro-RO"/>
        </w:rPr>
        <w:t xml:space="preserve">) elaborează </w:t>
      </w:r>
      <w:r w:rsidR="000415BC" w:rsidRPr="001416AE">
        <w:rPr>
          <w:bCs/>
          <w:sz w:val="28"/>
          <w:szCs w:val="28"/>
          <w:lang w:val="ro-RO"/>
        </w:rPr>
        <w:t xml:space="preserve">și promovează </w:t>
      </w:r>
      <w:r w:rsidR="002438B3">
        <w:rPr>
          <w:bCs/>
          <w:sz w:val="28"/>
          <w:szCs w:val="28"/>
          <w:lang w:val="ro-RO"/>
        </w:rPr>
        <w:t xml:space="preserve">strategia energetică și </w:t>
      </w:r>
      <w:r w:rsidR="005C5F37" w:rsidRPr="001416AE">
        <w:rPr>
          <w:bCs/>
          <w:sz w:val="28"/>
          <w:szCs w:val="28"/>
          <w:lang w:val="ro-RO"/>
        </w:rPr>
        <w:t>p</w:t>
      </w:r>
      <w:r w:rsidRPr="001416AE">
        <w:rPr>
          <w:bCs/>
          <w:sz w:val="28"/>
          <w:szCs w:val="28"/>
          <w:lang w:val="ro-RO"/>
        </w:rPr>
        <w:t>lanul național integrat privind energia și clima;”</w:t>
      </w:r>
      <w:r w:rsidR="000A67BA" w:rsidRPr="001416AE">
        <w:rPr>
          <w:bCs/>
          <w:sz w:val="28"/>
          <w:szCs w:val="28"/>
          <w:lang w:val="ro-RO"/>
        </w:rPr>
        <w:t>;</w:t>
      </w:r>
    </w:p>
    <w:p w14:paraId="2A3637E6" w14:textId="26C55F75" w:rsidR="007C25B0" w:rsidRPr="001416AE" w:rsidRDefault="007C25B0" w:rsidP="00A62F90">
      <w:pPr>
        <w:pStyle w:val="ListParagraph"/>
        <w:tabs>
          <w:tab w:val="left" w:pos="426"/>
        </w:tabs>
        <w:spacing w:after="120"/>
        <w:ind w:left="0" w:firstLine="426"/>
        <w:contextualSpacing w:val="0"/>
        <w:jc w:val="both"/>
        <w:rPr>
          <w:bCs/>
          <w:sz w:val="28"/>
          <w:szCs w:val="28"/>
          <w:lang w:val="ro-RO"/>
        </w:rPr>
      </w:pPr>
      <w:r w:rsidRPr="001416AE">
        <w:rPr>
          <w:bCs/>
          <w:sz w:val="28"/>
          <w:szCs w:val="28"/>
          <w:lang w:val="ro-RO"/>
        </w:rPr>
        <w:t xml:space="preserve">lit. e) </w:t>
      </w:r>
      <w:r w:rsidR="000A67BA" w:rsidRPr="001416AE">
        <w:rPr>
          <w:bCs/>
          <w:sz w:val="28"/>
          <w:szCs w:val="28"/>
          <w:lang w:val="ro-RO"/>
        </w:rPr>
        <w:t>va avea următorul cuprins</w:t>
      </w:r>
      <w:r w:rsidRPr="001416AE">
        <w:rPr>
          <w:bCs/>
          <w:sz w:val="28"/>
          <w:szCs w:val="28"/>
          <w:lang w:val="ro-RO"/>
        </w:rPr>
        <w:t>:</w:t>
      </w:r>
    </w:p>
    <w:p w14:paraId="4CDFA471" w14:textId="5CF4D891" w:rsidR="007C25B0" w:rsidRPr="001416AE" w:rsidRDefault="00701EB2" w:rsidP="00A62F90">
      <w:pPr>
        <w:pStyle w:val="ListParagraph"/>
        <w:tabs>
          <w:tab w:val="left" w:pos="426"/>
        </w:tabs>
        <w:spacing w:after="120"/>
        <w:ind w:left="0" w:firstLine="426"/>
        <w:contextualSpacing w:val="0"/>
        <w:jc w:val="both"/>
        <w:rPr>
          <w:sz w:val="28"/>
          <w:szCs w:val="28"/>
          <w:lang w:val="ro-RO"/>
        </w:rPr>
      </w:pPr>
      <w:r w:rsidRPr="001416AE">
        <w:rPr>
          <w:sz w:val="28"/>
          <w:szCs w:val="28"/>
          <w:lang w:val="ro-RO"/>
        </w:rPr>
        <w:t>„</w:t>
      </w:r>
      <w:r w:rsidR="007C25B0" w:rsidRPr="001416AE">
        <w:rPr>
          <w:sz w:val="28"/>
          <w:szCs w:val="28"/>
          <w:lang w:val="ro-RO"/>
        </w:rPr>
        <w:t>e) monitorizează implementarea</w:t>
      </w:r>
      <w:r w:rsidR="002438B3">
        <w:rPr>
          <w:sz w:val="28"/>
          <w:szCs w:val="28"/>
          <w:lang w:val="ro-RO"/>
        </w:rPr>
        <w:t xml:space="preserve"> strategiei energetice și a</w:t>
      </w:r>
      <w:r w:rsidR="007C25B0" w:rsidRPr="001416AE">
        <w:rPr>
          <w:sz w:val="28"/>
          <w:szCs w:val="28"/>
          <w:lang w:val="ro-RO"/>
        </w:rPr>
        <w:t xml:space="preserve"> </w:t>
      </w:r>
      <w:r w:rsidR="00D17298" w:rsidRPr="001416AE">
        <w:rPr>
          <w:sz w:val="28"/>
          <w:szCs w:val="28"/>
          <w:lang w:val="ro-RO"/>
        </w:rPr>
        <w:t>planului național integrat privind energia și clima</w:t>
      </w:r>
      <w:r w:rsidR="007C25B0" w:rsidRPr="001416AE">
        <w:rPr>
          <w:sz w:val="28"/>
          <w:szCs w:val="28"/>
          <w:lang w:val="ro-RO"/>
        </w:rPr>
        <w:t xml:space="preserve">, a programelor de stat de dezvoltare </w:t>
      </w:r>
      <w:r w:rsidR="005C5F37" w:rsidRPr="001416AE">
        <w:rPr>
          <w:sz w:val="28"/>
          <w:szCs w:val="28"/>
          <w:lang w:val="ro-RO"/>
        </w:rPr>
        <w:t>și</w:t>
      </w:r>
      <w:r w:rsidR="007C25B0" w:rsidRPr="001416AE">
        <w:rPr>
          <w:sz w:val="28"/>
          <w:szCs w:val="28"/>
          <w:lang w:val="ro-RO"/>
        </w:rPr>
        <w:t xml:space="preserve"> de </w:t>
      </w:r>
      <w:r w:rsidR="005C5F37" w:rsidRPr="001416AE">
        <w:rPr>
          <w:sz w:val="28"/>
          <w:szCs w:val="28"/>
          <w:lang w:val="ro-RO"/>
        </w:rPr>
        <w:t>investiții</w:t>
      </w:r>
      <w:r w:rsidR="007C25B0" w:rsidRPr="001416AE">
        <w:rPr>
          <w:sz w:val="28"/>
          <w:szCs w:val="28"/>
          <w:lang w:val="ro-RO"/>
        </w:rPr>
        <w:t xml:space="preserve"> în domeniul energeticii, elaborează raportul național integrat </w:t>
      </w:r>
      <w:r w:rsidR="006310B4" w:rsidRPr="001416AE">
        <w:rPr>
          <w:sz w:val="28"/>
          <w:szCs w:val="28"/>
          <w:lang w:val="ro-RO"/>
        </w:rPr>
        <w:t>privind energia și clima</w:t>
      </w:r>
      <w:r w:rsidR="007C25B0" w:rsidRPr="001416AE">
        <w:rPr>
          <w:sz w:val="28"/>
          <w:szCs w:val="28"/>
          <w:lang w:val="ro-RO"/>
        </w:rPr>
        <w:t xml:space="preserve"> </w:t>
      </w:r>
      <w:r w:rsidR="005C5F37" w:rsidRPr="001416AE">
        <w:rPr>
          <w:sz w:val="28"/>
          <w:szCs w:val="28"/>
          <w:lang w:val="ro-RO"/>
        </w:rPr>
        <w:t>prevăzut</w:t>
      </w:r>
      <w:r w:rsidR="007C25B0" w:rsidRPr="001416AE">
        <w:rPr>
          <w:sz w:val="28"/>
          <w:szCs w:val="28"/>
          <w:lang w:val="ro-RO"/>
        </w:rPr>
        <w:t xml:space="preserve"> la art. 7</w:t>
      </w:r>
      <w:r w:rsidR="007C25B0" w:rsidRPr="001416AE">
        <w:rPr>
          <w:sz w:val="28"/>
          <w:szCs w:val="28"/>
          <w:vertAlign w:val="superscript"/>
          <w:lang w:val="ro-RO"/>
        </w:rPr>
        <w:t>3</w:t>
      </w:r>
      <w:r w:rsidR="007C25B0" w:rsidRPr="001416AE">
        <w:rPr>
          <w:sz w:val="28"/>
          <w:szCs w:val="28"/>
          <w:lang w:val="ro-RO"/>
        </w:rPr>
        <w:t>;”</w:t>
      </w:r>
      <w:r w:rsidR="000A67BA" w:rsidRPr="001416AE">
        <w:rPr>
          <w:sz w:val="28"/>
          <w:szCs w:val="28"/>
          <w:lang w:val="ro-RO"/>
        </w:rPr>
        <w:t>;</w:t>
      </w:r>
    </w:p>
    <w:p w14:paraId="1C9D4FC4" w14:textId="7E4C0F59" w:rsidR="007C25B0" w:rsidRPr="001416AE" w:rsidRDefault="000A67BA" w:rsidP="00A62F90">
      <w:pPr>
        <w:pStyle w:val="ListParagraph"/>
        <w:tabs>
          <w:tab w:val="left" w:pos="426"/>
        </w:tabs>
        <w:spacing w:after="120"/>
        <w:ind w:left="0" w:firstLine="426"/>
        <w:contextualSpacing w:val="0"/>
        <w:jc w:val="both"/>
        <w:rPr>
          <w:sz w:val="28"/>
          <w:szCs w:val="28"/>
          <w:lang w:val="ro-RO"/>
        </w:rPr>
      </w:pPr>
      <w:r w:rsidRPr="001416AE">
        <w:rPr>
          <w:sz w:val="28"/>
          <w:szCs w:val="28"/>
          <w:lang w:val="ro-RO"/>
        </w:rPr>
        <w:t>se completează cu litera</w:t>
      </w:r>
      <w:r w:rsidR="007C25B0" w:rsidRPr="001416AE">
        <w:rPr>
          <w:sz w:val="28"/>
          <w:szCs w:val="28"/>
          <w:lang w:val="ro-RO"/>
        </w:rPr>
        <w:t xml:space="preserve"> e</w:t>
      </w:r>
      <w:r w:rsidR="007C25B0" w:rsidRPr="001416AE">
        <w:rPr>
          <w:sz w:val="28"/>
          <w:szCs w:val="28"/>
          <w:vertAlign w:val="superscript"/>
          <w:lang w:val="ro-RO"/>
        </w:rPr>
        <w:t>1</w:t>
      </w:r>
      <w:r w:rsidR="007C25B0" w:rsidRPr="001416AE">
        <w:rPr>
          <w:sz w:val="28"/>
          <w:szCs w:val="28"/>
          <w:lang w:val="ro-RO"/>
        </w:rPr>
        <w:t xml:space="preserve">) cu următorul </w:t>
      </w:r>
      <w:r w:rsidRPr="001416AE">
        <w:rPr>
          <w:sz w:val="28"/>
          <w:szCs w:val="28"/>
          <w:lang w:val="ro-RO"/>
        </w:rPr>
        <w:t>cuprins</w:t>
      </w:r>
      <w:r w:rsidR="007C25B0" w:rsidRPr="001416AE">
        <w:rPr>
          <w:sz w:val="28"/>
          <w:szCs w:val="28"/>
          <w:lang w:val="ro-RO"/>
        </w:rPr>
        <w:t>:</w:t>
      </w:r>
    </w:p>
    <w:p w14:paraId="7C8B8EA3" w14:textId="73FCE5D1" w:rsidR="00F15AEA" w:rsidRPr="001416AE" w:rsidRDefault="00701EB2" w:rsidP="00A62F90">
      <w:pPr>
        <w:pStyle w:val="ListParagraph"/>
        <w:tabs>
          <w:tab w:val="left" w:pos="426"/>
        </w:tabs>
        <w:spacing w:after="120"/>
        <w:ind w:left="0" w:firstLine="426"/>
        <w:contextualSpacing w:val="0"/>
        <w:jc w:val="both"/>
        <w:rPr>
          <w:sz w:val="28"/>
          <w:szCs w:val="28"/>
          <w:lang w:val="ro-RO"/>
        </w:rPr>
      </w:pPr>
      <w:r w:rsidRPr="001416AE">
        <w:rPr>
          <w:sz w:val="28"/>
          <w:szCs w:val="28"/>
          <w:lang w:val="ro-RO"/>
        </w:rPr>
        <w:t>„</w:t>
      </w:r>
      <w:r w:rsidR="007C25B0" w:rsidRPr="001416AE">
        <w:rPr>
          <w:sz w:val="28"/>
          <w:szCs w:val="28"/>
          <w:lang w:val="ro-RO"/>
        </w:rPr>
        <w:t>e</w:t>
      </w:r>
      <w:r w:rsidR="007C25B0" w:rsidRPr="001416AE">
        <w:rPr>
          <w:sz w:val="28"/>
          <w:szCs w:val="28"/>
          <w:vertAlign w:val="superscript"/>
          <w:lang w:val="ro-RO"/>
        </w:rPr>
        <w:t>1</w:t>
      </w:r>
      <w:r w:rsidR="007C25B0" w:rsidRPr="001416AE">
        <w:rPr>
          <w:sz w:val="28"/>
          <w:szCs w:val="28"/>
          <w:lang w:val="ro-RO"/>
        </w:rPr>
        <w:t>) monitorizează implementarea actelor normative în domeniul energeticii;”</w:t>
      </w:r>
      <w:r w:rsidR="00F15AEA" w:rsidRPr="001416AE">
        <w:rPr>
          <w:sz w:val="28"/>
          <w:szCs w:val="28"/>
          <w:lang w:val="ro-RO"/>
        </w:rPr>
        <w:t>;</w:t>
      </w:r>
    </w:p>
    <w:p w14:paraId="34A7B133" w14:textId="52EC29B1" w:rsidR="007B3F14" w:rsidRPr="001416AE" w:rsidRDefault="007B3F14" w:rsidP="000E47B8">
      <w:pPr>
        <w:pStyle w:val="ListParagraph"/>
        <w:numPr>
          <w:ilvl w:val="0"/>
          <w:numId w:val="28"/>
        </w:numPr>
        <w:tabs>
          <w:tab w:val="left" w:pos="426"/>
        </w:tabs>
        <w:spacing w:after="120"/>
        <w:contextualSpacing w:val="0"/>
        <w:jc w:val="both"/>
        <w:rPr>
          <w:sz w:val="28"/>
          <w:szCs w:val="28"/>
          <w:lang w:val="ro-RO"/>
        </w:rPr>
      </w:pPr>
      <w:r w:rsidRPr="001416AE">
        <w:rPr>
          <w:sz w:val="28"/>
          <w:szCs w:val="28"/>
          <w:lang w:val="ro-RO"/>
        </w:rPr>
        <w:lastRenderedPageBreak/>
        <w:t>se completează cu alin. (1</w:t>
      </w:r>
      <w:r w:rsidRPr="001416AE">
        <w:rPr>
          <w:sz w:val="28"/>
          <w:szCs w:val="28"/>
          <w:vertAlign w:val="superscript"/>
          <w:lang w:val="ro-RO"/>
        </w:rPr>
        <w:t>1</w:t>
      </w:r>
      <w:r w:rsidRPr="001416AE">
        <w:rPr>
          <w:sz w:val="28"/>
          <w:szCs w:val="28"/>
          <w:lang w:val="ro-RO"/>
        </w:rPr>
        <w:t>) cu următorul cuprins:</w:t>
      </w:r>
    </w:p>
    <w:p w14:paraId="55C047F8" w14:textId="19058D83" w:rsidR="007C25B0" w:rsidRPr="001416AE" w:rsidRDefault="007B3F14" w:rsidP="00A62F90">
      <w:pPr>
        <w:pStyle w:val="ListParagraph"/>
        <w:tabs>
          <w:tab w:val="left" w:pos="426"/>
        </w:tabs>
        <w:spacing w:after="120"/>
        <w:ind w:left="0" w:firstLine="426"/>
        <w:contextualSpacing w:val="0"/>
        <w:jc w:val="both"/>
        <w:rPr>
          <w:sz w:val="28"/>
          <w:szCs w:val="28"/>
          <w:lang w:val="ro-RO"/>
        </w:rPr>
      </w:pPr>
      <w:r w:rsidRPr="001416AE">
        <w:rPr>
          <w:sz w:val="28"/>
          <w:szCs w:val="28"/>
          <w:lang w:val="ro-RO"/>
        </w:rPr>
        <w:t>”</w:t>
      </w:r>
      <w:r w:rsidR="004C73DD" w:rsidRPr="001416AE">
        <w:rPr>
          <w:sz w:val="28"/>
          <w:szCs w:val="28"/>
          <w:lang w:val="ro-RO"/>
        </w:rPr>
        <w:t>(1</w:t>
      </w:r>
      <w:r w:rsidR="004C73DD" w:rsidRPr="001416AE">
        <w:rPr>
          <w:sz w:val="28"/>
          <w:szCs w:val="28"/>
          <w:vertAlign w:val="superscript"/>
          <w:lang w:val="ro-RO"/>
        </w:rPr>
        <w:t>1</w:t>
      </w:r>
      <w:r w:rsidR="004C73DD" w:rsidRPr="001416AE">
        <w:rPr>
          <w:sz w:val="28"/>
          <w:szCs w:val="28"/>
          <w:lang w:val="ro-RO"/>
        </w:rPr>
        <w:t xml:space="preserve">) </w:t>
      </w:r>
      <w:r w:rsidRPr="001416AE">
        <w:rPr>
          <w:sz w:val="28"/>
          <w:szCs w:val="28"/>
          <w:lang w:val="ro-RO"/>
        </w:rPr>
        <w:t>La elaborarea Regulamentului prevăzut la alin. (1), lit. a</w:t>
      </w:r>
      <w:r w:rsidRPr="001416AE">
        <w:rPr>
          <w:sz w:val="28"/>
          <w:szCs w:val="28"/>
          <w:vertAlign w:val="superscript"/>
          <w:lang w:val="ro-RO"/>
        </w:rPr>
        <w:t>1</w:t>
      </w:r>
      <w:r w:rsidRPr="001416AE">
        <w:rPr>
          <w:sz w:val="28"/>
          <w:szCs w:val="28"/>
          <w:lang w:val="ro-RO"/>
        </w:rPr>
        <w:t>)</w:t>
      </w:r>
      <w:r w:rsidR="005C5F37" w:rsidRPr="001416AE">
        <w:rPr>
          <w:sz w:val="28"/>
          <w:szCs w:val="28"/>
          <w:lang w:val="ro-RO"/>
        </w:rPr>
        <w:t>,</w:t>
      </w:r>
      <w:r w:rsidRPr="001416AE">
        <w:rPr>
          <w:sz w:val="28"/>
          <w:szCs w:val="28"/>
          <w:lang w:val="ro-RO"/>
        </w:rPr>
        <w:t xml:space="preserve"> organul central de specialitate al administrației publice</w:t>
      </w:r>
      <w:r w:rsidR="003B373F" w:rsidRPr="001416AE">
        <w:rPr>
          <w:sz w:val="28"/>
          <w:szCs w:val="28"/>
          <w:lang w:val="ro-RO"/>
        </w:rPr>
        <w:t xml:space="preserve"> </w:t>
      </w:r>
      <w:r w:rsidR="002745B6" w:rsidRPr="001416AE">
        <w:rPr>
          <w:sz w:val="28"/>
          <w:szCs w:val="28"/>
          <w:lang w:val="ro-RO"/>
        </w:rPr>
        <w:t xml:space="preserve">în domeniul energeticii </w:t>
      </w:r>
      <w:r w:rsidR="003B373F" w:rsidRPr="001416AE">
        <w:rPr>
          <w:sz w:val="28"/>
          <w:szCs w:val="28"/>
          <w:lang w:val="ro-RO"/>
        </w:rPr>
        <w:t>colaborează cu organul central de specialitate al administrației publice pentru resurse naturale și mediu</w:t>
      </w:r>
      <w:r w:rsidR="00776300" w:rsidRPr="001416AE">
        <w:rPr>
          <w:sz w:val="28"/>
          <w:szCs w:val="28"/>
          <w:lang w:val="ro-RO"/>
        </w:rPr>
        <w:t>,</w:t>
      </w:r>
      <w:r w:rsidR="003B373F" w:rsidRPr="001416AE">
        <w:rPr>
          <w:sz w:val="28"/>
          <w:szCs w:val="28"/>
          <w:lang w:val="ro-RO"/>
        </w:rPr>
        <w:t xml:space="preserve"> </w:t>
      </w:r>
      <w:r w:rsidR="00602013" w:rsidRPr="001416AE">
        <w:rPr>
          <w:sz w:val="28"/>
          <w:szCs w:val="28"/>
          <w:lang w:val="ro-RO"/>
        </w:rPr>
        <w:t xml:space="preserve">cu </w:t>
      </w:r>
      <w:r w:rsidR="003B373F" w:rsidRPr="001416AE">
        <w:rPr>
          <w:sz w:val="28"/>
          <w:szCs w:val="28"/>
          <w:lang w:val="ro-RO"/>
        </w:rPr>
        <w:t>alte autorități de resort.</w:t>
      </w:r>
      <w:r w:rsidRPr="001416AE">
        <w:rPr>
          <w:sz w:val="28"/>
          <w:szCs w:val="28"/>
          <w:lang w:val="ro-RO"/>
        </w:rPr>
        <w:t>”</w:t>
      </w:r>
      <w:r w:rsidR="000A67BA" w:rsidRPr="001416AE">
        <w:rPr>
          <w:sz w:val="28"/>
          <w:szCs w:val="28"/>
          <w:lang w:val="ro-RO"/>
        </w:rPr>
        <w:t>.</w:t>
      </w:r>
    </w:p>
    <w:p w14:paraId="543057A8" w14:textId="77777777" w:rsidR="007C25B0" w:rsidRPr="001416AE" w:rsidRDefault="007C25B0" w:rsidP="00A62F90">
      <w:pPr>
        <w:pStyle w:val="ListParagraph"/>
        <w:tabs>
          <w:tab w:val="left" w:pos="426"/>
        </w:tabs>
        <w:spacing w:after="120"/>
        <w:ind w:left="0" w:firstLine="426"/>
        <w:contextualSpacing w:val="0"/>
        <w:jc w:val="both"/>
        <w:rPr>
          <w:bCs/>
          <w:sz w:val="28"/>
          <w:szCs w:val="28"/>
          <w:lang w:val="ro-RO"/>
        </w:rPr>
      </w:pPr>
    </w:p>
    <w:p w14:paraId="41AD9E56" w14:textId="65325F9C" w:rsidR="00896505" w:rsidRPr="001416AE" w:rsidRDefault="00305551" w:rsidP="00A62F90">
      <w:pPr>
        <w:pStyle w:val="ListParagraph"/>
        <w:numPr>
          <w:ilvl w:val="0"/>
          <w:numId w:val="1"/>
        </w:numPr>
        <w:tabs>
          <w:tab w:val="left" w:pos="426"/>
        </w:tabs>
        <w:spacing w:after="120"/>
        <w:ind w:left="0" w:firstLine="426"/>
        <w:contextualSpacing w:val="0"/>
        <w:jc w:val="both"/>
        <w:rPr>
          <w:b/>
          <w:bCs/>
          <w:sz w:val="28"/>
          <w:szCs w:val="28"/>
          <w:lang w:val="ro-RO"/>
        </w:rPr>
      </w:pPr>
      <w:r w:rsidRPr="001416AE">
        <w:rPr>
          <w:bCs/>
          <w:sz w:val="28"/>
          <w:szCs w:val="28"/>
          <w:lang w:val="ro-RO"/>
        </w:rPr>
        <w:t xml:space="preserve"> </w:t>
      </w:r>
      <w:r w:rsidR="000A67BA" w:rsidRPr="001416AE">
        <w:rPr>
          <w:bCs/>
          <w:sz w:val="28"/>
          <w:szCs w:val="28"/>
          <w:lang w:val="ro-RO"/>
        </w:rPr>
        <w:t>Se completează cu</w:t>
      </w:r>
      <w:r w:rsidR="00896505" w:rsidRPr="001416AE">
        <w:rPr>
          <w:bCs/>
          <w:sz w:val="28"/>
          <w:szCs w:val="28"/>
          <w:lang w:val="ro-RO"/>
        </w:rPr>
        <w:t xml:space="preserve"> Capitolul II</w:t>
      </w:r>
      <w:r w:rsidR="00896505" w:rsidRPr="001416AE">
        <w:rPr>
          <w:bCs/>
          <w:sz w:val="28"/>
          <w:szCs w:val="28"/>
          <w:vertAlign w:val="superscript"/>
          <w:lang w:val="ro-RO"/>
        </w:rPr>
        <w:t>1</w:t>
      </w:r>
      <w:r w:rsidR="00896505" w:rsidRPr="001416AE">
        <w:rPr>
          <w:bCs/>
          <w:sz w:val="28"/>
          <w:szCs w:val="28"/>
          <w:lang w:val="ro-RO"/>
        </w:rPr>
        <w:t xml:space="preserve">, cu următorul </w:t>
      </w:r>
      <w:r w:rsidR="000A67BA" w:rsidRPr="001416AE">
        <w:rPr>
          <w:bCs/>
          <w:sz w:val="28"/>
          <w:szCs w:val="28"/>
          <w:lang w:val="ro-RO"/>
        </w:rPr>
        <w:t>cuprins</w:t>
      </w:r>
      <w:r w:rsidR="00896505" w:rsidRPr="001416AE">
        <w:rPr>
          <w:bCs/>
          <w:sz w:val="28"/>
          <w:szCs w:val="28"/>
          <w:lang w:val="ro-RO"/>
        </w:rPr>
        <w:t xml:space="preserve">: </w:t>
      </w:r>
    </w:p>
    <w:p w14:paraId="1BBA6CC4" w14:textId="546AF1A8" w:rsidR="00896505" w:rsidRPr="001416AE" w:rsidRDefault="00701EB2" w:rsidP="00A62F90">
      <w:pPr>
        <w:pStyle w:val="ListParagraph"/>
        <w:tabs>
          <w:tab w:val="left" w:pos="426"/>
        </w:tabs>
        <w:spacing w:after="120"/>
        <w:ind w:left="0" w:firstLine="426"/>
        <w:contextualSpacing w:val="0"/>
        <w:jc w:val="both"/>
        <w:rPr>
          <w:bCs/>
          <w:sz w:val="28"/>
          <w:szCs w:val="28"/>
          <w:lang w:val="ro-RO"/>
        </w:rPr>
      </w:pPr>
      <w:r w:rsidRPr="001416AE">
        <w:rPr>
          <w:bCs/>
          <w:sz w:val="28"/>
          <w:szCs w:val="28"/>
          <w:lang w:val="ro-RO"/>
        </w:rPr>
        <w:t>„</w:t>
      </w:r>
      <w:r w:rsidR="00896505" w:rsidRPr="001416AE">
        <w:rPr>
          <w:bCs/>
          <w:sz w:val="28"/>
          <w:szCs w:val="28"/>
          <w:lang w:val="ro-RO"/>
        </w:rPr>
        <w:t>Capitolul II</w:t>
      </w:r>
      <w:r w:rsidR="00896505" w:rsidRPr="001416AE">
        <w:rPr>
          <w:bCs/>
          <w:sz w:val="28"/>
          <w:szCs w:val="28"/>
          <w:vertAlign w:val="superscript"/>
          <w:lang w:val="ro-RO"/>
        </w:rPr>
        <w:t>1</w:t>
      </w:r>
      <w:r w:rsidR="000A67BA" w:rsidRPr="001416AE">
        <w:rPr>
          <w:bCs/>
          <w:sz w:val="28"/>
          <w:szCs w:val="28"/>
          <w:lang w:val="ro-RO"/>
        </w:rPr>
        <w:t>.</w:t>
      </w:r>
      <w:r w:rsidR="00896505" w:rsidRPr="001416AE">
        <w:rPr>
          <w:bCs/>
          <w:sz w:val="28"/>
          <w:szCs w:val="28"/>
          <w:lang w:val="ro-RO"/>
        </w:rPr>
        <w:t xml:space="preserve"> </w:t>
      </w:r>
      <w:r w:rsidR="00111D0A" w:rsidRPr="001416AE">
        <w:rPr>
          <w:bCs/>
          <w:sz w:val="28"/>
          <w:szCs w:val="28"/>
          <w:lang w:val="ro-RO"/>
        </w:rPr>
        <w:t>Mecanismul de g</w:t>
      </w:r>
      <w:r w:rsidR="00896505" w:rsidRPr="001416AE">
        <w:rPr>
          <w:bCs/>
          <w:sz w:val="28"/>
          <w:szCs w:val="28"/>
          <w:lang w:val="ro-RO"/>
        </w:rPr>
        <w:t>uvernanț</w:t>
      </w:r>
      <w:r w:rsidR="00111D0A" w:rsidRPr="001416AE">
        <w:rPr>
          <w:bCs/>
          <w:sz w:val="28"/>
          <w:szCs w:val="28"/>
          <w:lang w:val="ro-RO"/>
        </w:rPr>
        <w:t>ă</w:t>
      </w:r>
      <w:r w:rsidR="00896505" w:rsidRPr="001416AE">
        <w:rPr>
          <w:bCs/>
          <w:sz w:val="28"/>
          <w:szCs w:val="28"/>
          <w:lang w:val="ro-RO"/>
        </w:rPr>
        <w:t xml:space="preserve"> energ</w:t>
      </w:r>
      <w:r w:rsidR="00213B77" w:rsidRPr="001416AE">
        <w:rPr>
          <w:bCs/>
          <w:sz w:val="28"/>
          <w:szCs w:val="28"/>
          <w:lang w:val="ro-RO"/>
        </w:rPr>
        <w:t>etică</w:t>
      </w:r>
      <w:r w:rsidR="00896505" w:rsidRPr="001416AE">
        <w:rPr>
          <w:bCs/>
          <w:sz w:val="28"/>
          <w:szCs w:val="28"/>
          <w:lang w:val="ro-RO"/>
        </w:rPr>
        <w:t xml:space="preserve"> și </w:t>
      </w:r>
      <w:r w:rsidR="00213B77" w:rsidRPr="001416AE">
        <w:rPr>
          <w:bCs/>
          <w:sz w:val="28"/>
          <w:szCs w:val="28"/>
          <w:lang w:val="ro-RO"/>
        </w:rPr>
        <w:t xml:space="preserve">a </w:t>
      </w:r>
      <w:r w:rsidR="00896505" w:rsidRPr="001416AE">
        <w:rPr>
          <w:bCs/>
          <w:sz w:val="28"/>
          <w:szCs w:val="28"/>
          <w:lang w:val="ro-RO"/>
        </w:rPr>
        <w:t>acțiunilor climatice</w:t>
      </w:r>
    </w:p>
    <w:p w14:paraId="2C820381" w14:textId="6AB39073" w:rsidR="00240558" w:rsidRPr="001416AE" w:rsidRDefault="00896505" w:rsidP="00B57E26">
      <w:pPr>
        <w:pStyle w:val="Heading1"/>
      </w:pPr>
      <w:r w:rsidRPr="001416AE">
        <w:rPr>
          <w:bCs/>
        </w:rPr>
        <w:t xml:space="preserve"> </w:t>
      </w:r>
      <w:r w:rsidR="00240558" w:rsidRPr="001416AE">
        <w:rPr>
          <w:b/>
        </w:rPr>
        <w:t>Articolul 7</w:t>
      </w:r>
      <w:r w:rsidR="00240558" w:rsidRPr="001416AE">
        <w:rPr>
          <w:b/>
          <w:vertAlign w:val="superscript"/>
        </w:rPr>
        <w:t>1</w:t>
      </w:r>
      <w:r w:rsidR="00240558" w:rsidRPr="001416AE">
        <w:rPr>
          <w:b/>
        </w:rPr>
        <w:t>.</w:t>
      </w:r>
      <w:r w:rsidR="00240558" w:rsidRPr="001416AE">
        <w:rPr>
          <w:shd w:val="clear" w:color="auto" w:fill="FFFFFF"/>
        </w:rPr>
        <w:t xml:space="preserve"> </w:t>
      </w:r>
      <w:r w:rsidR="00111D0A" w:rsidRPr="001416AE">
        <w:rPr>
          <w:shd w:val="clear" w:color="auto" w:fill="FFFFFF"/>
        </w:rPr>
        <w:t>Mecanismul de g</w:t>
      </w:r>
      <w:r w:rsidR="00240558" w:rsidRPr="001416AE">
        <w:rPr>
          <w:shd w:val="clear" w:color="auto" w:fill="FFFFFF"/>
        </w:rPr>
        <w:t>uvernanț</w:t>
      </w:r>
      <w:r w:rsidR="00111D0A" w:rsidRPr="001416AE">
        <w:rPr>
          <w:shd w:val="clear" w:color="auto" w:fill="FFFFFF"/>
        </w:rPr>
        <w:t>ă</w:t>
      </w:r>
      <w:r w:rsidR="00240558" w:rsidRPr="001416AE">
        <w:rPr>
          <w:shd w:val="clear" w:color="auto" w:fill="FFFFFF"/>
        </w:rPr>
        <w:t xml:space="preserve"> </w:t>
      </w:r>
      <w:r w:rsidR="006B392E" w:rsidRPr="001416AE">
        <w:t>energ</w:t>
      </w:r>
      <w:r w:rsidR="00213B77" w:rsidRPr="001416AE">
        <w:t>etică</w:t>
      </w:r>
      <w:r w:rsidR="00240558" w:rsidRPr="001416AE">
        <w:t xml:space="preserve"> și</w:t>
      </w:r>
      <w:r w:rsidR="00213B77" w:rsidRPr="001416AE">
        <w:t xml:space="preserve"> a</w:t>
      </w:r>
      <w:r w:rsidR="00240558" w:rsidRPr="001416AE">
        <w:t xml:space="preserve"> acțiunilor climatice</w:t>
      </w:r>
    </w:p>
    <w:p w14:paraId="6B5B087B" w14:textId="20D9A69D" w:rsidR="00552DC4" w:rsidRPr="001416AE" w:rsidRDefault="00111D0A" w:rsidP="00701EB2">
      <w:pPr>
        <w:pStyle w:val="ListParagraph"/>
        <w:numPr>
          <w:ilvl w:val="0"/>
          <w:numId w:val="2"/>
        </w:numPr>
        <w:tabs>
          <w:tab w:val="left" w:pos="851"/>
          <w:tab w:val="left" w:pos="1134"/>
        </w:tabs>
        <w:spacing w:after="120"/>
        <w:ind w:left="0" w:firstLine="426"/>
        <w:contextualSpacing w:val="0"/>
        <w:jc w:val="both"/>
        <w:rPr>
          <w:sz w:val="28"/>
          <w:szCs w:val="28"/>
          <w:lang w:val="ro-RO"/>
        </w:rPr>
      </w:pPr>
      <w:r w:rsidRPr="001416AE">
        <w:rPr>
          <w:sz w:val="28"/>
          <w:szCs w:val="28"/>
          <w:lang w:val="ro-RO"/>
        </w:rPr>
        <w:t xml:space="preserve"> </w:t>
      </w:r>
      <w:bookmarkStart w:id="1" w:name="_Hlk125144148"/>
      <w:r w:rsidRPr="001416AE">
        <w:rPr>
          <w:sz w:val="28"/>
          <w:szCs w:val="28"/>
          <w:lang w:val="ro-RO"/>
        </w:rPr>
        <w:t xml:space="preserve">Mecanismul de guvernanță energetică și a acțiunilor climatice reprezintă </w:t>
      </w:r>
      <w:r w:rsidR="00212919" w:rsidRPr="001416AE">
        <w:rPr>
          <w:sz w:val="28"/>
          <w:szCs w:val="28"/>
          <w:lang w:val="ro-RO"/>
        </w:rPr>
        <w:t xml:space="preserve">fundamentul </w:t>
      </w:r>
      <w:r w:rsidR="002330B2" w:rsidRPr="001416AE">
        <w:rPr>
          <w:sz w:val="28"/>
          <w:szCs w:val="28"/>
          <w:lang w:val="ro-RO"/>
        </w:rPr>
        <w:t xml:space="preserve">normativ </w:t>
      </w:r>
      <w:r w:rsidR="00387381" w:rsidRPr="001416AE">
        <w:rPr>
          <w:sz w:val="28"/>
          <w:szCs w:val="28"/>
          <w:lang w:val="ro-RO"/>
        </w:rPr>
        <w:t xml:space="preserve">în domeniul energiei și climei, </w:t>
      </w:r>
      <w:r w:rsidR="00212919" w:rsidRPr="001416AE">
        <w:rPr>
          <w:sz w:val="28"/>
          <w:szCs w:val="28"/>
          <w:lang w:val="ro-RO"/>
        </w:rPr>
        <w:t>necesar pentru o guvernanță fiabilă, favorabilă incluziunii, eficientă din punctul de vedere al costuril</w:t>
      </w:r>
      <w:r w:rsidR="00F65BF1" w:rsidRPr="001416AE">
        <w:rPr>
          <w:sz w:val="28"/>
          <w:szCs w:val="28"/>
          <w:lang w:val="ro-RO"/>
        </w:rPr>
        <w:t>or, transparentă și previzibilă</w:t>
      </w:r>
      <w:r w:rsidR="00212919" w:rsidRPr="001416AE">
        <w:rPr>
          <w:sz w:val="28"/>
          <w:szCs w:val="28"/>
          <w:lang w:val="ro-RO"/>
        </w:rPr>
        <w:t xml:space="preserve">, care să asigure atingerea obiectivelor </w:t>
      </w:r>
      <w:r w:rsidR="0067574C" w:rsidRPr="001416AE">
        <w:rPr>
          <w:sz w:val="28"/>
          <w:szCs w:val="28"/>
          <w:lang w:val="ro-RO"/>
        </w:rPr>
        <w:t xml:space="preserve">și </w:t>
      </w:r>
      <w:r w:rsidR="00186928">
        <w:rPr>
          <w:sz w:val="28"/>
          <w:szCs w:val="28"/>
          <w:lang w:val="ro-RO"/>
        </w:rPr>
        <w:t xml:space="preserve">a </w:t>
      </w:r>
      <w:r w:rsidR="0067574C" w:rsidRPr="001416AE">
        <w:rPr>
          <w:sz w:val="28"/>
          <w:szCs w:val="28"/>
          <w:lang w:val="ro-RO"/>
        </w:rPr>
        <w:t xml:space="preserve">țintelor </w:t>
      </w:r>
      <w:r w:rsidR="00003EF2" w:rsidRPr="001416AE">
        <w:rPr>
          <w:sz w:val="28"/>
          <w:szCs w:val="28"/>
          <w:lang w:val="ro-RO"/>
        </w:rPr>
        <w:t>privind energia și clima stabilite î</w:t>
      </w:r>
      <w:r w:rsidR="00552DC4" w:rsidRPr="001416AE">
        <w:rPr>
          <w:sz w:val="28"/>
          <w:szCs w:val="28"/>
          <w:shd w:val="clear" w:color="auto" w:fill="FFFFFF"/>
          <w:lang w:val="ro-RO"/>
        </w:rPr>
        <w:t>n documentele de politici</w:t>
      </w:r>
      <w:r w:rsidR="003F05E8" w:rsidRPr="001416AE">
        <w:rPr>
          <w:sz w:val="28"/>
          <w:szCs w:val="28"/>
          <w:shd w:val="clear" w:color="auto" w:fill="FFFFFF"/>
          <w:lang w:val="ro-RO"/>
        </w:rPr>
        <w:t xml:space="preserve"> </w:t>
      </w:r>
      <w:r w:rsidR="00572AF4" w:rsidRPr="001416AE">
        <w:rPr>
          <w:sz w:val="28"/>
          <w:szCs w:val="28"/>
          <w:shd w:val="clear" w:color="auto" w:fill="FFFFFF"/>
          <w:lang w:val="ro-RO"/>
        </w:rPr>
        <w:t>prevăzute</w:t>
      </w:r>
      <w:r w:rsidR="003F05E8" w:rsidRPr="001416AE">
        <w:rPr>
          <w:sz w:val="28"/>
          <w:szCs w:val="28"/>
          <w:shd w:val="clear" w:color="auto" w:fill="FFFFFF"/>
          <w:lang w:val="ro-RO"/>
        </w:rPr>
        <w:t xml:space="preserve"> la </w:t>
      </w:r>
      <w:r w:rsidR="00F65BF1" w:rsidRPr="001416AE">
        <w:rPr>
          <w:sz w:val="28"/>
          <w:szCs w:val="28"/>
          <w:shd w:val="clear" w:color="auto" w:fill="FFFFFF"/>
          <w:lang w:val="ro-RO"/>
        </w:rPr>
        <w:t>art.</w:t>
      </w:r>
      <w:r w:rsidR="00F11F33">
        <w:rPr>
          <w:sz w:val="28"/>
          <w:szCs w:val="28"/>
          <w:shd w:val="clear" w:color="auto" w:fill="FFFFFF"/>
          <w:lang w:val="ro-RO"/>
        </w:rPr>
        <w:t xml:space="preserve"> </w:t>
      </w:r>
      <w:r w:rsidR="00F65BF1" w:rsidRPr="001416AE">
        <w:rPr>
          <w:sz w:val="28"/>
          <w:szCs w:val="28"/>
          <w:shd w:val="clear" w:color="auto" w:fill="FFFFFF"/>
          <w:lang w:val="ro-RO"/>
        </w:rPr>
        <w:t>7</w:t>
      </w:r>
      <w:r w:rsidR="00F65BF1" w:rsidRPr="001416AE">
        <w:rPr>
          <w:sz w:val="28"/>
          <w:szCs w:val="28"/>
          <w:shd w:val="clear" w:color="auto" w:fill="FFFFFF"/>
          <w:vertAlign w:val="superscript"/>
          <w:lang w:val="ro-RO"/>
        </w:rPr>
        <w:t>2</w:t>
      </w:r>
      <w:r w:rsidR="00552DC4" w:rsidRPr="001416AE">
        <w:rPr>
          <w:sz w:val="28"/>
          <w:szCs w:val="28"/>
          <w:shd w:val="clear" w:color="auto" w:fill="FFFFFF"/>
          <w:lang w:val="ro-RO"/>
        </w:rPr>
        <w:t xml:space="preserve">, precum și monitorizarea măsurilor întreprinse și a </w:t>
      </w:r>
      <w:r w:rsidR="00240558" w:rsidRPr="001416AE">
        <w:rPr>
          <w:sz w:val="28"/>
          <w:szCs w:val="28"/>
          <w:shd w:val="clear" w:color="auto" w:fill="FFFFFF"/>
          <w:lang w:val="ro-RO"/>
        </w:rPr>
        <w:t xml:space="preserve">progreselor </w:t>
      </w:r>
      <w:r w:rsidR="00552DC4" w:rsidRPr="001416AE">
        <w:rPr>
          <w:sz w:val="28"/>
          <w:szCs w:val="28"/>
          <w:shd w:val="clear" w:color="auto" w:fill="FFFFFF"/>
          <w:lang w:val="ro-RO"/>
        </w:rPr>
        <w:t xml:space="preserve">obținute în </w:t>
      </w:r>
      <w:r w:rsidR="00003EF2" w:rsidRPr="001416AE">
        <w:rPr>
          <w:sz w:val="28"/>
          <w:szCs w:val="28"/>
          <w:shd w:val="clear" w:color="auto" w:fill="FFFFFF"/>
          <w:lang w:val="ro-RO"/>
        </w:rPr>
        <w:t>acest sens</w:t>
      </w:r>
      <w:r w:rsidR="007642FF">
        <w:rPr>
          <w:sz w:val="28"/>
          <w:szCs w:val="28"/>
          <w:shd w:val="clear" w:color="auto" w:fill="FFFFFF"/>
          <w:lang w:val="ro-RO"/>
        </w:rPr>
        <w:t xml:space="preserve"> în conformitate cu prezenta lege și </w:t>
      </w:r>
      <w:r w:rsidR="007642FF" w:rsidRPr="007642FF">
        <w:rPr>
          <w:sz w:val="28"/>
          <w:szCs w:val="28"/>
          <w:shd w:val="clear" w:color="auto" w:fill="FFFFFF"/>
          <w:lang w:val="ro-RO"/>
        </w:rPr>
        <w:t>Regulamentul privind mecanismul de guvernanță energetică și a acțiunilor climatice</w:t>
      </w:r>
      <w:r w:rsidR="00552DC4" w:rsidRPr="001416AE">
        <w:rPr>
          <w:sz w:val="28"/>
          <w:szCs w:val="28"/>
          <w:shd w:val="clear" w:color="auto" w:fill="FFFFFF"/>
          <w:lang w:val="ro-RO"/>
        </w:rPr>
        <w:t>.</w:t>
      </w:r>
      <w:bookmarkEnd w:id="1"/>
    </w:p>
    <w:p w14:paraId="65C1A32D" w14:textId="4DA73169" w:rsidR="00240558" w:rsidRPr="001416AE" w:rsidRDefault="00305551" w:rsidP="00701EB2">
      <w:pPr>
        <w:pStyle w:val="ListParagraph"/>
        <w:numPr>
          <w:ilvl w:val="0"/>
          <w:numId w:val="2"/>
        </w:numPr>
        <w:tabs>
          <w:tab w:val="left" w:pos="851"/>
          <w:tab w:val="left" w:pos="1276"/>
        </w:tabs>
        <w:spacing w:after="120"/>
        <w:ind w:left="0" w:firstLine="426"/>
        <w:contextualSpacing w:val="0"/>
        <w:jc w:val="both"/>
        <w:rPr>
          <w:sz w:val="28"/>
          <w:szCs w:val="28"/>
          <w:lang w:val="ro-RO"/>
        </w:rPr>
      </w:pPr>
      <w:r w:rsidRPr="001416AE">
        <w:rPr>
          <w:sz w:val="28"/>
          <w:szCs w:val="28"/>
          <w:lang w:val="ro-RO"/>
        </w:rPr>
        <w:t xml:space="preserve"> </w:t>
      </w:r>
      <w:r w:rsidR="00C00E72" w:rsidRPr="001416AE">
        <w:rPr>
          <w:sz w:val="28"/>
          <w:szCs w:val="28"/>
          <w:lang w:val="ro-RO"/>
        </w:rPr>
        <w:t>M</w:t>
      </w:r>
      <w:r w:rsidR="00240558" w:rsidRPr="001416AE">
        <w:rPr>
          <w:sz w:val="28"/>
          <w:szCs w:val="28"/>
          <w:lang w:val="ro-RO"/>
        </w:rPr>
        <w:t>ecanismul de guvernanță</w:t>
      </w:r>
      <w:r w:rsidR="0067574C" w:rsidRPr="001416AE">
        <w:rPr>
          <w:sz w:val="28"/>
          <w:szCs w:val="28"/>
          <w:lang w:val="ro-RO"/>
        </w:rPr>
        <w:t xml:space="preserve"> </w:t>
      </w:r>
      <w:r w:rsidR="00B13267" w:rsidRPr="001416AE">
        <w:rPr>
          <w:sz w:val="28"/>
          <w:szCs w:val="28"/>
          <w:lang w:val="ro-RO"/>
        </w:rPr>
        <w:t>energetică și a acțiunilor climatice se instituie</w:t>
      </w:r>
      <w:r w:rsidR="0067574C" w:rsidRPr="001416AE">
        <w:rPr>
          <w:sz w:val="28"/>
          <w:szCs w:val="28"/>
          <w:lang w:val="ro-RO"/>
        </w:rPr>
        <w:t xml:space="preserve"> pentru</w:t>
      </w:r>
      <w:r w:rsidR="00240558" w:rsidRPr="001416AE">
        <w:rPr>
          <w:sz w:val="28"/>
          <w:szCs w:val="28"/>
          <w:lang w:val="ro-RO"/>
        </w:rPr>
        <w:t>:</w:t>
      </w:r>
    </w:p>
    <w:p w14:paraId="509DD734" w14:textId="02AA4394" w:rsidR="00240558" w:rsidRPr="001416AE" w:rsidRDefault="00C314D2" w:rsidP="00701EB2">
      <w:pPr>
        <w:pStyle w:val="ListParagraph"/>
        <w:numPr>
          <w:ilvl w:val="0"/>
          <w:numId w:val="10"/>
        </w:numPr>
        <w:tabs>
          <w:tab w:val="left" w:pos="851"/>
          <w:tab w:val="left" w:pos="993"/>
        </w:tabs>
        <w:spacing w:after="120"/>
        <w:ind w:left="0" w:firstLine="426"/>
        <w:contextualSpacing w:val="0"/>
        <w:jc w:val="both"/>
        <w:rPr>
          <w:sz w:val="28"/>
          <w:szCs w:val="28"/>
          <w:lang w:val="ro-RO"/>
        </w:rPr>
      </w:pPr>
      <w:r w:rsidRPr="001416AE">
        <w:rPr>
          <w:sz w:val="28"/>
          <w:szCs w:val="28"/>
          <w:lang w:val="ro-RO"/>
        </w:rPr>
        <w:t xml:space="preserve"> </w:t>
      </w:r>
      <w:r w:rsidR="0067574C" w:rsidRPr="001416AE">
        <w:rPr>
          <w:sz w:val="28"/>
          <w:szCs w:val="28"/>
          <w:lang w:val="ro-RO"/>
        </w:rPr>
        <w:t xml:space="preserve">a asigura </w:t>
      </w:r>
      <w:r w:rsidR="00240558" w:rsidRPr="001416AE">
        <w:rPr>
          <w:sz w:val="28"/>
          <w:szCs w:val="28"/>
          <w:lang w:val="ro-RO"/>
        </w:rPr>
        <w:t>pune</w:t>
      </w:r>
      <w:r w:rsidR="0067574C" w:rsidRPr="001416AE">
        <w:rPr>
          <w:sz w:val="28"/>
          <w:szCs w:val="28"/>
          <w:lang w:val="ro-RO"/>
        </w:rPr>
        <w:t>rea</w:t>
      </w:r>
      <w:r w:rsidR="00240558" w:rsidRPr="001416AE">
        <w:rPr>
          <w:sz w:val="28"/>
          <w:szCs w:val="28"/>
          <w:lang w:val="ro-RO"/>
        </w:rPr>
        <w:t xml:space="preserve"> în aplicare a unor </w:t>
      </w:r>
      <w:r w:rsidR="009D3321" w:rsidRPr="001416AE">
        <w:rPr>
          <w:sz w:val="28"/>
          <w:szCs w:val="28"/>
          <w:lang w:val="ro-RO"/>
        </w:rPr>
        <w:t>politici</w:t>
      </w:r>
      <w:r w:rsidR="00240558" w:rsidRPr="001416AE">
        <w:rPr>
          <w:sz w:val="28"/>
          <w:szCs w:val="28"/>
          <w:lang w:val="ro-RO"/>
        </w:rPr>
        <w:t xml:space="preserve"> și măsuri</w:t>
      </w:r>
      <w:r w:rsidR="00270550" w:rsidRPr="001416AE">
        <w:rPr>
          <w:sz w:val="28"/>
          <w:szCs w:val="28"/>
          <w:lang w:val="ro-RO"/>
        </w:rPr>
        <w:t xml:space="preserve"> stabilite</w:t>
      </w:r>
      <w:r w:rsidR="006B392E" w:rsidRPr="001416AE">
        <w:rPr>
          <w:sz w:val="28"/>
          <w:szCs w:val="28"/>
          <w:lang w:val="ro-RO"/>
        </w:rPr>
        <w:t xml:space="preserve"> </w:t>
      </w:r>
      <w:r w:rsidR="003B5C57" w:rsidRPr="001416AE">
        <w:rPr>
          <w:sz w:val="28"/>
          <w:szCs w:val="28"/>
          <w:lang w:val="ro-RO"/>
        </w:rPr>
        <w:t>pentru a</w:t>
      </w:r>
      <w:r w:rsidR="006B392E" w:rsidRPr="001416AE">
        <w:rPr>
          <w:sz w:val="28"/>
          <w:szCs w:val="28"/>
          <w:lang w:val="ro-RO"/>
        </w:rPr>
        <w:t xml:space="preserve"> se asigura,</w:t>
      </w:r>
      <w:r w:rsidR="003B5C57" w:rsidRPr="001416AE">
        <w:rPr>
          <w:sz w:val="28"/>
          <w:szCs w:val="28"/>
          <w:lang w:val="ro-RO"/>
        </w:rPr>
        <w:t xml:space="preserve"> </w:t>
      </w:r>
      <w:r w:rsidR="006B392E" w:rsidRPr="001416AE">
        <w:rPr>
          <w:sz w:val="28"/>
          <w:szCs w:val="28"/>
          <w:lang w:val="ro-RO"/>
        </w:rPr>
        <w:t>în special pentru prima perioadă din 2025-2030</w:t>
      </w:r>
      <w:r w:rsidR="00270550" w:rsidRPr="001416AE">
        <w:rPr>
          <w:sz w:val="28"/>
          <w:szCs w:val="28"/>
          <w:lang w:val="ro-RO"/>
        </w:rPr>
        <w:t xml:space="preserve"> și în concordanță cu </w:t>
      </w:r>
      <w:r w:rsidR="00C6750D" w:rsidRPr="001416AE">
        <w:rPr>
          <w:sz w:val="28"/>
          <w:szCs w:val="28"/>
          <w:lang w:val="ro-RO"/>
        </w:rPr>
        <w:t>obiectivele</w:t>
      </w:r>
      <w:r w:rsidR="00270550" w:rsidRPr="001416AE">
        <w:rPr>
          <w:sz w:val="28"/>
          <w:szCs w:val="28"/>
          <w:lang w:val="ro-RO"/>
        </w:rPr>
        <w:t xml:space="preserve"> Comunității Energetice</w:t>
      </w:r>
      <w:r w:rsidR="00481652" w:rsidRPr="001416AE">
        <w:rPr>
          <w:sz w:val="28"/>
          <w:szCs w:val="28"/>
          <w:lang w:val="ro-RO"/>
        </w:rPr>
        <w:t xml:space="preserve"> </w:t>
      </w:r>
      <w:r w:rsidR="006F3669" w:rsidRPr="001416AE">
        <w:rPr>
          <w:sz w:val="28"/>
          <w:szCs w:val="28"/>
          <w:lang w:val="ro-RO"/>
        </w:rPr>
        <w:t>privind energia și clima pentru 2030</w:t>
      </w:r>
      <w:r w:rsidR="006B392E" w:rsidRPr="001416AE">
        <w:rPr>
          <w:sz w:val="28"/>
          <w:szCs w:val="28"/>
          <w:lang w:val="ro-RO"/>
        </w:rPr>
        <w:t xml:space="preserve">, </w:t>
      </w:r>
      <w:r w:rsidR="003B5C57" w:rsidRPr="001416AE">
        <w:rPr>
          <w:sz w:val="28"/>
          <w:szCs w:val="28"/>
          <w:lang w:val="ro-RO"/>
        </w:rPr>
        <w:t>îndeplini</w:t>
      </w:r>
      <w:r w:rsidR="006B392E" w:rsidRPr="001416AE">
        <w:rPr>
          <w:sz w:val="28"/>
          <w:szCs w:val="28"/>
          <w:lang w:val="ro-RO"/>
        </w:rPr>
        <w:t>rea</w:t>
      </w:r>
      <w:r w:rsidR="003B5C57" w:rsidRPr="001416AE">
        <w:rPr>
          <w:sz w:val="28"/>
          <w:szCs w:val="28"/>
          <w:lang w:val="ro-RO"/>
        </w:rPr>
        <w:t xml:space="preserve"> </w:t>
      </w:r>
      <w:bookmarkStart w:id="2" w:name="_Hlk118705842"/>
      <w:r w:rsidR="003B5C57" w:rsidRPr="001416AE">
        <w:rPr>
          <w:sz w:val="28"/>
          <w:szCs w:val="28"/>
          <w:lang w:val="ro-RO"/>
        </w:rPr>
        <w:t>obiectivel</w:t>
      </w:r>
      <w:r w:rsidR="006B392E" w:rsidRPr="001416AE">
        <w:rPr>
          <w:sz w:val="28"/>
          <w:szCs w:val="28"/>
          <w:lang w:val="ro-RO"/>
        </w:rPr>
        <w:t>or</w:t>
      </w:r>
      <w:r w:rsidR="003B5C57" w:rsidRPr="001416AE">
        <w:rPr>
          <w:sz w:val="28"/>
          <w:szCs w:val="28"/>
          <w:lang w:val="ro-RO"/>
        </w:rPr>
        <w:t xml:space="preserve"> </w:t>
      </w:r>
      <w:r w:rsidR="00D47163" w:rsidRPr="001416AE">
        <w:rPr>
          <w:sz w:val="28"/>
          <w:szCs w:val="28"/>
          <w:lang w:val="ro-RO"/>
        </w:rPr>
        <w:t xml:space="preserve">de politici și </w:t>
      </w:r>
      <w:r w:rsidR="006B392E" w:rsidRPr="001416AE">
        <w:rPr>
          <w:sz w:val="28"/>
          <w:szCs w:val="28"/>
          <w:lang w:val="ro-RO"/>
        </w:rPr>
        <w:t xml:space="preserve">a </w:t>
      </w:r>
      <w:r w:rsidR="00D47163" w:rsidRPr="001416AE">
        <w:rPr>
          <w:sz w:val="28"/>
          <w:szCs w:val="28"/>
          <w:lang w:val="ro-RO"/>
        </w:rPr>
        <w:t>țintel</w:t>
      </w:r>
      <w:r w:rsidR="006B392E" w:rsidRPr="001416AE">
        <w:rPr>
          <w:sz w:val="28"/>
          <w:szCs w:val="28"/>
          <w:lang w:val="ro-RO"/>
        </w:rPr>
        <w:t>or</w:t>
      </w:r>
      <w:r w:rsidR="00D47163" w:rsidRPr="001416AE">
        <w:rPr>
          <w:sz w:val="28"/>
          <w:szCs w:val="28"/>
          <w:lang w:val="ro-RO"/>
        </w:rPr>
        <w:t xml:space="preserve"> naționale privind energia și clima, precum</w:t>
      </w:r>
      <w:r w:rsidR="003B5C57" w:rsidRPr="001416AE">
        <w:rPr>
          <w:sz w:val="28"/>
          <w:szCs w:val="28"/>
          <w:lang w:val="ro-RO"/>
        </w:rPr>
        <w:t xml:space="preserve"> și </w:t>
      </w:r>
      <w:r w:rsidR="006B392E" w:rsidRPr="001416AE">
        <w:rPr>
          <w:sz w:val="28"/>
          <w:szCs w:val="28"/>
          <w:lang w:val="ro-RO"/>
        </w:rPr>
        <w:t xml:space="preserve">a </w:t>
      </w:r>
      <w:r w:rsidR="003B5C57" w:rsidRPr="001416AE">
        <w:rPr>
          <w:sz w:val="28"/>
          <w:szCs w:val="28"/>
          <w:lang w:val="ro-RO"/>
        </w:rPr>
        <w:t>angajamentel</w:t>
      </w:r>
      <w:r w:rsidR="006B392E" w:rsidRPr="001416AE">
        <w:rPr>
          <w:sz w:val="28"/>
          <w:szCs w:val="28"/>
          <w:lang w:val="ro-RO"/>
        </w:rPr>
        <w:t>or</w:t>
      </w:r>
      <w:r w:rsidR="003B5C57" w:rsidRPr="001416AE">
        <w:rPr>
          <w:sz w:val="28"/>
          <w:szCs w:val="28"/>
          <w:lang w:val="ro-RO"/>
        </w:rPr>
        <w:t xml:space="preserve"> pe termen lung privind emisiile de gaze cu efect de seră</w:t>
      </w:r>
      <w:bookmarkEnd w:id="2"/>
      <w:r w:rsidR="00270550" w:rsidRPr="001416AE">
        <w:rPr>
          <w:sz w:val="28"/>
          <w:szCs w:val="28"/>
          <w:lang w:val="ro-RO"/>
        </w:rPr>
        <w:t>, concepute în conformitate cu Acordul de la Paris</w:t>
      </w:r>
      <w:r w:rsidR="00031229" w:rsidRPr="001416AE">
        <w:rPr>
          <w:sz w:val="28"/>
          <w:szCs w:val="28"/>
          <w:lang w:val="ro-RO"/>
        </w:rPr>
        <w:t xml:space="preserve"> ratificat prin Legea nr. 78/2017</w:t>
      </w:r>
      <w:r w:rsidR="00D47163" w:rsidRPr="001416AE">
        <w:rPr>
          <w:sz w:val="28"/>
          <w:szCs w:val="28"/>
          <w:lang w:val="ro-RO"/>
        </w:rPr>
        <w:t>;</w:t>
      </w:r>
    </w:p>
    <w:p w14:paraId="5255C845" w14:textId="594A60E5" w:rsidR="00240558" w:rsidRPr="001416AE" w:rsidRDefault="00305551" w:rsidP="00701EB2">
      <w:pPr>
        <w:pStyle w:val="ListParagraph"/>
        <w:numPr>
          <w:ilvl w:val="0"/>
          <w:numId w:val="10"/>
        </w:numPr>
        <w:tabs>
          <w:tab w:val="left" w:pos="851"/>
          <w:tab w:val="left" w:pos="993"/>
          <w:tab w:val="left" w:pos="1701"/>
        </w:tabs>
        <w:spacing w:after="120"/>
        <w:ind w:left="0" w:firstLine="426"/>
        <w:contextualSpacing w:val="0"/>
        <w:jc w:val="both"/>
        <w:rPr>
          <w:sz w:val="28"/>
          <w:szCs w:val="28"/>
          <w:lang w:val="ro-RO"/>
        </w:rPr>
      </w:pPr>
      <w:r w:rsidRPr="001416AE">
        <w:rPr>
          <w:sz w:val="28"/>
          <w:szCs w:val="28"/>
          <w:lang w:val="ro-RO"/>
        </w:rPr>
        <w:t xml:space="preserve"> </w:t>
      </w:r>
      <w:r w:rsidR="0067574C" w:rsidRPr="001416AE">
        <w:rPr>
          <w:sz w:val="28"/>
          <w:szCs w:val="28"/>
          <w:lang w:val="ro-RO"/>
        </w:rPr>
        <w:t xml:space="preserve">a </w:t>
      </w:r>
      <w:r w:rsidR="00240558" w:rsidRPr="001416AE">
        <w:rPr>
          <w:sz w:val="28"/>
          <w:szCs w:val="28"/>
          <w:lang w:val="ro-RO"/>
        </w:rPr>
        <w:t>stimula cooper</w:t>
      </w:r>
      <w:r w:rsidR="0067574C" w:rsidRPr="001416AE">
        <w:rPr>
          <w:sz w:val="28"/>
          <w:szCs w:val="28"/>
          <w:lang w:val="ro-RO"/>
        </w:rPr>
        <w:t>area</w:t>
      </w:r>
      <w:r w:rsidR="00240558" w:rsidRPr="001416AE">
        <w:rPr>
          <w:sz w:val="28"/>
          <w:szCs w:val="28"/>
          <w:lang w:val="ro-RO"/>
        </w:rPr>
        <w:t xml:space="preserve"> la nivel internațional, regional și național </w:t>
      </w:r>
      <w:r w:rsidR="0022496F" w:rsidRPr="001416AE">
        <w:rPr>
          <w:sz w:val="28"/>
          <w:szCs w:val="28"/>
          <w:lang w:val="ro-RO"/>
        </w:rPr>
        <w:t>în vederea</w:t>
      </w:r>
      <w:r w:rsidR="00270550" w:rsidRPr="001416AE">
        <w:rPr>
          <w:sz w:val="28"/>
          <w:szCs w:val="28"/>
          <w:lang w:val="ro-RO"/>
        </w:rPr>
        <w:t xml:space="preserve"> asigur</w:t>
      </w:r>
      <w:r w:rsidR="0022496F" w:rsidRPr="001416AE">
        <w:rPr>
          <w:sz w:val="28"/>
          <w:szCs w:val="28"/>
          <w:lang w:val="ro-RO"/>
        </w:rPr>
        <w:t>ării</w:t>
      </w:r>
      <w:r w:rsidR="00240558" w:rsidRPr="001416AE">
        <w:rPr>
          <w:sz w:val="28"/>
          <w:szCs w:val="28"/>
          <w:lang w:val="ro-RO"/>
        </w:rPr>
        <w:t xml:space="preserve"> îndeplini</w:t>
      </w:r>
      <w:r w:rsidR="00270550" w:rsidRPr="001416AE">
        <w:rPr>
          <w:sz w:val="28"/>
          <w:szCs w:val="28"/>
          <w:lang w:val="ro-RO"/>
        </w:rPr>
        <w:t>r</w:t>
      </w:r>
      <w:r w:rsidR="00BB26A5" w:rsidRPr="001416AE">
        <w:rPr>
          <w:sz w:val="28"/>
          <w:szCs w:val="28"/>
          <w:lang w:val="ro-RO"/>
        </w:rPr>
        <w:t>ii</w:t>
      </w:r>
      <w:r w:rsidR="00240558" w:rsidRPr="001416AE">
        <w:rPr>
          <w:sz w:val="28"/>
          <w:szCs w:val="28"/>
          <w:lang w:val="ro-RO"/>
        </w:rPr>
        <w:t xml:space="preserve"> obiectivel</w:t>
      </w:r>
      <w:r w:rsidR="00270550" w:rsidRPr="001416AE">
        <w:rPr>
          <w:sz w:val="28"/>
          <w:szCs w:val="28"/>
          <w:lang w:val="ro-RO"/>
        </w:rPr>
        <w:t>or</w:t>
      </w:r>
      <w:r w:rsidR="00240558" w:rsidRPr="001416AE">
        <w:rPr>
          <w:sz w:val="28"/>
          <w:szCs w:val="28"/>
          <w:lang w:val="ro-RO"/>
        </w:rPr>
        <w:t xml:space="preserve"> de politic</w:t>
      </w:r>
      <w:r w:rsidR="00270550" w:rsidRPr="001416AE">
        <w:rPr>
          <w:sz w:val="28"/>
          <w:szCs w:val="28"/>
          <w:lang w:val="ro-RO"/>
        </w:rPr>
        <w:t>i</w:t>
      </w:r>
      <w:r w:rsidR="000A7913" w:rsidRPr="001416AE">
        <w:rPr>
          <w:sz w:val="28"/>
          <w:szCs w:val="28"/>
          <w:lang w:val="ro-RO"/>
        </w:rPr>
        <w:t xml:space="preserve"> și a țintelor naționale</w:t>
      </w:r>
      <w:r w:rsidR="00240558" w:rsidRPr="001416AE">
        <w:rPr>
          <w:sz w:val="28"/>
          <w:szCs w:val="28"/>
          <w:lang w:val="ro-RO"/>
        </w:rPr>
        <w:t xml:space="preserve"> privind energia și clima;</w:t>
      </w:r>
    </w:p>
    <w:p w14:paraId="3FF0EBDD" w14:textId="607D9AC4" w:rsidR="00240558" w:rsidRPr="001416AE" w:rsidRDefault="00305551" w:rsidP="00701EB2">
      <w:pPr>
        <w:pStyle w:val="ListParagraph"/>
        <w:numPr>
          <w:ilvl w:val="0"/>
          <w:numId w:val="10"/>
        </w:numPr>
        <w:tabs>
          <w:tab w:val="left" w:pos="851"/>
          <w:tab w:val="left" w:pos="1701"/>
        </w:tabs>
        <w:spacing w:after="120"/>
        <w:ind w:left="0" w:firstLine="426"/>
        <w:contextualSpacing w:val="0"/>
        <w:jc w:val="both"/>
        <w:rPr>
          <w:sz w:val="28"/>
          <w:szCs w:val="28"/>
          <w:lang w:val="ro-RO"/>
        </w:rPr>
      </w:pPr>
      <w:r w:rsidRPr="001416AE">
        <w:rPr>
          <w:sz w:val="28"/>
          <w:szCs w:val="28"/>
          <w:lang w:val="ro-RO"/>
        </w:rPr>
        <w:t xml:space="preserve"> </w:t>
      </w:r>
      <w:r w:rsidR="0067574C" w:rsidRPr="001416AE">
        <w:rPr>
          <w:sz w:val="28"/>
          <w:szCs w:val="28"/>
          <w:lang w:val="ro-RO"/>
        </w:rPr>
        <w:t xml:space="preserve">a </w:t>
      </w:r>
      <w:r w:rsidR="00240558" w:rsidRPr="001416AE">
        <w:rPr>
          <w:sz w:val="28"/>
          <w:szCs w:val="28"/>
          <w:lang w:val="ro-RO"/>
        </w:rPr>
        <w:t xml:space="preserve">asigura </w:t>
      </w:r>
      <w:r w:rsidR="0067574C" w:rsidRPr="001416AE">
        <w:rPr>
          <w:sz w:val="28"/>
          <w:szCs w:val="28"/>
          <w:lang w:val="ro-RO"/>
        </w:rPr>
        <w:t xml:space="preserve">realizarea unei </w:t>
      </w:r>
      <w:r w:rsidR="00240558" w:rsidRPr="001416AE">
        <w:rPr>
          <w:sz w:val="28"/>
          <w:szCs w:val="28"/>
          <w:lang w:val="ro-RO"/>
        </w:rPr>
        <w:t xml:space="preserve">raportări actuale, transparente, exacte, coerente, comparabile și complete; </w:t>
      </w:r>
    </w:p>
    <w:p w14:paraId="6BCB2AA8" w14:textId="15740710" w:rsidR="00221E64" w:rsidRPr="001416AE" w:rsidRDefault="00BC155E" w:rsidP="00701EB2">
      <w:pPr>
        <w:pStyle w:val="ListParagraph"/>
        <w:numPr>
          <w:ilvl w:val="0"/>
          <w:numId w:val="10"/>
        </w:numPr>
        <w:tabs>
          <w:tab w:val="left" w:pos="851"/>
          <w:tab w:val="left" w:pos="1701"/>
        </w:tabs>
        <w:spacing w:after="120"/>
        <w:ind w:left="0" w:firstLine="426"/>
        <w:contextualSpacing w:val="0"/>
        <w:jc w:val="both"/>
        <w:rPr>
          <w:sz w:val="28"/>
          <w:szCs w:val="28"/>
          <w:lang w:val="ro-RO"/>
        </w:rPr>
      </w:pPr>
      <w:r w:rsidRPr="001416AE">
        <w:rPr>
          <w:sz w:val="28"/>
          <w:szCs w:val="28"/>
          <w:lang w:val="ro-RO"/>
        </w:rPr>
        <w:t>a contribui la crearea unui</w:t>
      </w:r>
      <w:r w:rsidR="00240558" w:rsidRPr="001416AE">
        <w:rPr>
          <w:sz w:val="28"/>
          <w:szCs w:val="28"/>
          <w:lang w:val="ro-RO"/>
        </w:rPr>
        <w:t xml:space="preserve"> </w:t>
      </w:r>
      <w:r w:rsidR="00AC6C5F" w:rsidRPr="001416AE">
        <w:rPr>
          <w:sz w:val="28"/>
          <w:szCs w:val="28"/>
          <w:lang w:val="ro-RO"/>
        </w:rPr>
        <w:t>cadru normativ cert și predictibil</w:t>
      </w:r>
      <w:r w:rsidR="00240558" w:rsidRPr="001416AE">
        <w:rPr>
          <w:sz w:val="28"/>
          <w:szCs w:val="28"/>
          <w:lang w:val="ro-RO"/>
        </w:rPr>
        <w:t xml:space="preserve"> și a </w:t>
      </w:r>
      <w:r w:rsidR="00AC6C5F" w:rsidRPr="001416AE">
        <w:rPr>
          <w:sz w:val="28"/>
          <w:szCs w:val="28"/>
          <w:lang w:val="ro-RO"/>
        </w:rPr>
        <w:t>unui mediu investițional sigur, precum</w:t>
      </w:r>
      <w:r w:rsidR="00240558" w:rsidRPr="001416AE">
        <w:rPr>
          <w:sz w:val="28"/>
          <w:szCs w:val="28"/>
          <w:lang w:val="ro-RO"/>
        </w:rPr>
        <w:t xml:space="preserve"> și </w:t>
      </w:r>
      <w:r w:rsidR="0067574C" w:rsidRPr="001416AE">
        <w:rPr>
          <w:sz w:val="28"/>
          <w:szCs w:val="28"/>
          <w:lang w:val="ro-RO"/>
        </w:rPr>
        <w:t>pentru a susține utilizarea tuturor</w:t>
      </w:r>
      <w:r w:rsidR="00240558" w:rsidRPr="001416AE">
        <w:rPr>
          <w:sz w:val="28"/>
          <w:szCs w:val="28"/>
          <w:lang w:val="ro-RO"/>
        </w:rPr>
        <w:t xml:space="preserve"> oportunităților de dezvoltare economică, </w:t>
      </w:r>
      <w:r w:rsidR="0067574C" w:rsidRPr="001416AE">
        <w:rPr>
          <w:sz w:val="28"/>
          <w:szCs w:val="28"/>
          <w:lang w:val="ro-RO"/>
        </w:rPr>
        <w:t xml:space="preserve">de </w:t>
      </w:r>
      <w:r w:rsidR="00C663FD" w:rsidRPr="001416AE">
        <w:rPr>
          <w:sz w:val="28"/>
          <w:szCs w:val="28"/>
          <w:lang w:val="ro-RO"/>
        </w:rPr>
        <w:t>atragere</w:t>
      </w:r>
      <w:r w:rsidR="0067574C" w:rsidRPr="001416AE">
        <w:rPr>
          <w:sz w:val="28"/>
          <w:szCs w:val="28"/>
          <w:lang w:val="ro-RO"/>
        </w:rPr>
        <w:t xml:space="preserve"> </w:t>
      </w:r>
      <w:r w:rsidR="00C663FD" w:rsidRPr="001416AE">
        <w:rPr>
          <w:sz w:val="28"/>
          <w:szCs w:val="28"/>
          <w:lang w:val="ro-RO"/>
        </w:rPr>
        <w:t xml:space="preserve">a </w:t>
      </w:r>
      <w:r w:rsidR="00240558" w:rsidRPr="001416AE">
        <w:rPr>
          <w:sz w:val="28"/>
          <w:szCs w:val="28"/>
          <w:lang w:val="ro-RO"/>
        </w:rPr>
        <w:t>investițiilor,</w:t>
      </w:r>
      <w:r w:rsidR="0067574C" w:rsidRPr="001416AE">
        <w:rPr>
          <w:sz w:val="28"/>
          <w:szCs w:val="28"/>
          <w:lang w:val="ro-RO"/>
        </w:rPr>
        <w:t xml:space="preserve"> de</w:t>
      </w:r>
      <w:r w:rsidR="00240558" w:rsidRPr="001416AE">
        <w:rPr>
          <w:sz w:val="28"/>
          <w:szCs w:val="28"/>
          <w:lang w:val="ro-RO"/>
        </w:rPr>
        <w:t xml:space="preserve"> creare</w:t>
      </w:r>
      <w:r w:rsidR="0067574C" w:rsidRPr="001416AE">
        <w:rPr>
          <w:sz w:val="28"/>
          <w:szCs w:val="28"/>
          <w:lang w:val="ro-RO"/>
        </w:rPr>
        <w:t xml:space="preserve"> a</w:t>
      </w:r>
      <w:r w:rsidR="00240558" w:rsidRPr="001416AE">
        <w:rPr>
          <w:sz w:val="28"/>
          <w:szCs w:val="28"/>
          <w:lang w:val="ro-RO"/>
        </w:rPr>
        <w:t xml:space="preserve"> locuri</w:t>
      </w:r>
      <w:r w:rsidR="0067574C" w:rsidRPr="001416AE">
        <w:rPr>
          <w:sz w:val="28"/>
          <w:szCs w:val="28"/>
          <w:lang w:val="ro-RO"/>
        </w:rPr>
        <w:t>lor</w:t>
      </w:r>
      <w:r w:rsidR="00240558" w:rsidRPr="001416AE">
        <w:rPr>
          <w:sz w:val="28"/>
          <w:szCs w:val="28"/>
          <w:lang w:val="ro-RO"/>
        </w:rPr>
        <w:t xml:space="preserve"> de muncă și </w:t>
      </w:r>
      <w:r w:rsidR="0067574C" w:rsidRPr="001416AE">
        <w:rPr>
          <w:sz w:val="28"/>
          <w:szCs w:val="28"/>
          <w:lang w:val="ro-RO"/>
        </w:rPr>
        <w:t xml:space="preserve">de </w:t>
      </w:r>
      <w:r w:rsidR="00240558" w:rsidRPr="001416AE">
        <w:rPr>
          <w:sz w:val="28"/>
          <w:szCs w:val="28"/>
          <w:lang w:val="ro-RO"/>
        </w:rPr>
        <w:t>coeziune socială</w:t>
      </w:r>
      <w:r w:rsidR="00221E64" w:rsidRPr="001416AE">
        <w:rPr>
          <w:sz w:val="28"/>
          <w:szCs w:val="28"/>
          <w:lang w:val="ro-RO"/>
        </w:rPr>
        <w:t>;</w:t>
      </w:r>
    </w:p>
    <w:p w14:paraId="18954D3D" w14:textId="2422B624" w:rsidR="00240558" w:rsidRPr="001416AE" w:rsidRDefault="003D6E9A" w:rsidP="00F65BF1">
      <w:pPr>
        <w:pStyle w:val="ListParagraph"/>
        <w:numPr>
          <w:ilvl w:val="0"/>
          <w:numId w:val="10"/>
        </w:numPr>
        <w:tabs>
          <w:tab w:val="left" w:pos="851"/>
          <w:tab w:val="left" w:pos="993"/>
        </w:tabs>
        <w:spacing w:after="120"/>
        <w:ind w:left="0" w:firstLine="426"/>
        <w:contextualSpacing w:val="0"/>
        <w:jc w:val="both"/>
        <w:rPr>
          <w:sz w:val="28"/>
          <w:szCs w:val="28"/>
          <w:lang w:val="ro-RO"/>
        </w:rPr>
      </w:pPr>
      <w:r w:rsidRPr="001416AE">
        <w:rPr>
          <w:sz w:val="28"/>
          <w:szCs w:val="28"/>
          <w:lang w:val="ro-RO"/>
        </w:rPr>
        <w:t xml:space="preserve"> </w:t>
      </w:r>
      <w:bookmarkStart w:id="3" w:name="_Hlk125144273"/>
      <w:r w:rsidR="00E77882" w:rsidRPr="001416AE">
        <w:rPr>
          <w:sz w:val="28"/>
          <w:szCs w:val="28"/>
          <w:lang w:val="ro-RO"/>
        </w:rPr>
        <w:t xml:space="preserve">a </w:t>
      </w:r>
      <w:r w:rsidR="00221E64" w:rsidRPr="001416AE">
        <w:rPr>
          <w:sz w:val="28"/>
          <w:szCs w:val="28"/>
          <w:lang w:val="ro-RO"/>
        </w:rPr>
        <w:t xml:space="preserve">asigura </w:t>
      </w:r>
      <w:r w:rsidR="00E77882" w:rsidRPr="001416AE">
        <w:rPr>
          <w:sz w:val="28"/>
          <w:szCs w:val="28"/>
          <w:lang w:val="ro-RO"/>
        </w:rPr>
        <w:t xml:space="preserve">că </w:t>
      </w:r>
      <w:r w:rsidR="00221E64" w:rsidRPr="001416AE">
        <w:rPr>
          <w:sz w:val="28"/>
          <w:szCs w:val="28"/>
          <w:lang w:val="ro-RO"/>
        </w:rPr>
        <w:t xml:space="preserve">publicul </w:t>
      </w:r>
      <w:r w:rsidR="00E77882" w:rsidRPr="001416AE">
        <w:rPr>
          <w:sz w:val="28"/>
          <w:szCs w:val="28"/>
          <w:lang w:val="ro-RO"/>
        </w:rPr>
        <w:t xml:space="preserve">beneficiază de posibilități </w:t>
      </w:r>
      <w:r w:rsidR="00221E64" w:rsidRPr="001416AE">
        <w:rPr>
          <w:sz w:val="28"/>
          <w:szCs w:val="28"/>
          <w:lang w:val="ro-RO"/>
        </w:rPr>
        <w:t>efective de a participa la elaborarea documentelor de politici</w:t>
      </w:r>
      <w:bookmarkEnd w:id="3"/>
      <w:r w:rsidR="00F65BF1" w:rsidRPr="001416AE">
        <w:rPr>
          <w:sz w:val="28"/>
          <w:szCs w:val="28"/>
          <w:lang w:val="ro-RO"/>
        </w:rPr>
        <w:t xml:space="preserve"> prevăzute la art. 7</w:t>
      </w:r>
      <w:r w:rsidR="00F65BF1" w:rsidRPr="001416AE">
        <w:rPr>
          <w:sz w:val="28"/>
          <w:szCs w:val="28"/>
          <w:vertAlign w:val="superscript"/>
          <w:lang w:val="ro-RO"/>
        </w:rPr>
        <w:t>2</w:t>
      </w:r>
      <w:r w:rsidR="00F65BF1" w:rsidRPr="001416AE">
        <w:rPr>
          <w:sz w:val="28"/>
          <w:szCs w:val="28"/>
          <w:lang w:val="ro-RO"/>
        </w:rPr>
        <w:t>.</w:t>
      </w:r>
    </w:p>
    <w:p w14:paraId="28F9FB6F" w14:textId="5CE6A13A" w:rsidR="00240558" w:rsidRPr="001416AE" w:rsidRDefault="00305551" w:rsidP="00701EB2">
      <w:pPr>
        <w:pStyle w:val="ListParagraph"/>
        <w:numPr>
          <w:ilvl w:val="0"/>
          <w:numId w:val="2"/>
        </w:numPr>
        <w:tabs>
          <w:tab w:val="left" w:pos="851"/>
          <w:tab w:val="left" w:pos="1134"/>
        </w:tabs>
        <w:spacing w:after="120"/>
        <w:ind w:left="0" w:firstLine="426"/>
        <w:contextualSpacing w:val="0"/>
        <w:jc w:val="both"/>
        <w:rPr>
          <w:sz w:val="28"/>
          <w:szCs w:val="28"/>
          <w:lang w:val="ro-RO"/>
        </w:rPr>
      </w:pPr>
      <w:r w:rsidRPr="001416AE">
        <w:rPr>
          <w:sz w:val="28"/>
          <w:szCs w:val="28"/>
          <w:lang w:val="ro-RO"/>
        </w:rPr>
        <w:lastRenderedPageBreak/>
        <w:t xml:space="preserve"> </w:t>
      </w:r>
      <w:r w:rsidR="00031229" w:rsidRPr="001416AE">
        <w:rPr>
          <w:sz w:val="28"/>
          <w:szCs w:val="28"/>
          <w:lang w:val="ro-RO"/>
        </w:rPr>
        <w:t xml:space="preserve">Mecanismul de guvernanță </w:t>
      </w:r>
      <w:r w:rsidR="00B13267" w:rsidRPr="001416AE">
        <w:rPr>
          <w:sz w:val="28"/>
          <w:szCs w:val="28"/>
          <w:lang w:val="ro-RO"/>
        </w:rPr>
        <w:t xml:space="preserve">energetică și a acțiunilor climatice </w:t>
      </w:r>
      <w:r w:rsidR="00031229" w:rsidRPr="001416AE">
        <w:rPr>
          <w:sz w:val="28"/>
          <w:szCs w:val="28"/>
          <w:lang w:val="ro-RO"/>
        </w:rPr>
        <w:t xml:space="preserve">se bazează pe strategia de dezvoltare cu emisii </w:t>
      </w:r>
      <w:r w:rsidR="00F65BF1" w:rsidRPr="001416AE">
        <w:rPr>
          <w:sz w:val="28"/>
          <w:szCs w:val="28"/>
          <w:lang w:val="ro-RO"/>
        </w:rPr>
        <w:t>reduse pe termen lung, planul național integrat</w:t>
      </w:r>
      <w:r w:rsidR="00031229" w:rsidRPr="001416AE">
        <w:rPr>
          <w:sz w:val="28"/>
          <w:szCs w:val="28"/>
          <w:lang w:val="ro-RO"/>
        </w:rPr>
        <w:t xml:space="preserve"> privind energia și clima, rapo</w:t>
      </w:r>
      <w:r w:rsidR="00F65BF1" w:rsidRPr="001416AE">
        <w:rPr>
          <w:sz w:val="28"/>
          <w:szCs w:val="28"/>
          <w:lang w:val="ro-RO"/>
        </w:rPr>
        <w:t>rtul național integrat</w:t>
      </w:r>
      <w:r w:rsidR="00031229" w:rsidRPr="001416AE">
        <w:rPr>
          <w:sz w:val="28"/>
          <w:szCs w:val="28"/>
          <w:lang w:val="ro-RO"/>
        </w:rPr>
        <w:t xml:space="preserve"> </w:t>
      </w:r>
      <w:r w:rsidR="002A665F" w:rsidRPr="001416AE">
        <w:rPr>
          <w:sz w:val="28"/>
          <w:szCs w:val="28"/>
          <w:lang w:val="ro-RO"/>
        </w:rPr>
        <w:t>privind</w:t>
      </w:r>
      <w:r w:rsidR="00031229" w:rsidRPr="001416AE">
        <w:rPr>
          <w:sz w:val="28"/>
          <w:szCs w:val="28"/>
          <w:lang w:val="ro-RO"/>
        </w:rPr>
        <w:t xml:space="preserve"> energi</w:t>
      </w:r>
      <w:r w:rsidR="002A665F" w:rsidRPr="001416AE">
        <w:rPr>
          <w:sz w:val="28"/>
          <w:szCs w:val="28"/>
          <w:lang w:val="ro-RO"/>
        </w:rPr>
        <w:t>a</w:t>
      </w:r>
      <w:r w:rsidR="00031229" w:rsidRPr="001416AE">
        <w:rPr>
          <w:sz w:val="28"/>
          <w:szCs w:val="28"/>
          <w:lang w:val="ro-RO"/>
        </w:rPr>
        <w:t xml:space="preserve"> și clim</w:t>
      </w:r>
      <w:r w:rsidR="002A665F" w:rsidRPr="001416AE">
        <w:rPr>
          <w:sz w:val="28"/>
          <w:szCs w:val="28"/>
          <w:lang w:val="ro-RO"/>
        </w:rPr>
        <w:t>a</w:t>
      </w:r>
      <w:r w:rsidR="00031229" w:rsidRPr="001416AE">
        <w:rPr>
          <w:sz w:val="28"/>
          <w:szCs w:val="28"/>
          <w:lang w:val="ro-RO"/>
        </w:rPr>
        <w:t>, alte rapoarte conform</w:t>
      </w:r>
      <w:r w:rsidR="000B6E65">
        <w:rPr>
          <w:sz w:val="28"/>
          <w:szCs w:val="28"/>
          <w:lang w:val="ro-RO"/>
        </w:rPr>
        <w:t xml:space="preserve"> </w:t>
      </w:r>
      <w:r w:rsidR="000B6E65" w:rsidRPr="000B6E65">
        <w:rPr>
          <w:sz w:val="28"/>
          <w:szCs w:val="28"/>
          <w:lang w:val="ro-RO"/>
        </w:rPr>
        <w:t>Hotărârii Guvernului nr.</w:t>
      </w:r>
      <w:r w:rsidR="003146FA">
        <w:rPr>
          <w:sz w:val="28"/>
          <w:szCs w:val="28"/>
          <w:lang w:val="ro-RO"/>
        </w:rPr>
        <w:t xml:space="preserve"> </w:t>
      </w:r>
      <w:r w:rsidR="000B6E65" w:rsidRPr="000B6E65">
        <w:rPr>
          <w:sz w:val="28"/>
          <w:szCs w:val="28"/>
          <w:lang w:val="ro-RO"/>
        </w:rPr>
        <w:t xml:space="preserve">1277/2018 cu privire la instituirea și funcționarea </w:t>
      </w:r>
      <w:r w:rsidR="007E4134">
        <w:rPr>
          <w:sz w:val="28"/>
          <w:szCs w:val="28"/>
          <w:lang w:val="ro-RO"/>
        </w:rPr>
        <w:t>S</w:t>
      </w:r>
      <w:r w:rsidR="000B6E65" w:rsidRPr="000B6E65">
        <w:rPr>
          <w:sz w:val="28"/>
          <w:szCs w:val="28"/>
          <w:lang w:val="ro-RO"/>
        </w:rPr>
        <w:t>istemului național de monitorizare și raportare a emisiilor de gaze cu efect de seră și alt</w:t>
      </w:r>
      <w:r w:rsidR="007E4134">
        <w:rPr>
          <w:sz w:val="28"/>
          <w:szCs w:val="28"/>
          <w:lang w:val="ro-RO"/>
        </w:rPr>
        <w:t>or</w:t>
      </w:r>
      <w:r w:rsidR="000B6E65" w:rsidRPr="000B6E65">
        <w:rPr>
          <w:sz w:val="28"/>
          <w:szCs w:val="28"/>
          <w:lang w:val="ro-RO"/>
        </w:rPr>
        <w:t xml:space="preserve"> informații relevante pentru schimbările climatice</w:t>
      </w:r>
      <w:r w:rsidR="00031229" w:rsidRPr="001416AE">
        <w:rPr>
          <w:sz w:val="28"/>
          <w:szCs w:val="28"/>
          <w:lang w:val="ro-RO"/>
        </w:rPr>
        <w:t>.</w:t>
      </w:r>
    </w:p>
    <w:p w14:paraId="343051E2" w14:textId="7B89CF21" w:rsidR="00FE3131" w:rsidRPr="001416AE" w:rsidRDefault="00305551" w:rsidP="00701EB2">
      <w:pPr>
        <w:pStyle w:val="ListParagraph"/>
        <w:numPr>
          <w:ilvl w:val="0"/>
          <w:numId w:val="2"/>
        </w:numPr>
        <w:tabs>
          <w:tab w:val="left" w:pos="851"/>
          <w:tab w:val="left" w:pos="1134"/>
        </w:tabs>
        <w:spacing w:after="120"/>
        <w:ind w:left="0" w:firstLine="426"/>
        <w:contextualSpacing w:val="0"/>
        <w:jc w:val="both"/>
        <w:rPr>
          <w:sz w:val="28"/>
          <w:szCs w:val="28"/>
          <w:lang w:val="ro-RO"/>
        </w:rPr>
      </w:pPr>
      <w:r w:rsidRPr="001416AE">
        <w:rPr>
          <w:sz w:val="28"/>
          <w:szCs w:val="28"/>
          <w:lang w:val="ro-RO"/>
        </w:rPr>
        <w:t xml:space="preserve"> </w:t>
      </w:r>
      <w:r w:rsidR="00B13267" w:rsidRPr="001416AE">
        <w:rPr>
          <w:sz w:val="28"/>
          <w:szCs w:val="28"/>
          <w:lang w:val="ro-RO"/>
        </w:rPr>
        <w:t>Mecanismul de guvernanță energetică și a acțiunilor climatice</w:t>
      </w:r>
      <w:r w:rsidR="005167C1" w:rsidRPr="001416AE">
        <w:rPr>
          <w:sz w:val="28"/>
          <w:szCs w:val="28"/>
          <w:lang w:val="ro-RO"/>
        </w:rPr>
        <w:t xml:space="preserve"> se aplică în raport cu cinci </w:t>
      </w:r>
      <w:r w:rsidR="00441250" w:rsidRPr="001416AE">
        <w:rPr>
          <w:sz w:val="28"/>
          <w:szCs w:val="28"/>
          <w:lang w:val="ro-RO"/>
        </w:rPr>
        <w:t>dimensiuni ale Uniunii Energetice</w:t>
      </w:r>
      <w:r w:rsidR="005167C1" w:rsidRPr="001416AE">
        <w:rPr>
          <w:sz w:val="28"/>
          <w:szCs w:val="28"/>
          <w:lang w:val="ro-RO"/>
        </w:rPr>
        <w:t xml:space="preserve">: securitatea energetică, </w:t>
      </w:r>
      <w:r w:rsidR="00DE0EEB" w:rsidRPr="001416AE">
        <w:rPr>
          <w:sz w:val="28"/>
          <w:szCs w:val="28"/>
          <w:lang w:val="ro-RO"/>
        </w:rPr>
        <w:t>pi</w:t>
      </w:r>
      <w:r w:rsidR="00DE0EEB">
        <w:rPr>
          <w:sz w:val="28"/>
          <w:szCs w:val="28"/>
          <w:lang w:val="ro-RO"/>
        </w:rPr>
        <w:t>a</w:t>
      </w:r>
      <w:r w:rsidR="00DE0EEB" w:rsidRPr="001416AE">
        <w:rPr>
          <w:sz w:val="28"/>
          <w:szCs w:val="28"/>
          <w:lang w:val="ro-RO"/>
        </w:rPr>
        <w:t>ț</w:t>
      </w:r>
      <w:r w:rsidR="00DE0EEB">
        <w:rPr>
          <w:sz w:val="28"/>
          <w:szCs w:val="28"/>
          <w:lang w:val="ro-RO"/>
        </w:rPr>
        <w:t>a</w:t>
      </w:r>
      <w:r w:rsidR="00DE0EEB" w:rsidRPr="001416AE">
        <w:rPr>
          <w:sz w:val="28"/>
          <w:szCs w:val="28"/>
          <w:lang w:val="ro-RO"/>
        </w:rPr>
        <w:t xml:space="preserve"> </w:t>
      </w:r>
      <w:r w:rsidR="005167C1" w:rsidRPr="001416AE">
        <w:rPr>
          <w:sz w:val="28"/>
          <w:szCs w:val="28"/>
          <w:lang w:val="ro-RO"/>
        </w:rPr>
        <w:t xml:space="preserve">de energie </w:t>
      </w:r>
      <w:r w:rsidR="00DE0EEB" w:rsidRPr="001416AE">
        <w:rPr>
          <w:sz w:val="28"/>
          <w:szCs w:val="28"/>
          <w:lang w:val="ro-RO"/>
        </w:rPr>
        <w:t>intern</w:t>
      </w:r>
      <w:r w:rsidR="00DE0EEB">
        <w:rPr>
          <w:sz w:val="28"/>
          <w:szCs w:val="28"/>
          <w:lang w:val="ro-RO"/>
        </w:rPr>
        <w:t>ă</w:t>
      </w:r>
      <w:r w:rsidR="005167C1" w:rsidRPr="001416AE">
        <w:rPr>
          <w:sz w:val="28"/>
          <w:szCs w:val="28"/>
          <w:lang w:val="ro-RO"/>
        </w:rPr>
        <w:t>, eficiența energetică, decarbonizarea, precum și cercetarea, inovarea și competitivitatea.</w:t>
      </w:r>
    </w:p>
    <w:p w14:paraId="6D3EAFA0" w14:textId="17811BBC" w:rsidR="006C635B" w:rsidRDefault="00305551" w:rsidP="00701EB2">
      <w:pPr>
        <w:pStyle w:val="ListParagraph"/>
        <w:numPr>
          <w:ilvl w:val="0"/>
          <w:numId w:val="2"/>
        </w:numPr>
        <w:tabs>
          <w:tab w:val="left" w:pos="851"/>
          <w:tab w:val="left" w:pos="1134"/>
        </w:tabs>
        <w:spacing w:after="120"/>
        <w:ind w:left="0" w:firstLine="426"/>
        <w:contextualSpacing w:val="0"/>
        <w:jc w:val="both"/>
        <w:rPr>
          <w:sz w:val="28"/>
          <w:szCs w:val="28"/>
          <w:lang w:val="ro-RO"/>
        </w:rPr>
      </w:pPr>
      <w:r w:rsidRPr="001416AE">
        <w:rPr>
          <w:sz w:val="28"/>
          <w:szCs w:val="28"/>
          <w:lang w:val="ro-RO"/>
        </w:rPr>
        <w:t xml:space="preserve"> </w:t>
      </w:r>
      <w:r w:rsidR="006C635B" w:rsidRPr="006C635B">
        <w:rPr>
          <w:sz w:val="28"/>
          <w:szCs w:val="28"/>
          <w:lang w:val="ro-RO"/>
        </w:rPr>
        <w:t xml:space="preserve">Organul central de specialitate al administrației publice în domeniul energeticii, organul central de specialitate al administrației publice pentru resurse naturale și mediu și structurile subordonate ale acestora </w:t>
      </w:r>
      <w:r w:rsidR="00FA1494" w:rsidRPr="001416AE">
        <w:rPr>
          <w:sz w:val="28"/>
          <w:szCs w:val="28"/>
          <w:lang w:val="ro-RO"/>
        </w:rPr>
        <w:t>fac parte din mecanismul de guvernanță energetică și a acțiunilor climatice</w:t>
      </w:r>
      <w:r w:rsidR="00B8265B">
        <w:rPr>
          <w:sz w:val="28"/>
          <w:szCs w:val="28"/>
          <w:lang w:val="ro-RO"/>
        </w:rPr>
        <w:t>.</w:t>
      </w:r>
      <w:r w:rsidR="00FA1494" w:rsidRPr="001416AE">
        <w:rPr>
          <w:sz w:val="28"/>
          <w:szCs w:val="28"/>
          <w:lang w:val="ro-RO"/>
        </w:rPr>
        <w:t xml:space="preserve"> </w:t>
      </w:r>
    </w:p>
    <w:p w14:paraId="3BBF2E20" w14:textId="70DC215E" w:rsidR="00FA1494" w:rsidRPr="001416AE" w:rsidRDefault="006C635B" w:rsidP="00701EB2">
      <w:pPr>
        <w:pStyle w:val="ListParagraph"/>
        <w:numPr>
          <w:ilvl w:val="0"/>
          <w:numId w:val="2"/>
        </w:numPr>
        <w:tabs>
          <w:tab w:val="left" w:pos="851"/>
          <w:tab w:val="left" w:pos="1134"/>
        </w:tabs>
        <w:spacing w:after="120"/>
        <w:ind w:left="0" w:firstLine="426"/>
        <w:contextualSpacing w:val="0"/>
        <w:jc w:val="both"/>
        <w:rPr>
          <w:sz w:val="28"/>
          <w:szCs w:val="28"/>
          <w:lang w:val="ro-RO"/>
        </w:rPr>
      </w:pPr>
      <w:r w:rsidRPr="006C635B">
        <w:rPr>
          <w:sz w:val="28"/>
          <w:szCs w:val="28"/>
          <w:lang w:val="ro-RO"/>
        </w:rPr>
        <w:t xml:space="preserve">Organul central de specialitate al administrației publice în domeniul energeticii, organul central de specialitate al administrației publice pentru resurse naturale și mediu și structurile subordonate ale acestora </w:t>
      </w:r>
      <w:r w:rsidRPr="001416AE">
        <w:rPr>
          <w:sz w:val="28"/>
          <w:szCs w:val="28"/>
          <w:lang w:val="ro-RO"/>
        </w:rPr>
        <w:t>colabore</w:t>
      </w:r>
      <w:r>
        <w:rPr>
          <w:sz w:val="28"/>
          <w:szCs w:val="28"/>
          <w:lang w:val="ro-RO"/>
        </w:rPr>
        <w:t>a</w:t>
      </w:r>
      <w:r w:rsidRPr="001416AE">
        <w:rPr>
          <w:sz w:val="28"/>
          <w:szCs w:val="28"/>
          <w:lang w:val="ro-RO"/>
        </w:rPr>
        <w:t>z</w:t>
      </w:r>
      <w:r>
        <w:rPr>
          <w:sz w:val="28"/>
          <w:szCs w:val="28"/>
          <w:lang w:val="ro-RO"/>
        </w:rPr>
        <w:t>ă</w:t>
      </w:r>
      <w:r w:rsidRPr="001416AE">
        <w:rPr>
          <w:sz w:val="28"/>
          <w:szCs w:val="28"/>
          <w:lang w:val="ro-RO"/>
        </w:rPr>
        <w:t xml:space="preserve"> </w:t>
      </w:r>
      <w:r w:rsidR="00FA1494" w:rsidRPr="001416AE">
        <w:rPr>
          <w:sz w:val="28"/>
          <w:szCs w:val="28"/>
          <w:lang w:val="ro-RO"/>
        </w:rPr>
        <w:t>prin schimb reciproc de informații și date</w:t>
      </w:r>
      <w:r w:rsidR="00DA3629" w:rsidRPr="001416AE">
        <w:rPr>
          <w:rFonts w:ascii="Arial" w:hAnsi="Arial" w:cs="Arial"/>
          <w:color w:val="C00000"/>
          <w:lang w:val="ro-RO"/>
        </w:rPr>
        <w:t xml:space="preserve"> </w:t>
      </w:r>
      <w:r w:rsidR="00DA3629" w:rsidRPr="001416AE">
        <w:rPr>
          <w:sz w:val="28"/>
          <w:szCs w:val="28"/>
          <w:lang w:val="ro-RO"/>
        </w:rPr>
        <w:t>atât la etapa elaborării documentelor de politici prevăzute la art. 7</w:t>
      </w:r>
      <w:r w:rsidR="00DA3629" w:rsidRPr="001416AE">
        <w:rPr>
          <w:sz w:val="28"/>
          <w:szCs w:val="28"/>
          <w:vertAlign w:val="superscript"/>
          <w:lang w:val="ro-RO"/>
        </w:rPr>
        <w:t>2</w:t>
      </w:r>
      <w:r w:rsidR="00DA3629" w:rsidRPr="001416AE">
        <w:rPr>
          <w:sz w:val="28"/>
          <w:szCs w:val="28"/>
          <w:lang w:val="ro-RO"/>
        </w:rPr>
        <w:t>, precum și în legătură cu monitorizarea implementării acestora</w:t>
      </w:r>
      <w:r w:rsidR="00FA1494" w:rsidRPr="001416AE">
        <w:rPr>
          <w:sz w:val="28"/>
          <w:szCs w:val="28"/>
          <w:lang w:val="ro-RO"/>
        </w:rPr>
        <w:t xml:space="preserve">. Schimbul de date se efectuează gratuit și </w:t>
      </w:r>
      <w:r w:rsidR="003B1C22" w:rsidRPr="001416AE">
        <w:rPr>
          <w:sz w:val="28"/>
          <w:szCs w:val="28"/>
          <w:lang w:val="ro-RO"/>
        </w:rPr>
        <w:t>cu respectarea</w:t>
      </w:r>
      <w:r w:rsidR="00FA1494" w:rsidRPr="001416AE">
        <w:rPr>
          <w:sz w:val="28"/>
          <w:szCs w:val="28"/>
          <w:lang w:val="ro-RO"/>
        </w:rPr>
        <w:t xml:space="preserve"> prevederilor capitolul</w:t>
      </w:r>
      <w:r w:rsidR="00794093" w:rsidRPr="001416AE">
        <w:rPr>
          <w:sz w:val="28"/>
          <w:szCs w:val="28"/>
          <w:lang w:val="ro-RO"/>
        </w:rPr>
        <w:t>ui</w:t>
      </w:r>
      <w:r w:rsidR="00FA1494" w:rsidRPr="001416AE">
        <w:rPr>
          <w:sz w:val="28"/>
          <w:szCs w:val="28"/>
          <w:lang w:val="ro-RO"/>
        </w:rPr>
        <w:t xml:space="preserve"> VII din Legea nr. 93/2017 cu privire la statistica oficială.</w:t>
      </w:r>
    </w:p>
    <w:p w14:paraId="55E13F07" w14:textId="5991BD4F" w:rsidR="003D6E9A" w:rsidRPr="001416AE" w:rsidRDefault="003D6E9A" w:rsidP="006C635B">
      <w:pPr>
        <w:pStyle w:val="ListParagraph"/>
        <w:numPr>
          <w:ilvl w:val="0"/>
          <w:numId w:val="2"/>
        </w:numPr>
        <w:tabs>
          <w:tab w:val="left" w:pos="851"/>
          <w:tab w:val="left" w:pos="1134"/>
        </w:tabs>
        <w:spacing w:after="120"/>
        <w:ind w:left="0" w:firstLine="426"/>
        <w:contextualSpacing w:val="0"/>
        <w:jc w:val="both"/>
        <w:rPr>
          <w:sz w:val="28"/>
          <w:szCs w:val="28"/>
          <w:lang w:val="ro-RO"/>
        </w:rPr>
      </w:pPr>
      <w:r w:rsidRPr="001416AE">
        <w:rPr>
          <w:sz w:val="28"/>
          <w:szCs w:val="28"/>
          <w:lang w:val="ro-RO"/>
        </w:rPr>
        <w:t xml:space="preserve"> Cerințele obligatorii privind termenele, structura și formatul, cuprinsul, baza analitică, politicile și măsurile, ipotezele, parametrii și metodologiile utilizate la elaborarea și revizuirea strategiei de dezvoltare cu emisii reduse pe termen lung, a planului național integrat privind energia și clima se stabilesc în Regulamentul privind mecanismul de g</w:t>
      </w:r>
      <w:r w:rsidR="00BB26A5" w:rsidRPr="001416AE">
        <w:rPr>
          <w:sz w:val="28"/>
          <w:szCs w:val="28"/>
          <w:lang w:val="ro-RO"/>
        </w:rPr>
        <w:t>uvernanță</w:t>
      </w:r>
      <w:r w:rsidRPr="001416AE">
        <w:rPr>
          <w:sz w:val="28"/>
          <w:szCs w:val="28"/>
          <w:lang w:val="ro-RO"/>
        </w:rPr>
        <w:t xml:space="preserve"> energetică și a acțiunilor climatice, aprobat de Guvern.</w:t>
      </w:r>
    </w:p>
    <w:p w14:paraId="1B82D8C4" w14:textId="77777777" w:rsidR="00945C38" w:rsidRPr="001416AE" w:rsidRDefault="00945C38" w:rsidP="00A62F90">
      <w:pPr>
        <w:pStyle w:val="ListParagraph"/>
        <w:tabs>
          <w:tab w:val="left" w:pos="1134"/>
        </w:tabs>
        <w:spacing w:after="120"/>
        <w:ind w:left="0" w:firstLine="426"/>
        <w:contextualSpacing w:val="0"/>
        <w:jc w:val="both"/>
        <w:rPr>
          <w:sz w:val="28"/>
          <w:szCs w:val="28"/>
          <w:lang w:val="ro-RO"/>
        </w:rPr>
      </w:pPr>
    </w:p>
    <w:p w14:paraId="4E9E9DFB" w14:textId="042F696B" w:rsidR="00240558" w:rsidRPr="001416AE" w:rsidRDefault="00240558" w:rsidP="00B57E26">
      <w:pPr>
        <w:pStyle w:val="Heading1"/>
        <w:rPr>
          <w:shd w:val="clear" w:color="auto" w:fill="FFFFFF"/>
        </w:rPr>
      </w:pPr>
      <w:r w:rsidRPr="001416AE">
        <w:rPr>
          <w:b/>
        </w:rPr>
        <w:t>Articolul 7</w:t>
      </w:r>
      <w:r w:rsidRPr="001416AE">
        <w:rPr>
          <w:b/>
          <w:vertAlign w:val="superscript"/>
        </w:rPr>
        <w:t>2</w:t>
      </w:r>
      <w:r w:rsidRPr="001416AE">
        <w:rPr>
          <w:b/>
        </w:rPr>
        <w:t>.</w:t>
      </w:r>
      <w:r w:rsidRPr="001416AE">
        <w:rPr>
          <w:shd w:val="clear" w:color="auto" w:fill="FFFFFF"/>
        </w:rPr>
        <w:t xml:space="preserve"> </w:t>
      </w:r>
      <w:r w:rsidR="00ED49B1" w:rsidRPr="001416AE">
        <w:rPr>
          <w:shd w:val="clear" w:color="auto" w:fill="FFFFFF"/>
        </w:rPr>
        <w:t xml:space="preserve">Strategia </w:t>
      </w:r>
      <w:bookmarkStart w:id="4" w:name="_Hlk123655868"/>
      <w:r w:rsidR="00ED49B1" w:rsidRPr="001416AE">
        <w:rPr>
          <w:shd w:val="clear" w:color="auto" w:fill="FFFFFF"/>
        </w:rPr>
        <w:t xml:space="preserve">de dezvoltare cu emisii reduse pe termen lung, </w:t>
      </w:r>
      <w:r w:rsidR="0031600D" w:rsidRPr="001416AE">
        <w:rPr>
          <w:shd w:val="clear" w:color="auto" w:fill="FFFFFF"/>
        </w:rPr>
        <w:t xml:space="preserve">planul </w:t>
      </w:r>
      <w:r w:rsidR="00ED49B1" w:rsidRPr="001416AE">
        <w:rPr>
          <w:shd w:val="clear" w:color="auto" w:fill="FFFFFF"/>
        </w:rPr>
        <w:t>național integrat privind energia și clima</w:t>
      </w:r>
      <w:bookmarkEnd w:id="4"/>
      <w:r w:rsidR="000806F4">
        <w:rPr>
          <w:shd w:val="clear" w:color="auto" w:fill="FFFFFF"/>
        </w:rPr>
        <w:t>.</w:t>
      </w:r>
    </w:p>
    <w:p w14:paraId="4AA52598" w14:textId="1005F800" w:rsidR="00231D02" w:rsidRPr="001416AE" w:rsidRDefault="00ED49B1" w:rsidP="00DC7F90">
      <w:pPr>
        <w:pStyle w:val="ListParagraph"/>
        <w:numPr>
          <w:ilvl w:val="0"/>
          <w:numId w:val="5"/>
        </w:numPr>
        <w:tabs>
          <w:tab w:val="left" w:pos="993"/>
        </w:tabs>
        <w:spacing w:after="120"/>
        <w:ind w:left="0" w:firstLine="426"/>
        <w:contextualSpacing w:val="0"/>
        <w:jc w:val="both"/>
        <w:rPr>
          <w:sz w:val="28"/>
          <w:szCs w:val="28"/>
          <w:lang w:val="ro-RO"/>
        </w:rPr>
      </w:pPr>
      <w:bookmarkStart w:id="5" w:name="_Hlk118884165"/>
      <w:r w:rsidRPr="001416AE">
        <w:rPr>
          <w:sz w:val="28"/>
          <w:szCs w:val="28"/>
          <w:lang w:val="ro-RO"/>
        </w:rPr>
        <w:t>Strategia de dezvoltare cu emisii reduse pe termen lung</w:t>
      </w:r>
      <w:r w:rsidR="007A3C01" w:rsidRPr="001416AE">
        <w:rPr>
          <w:sz w:val="28"/>
          <w:szCs w:val="28"/>
          <w:lang w:val="ro-RO"/>
        </w:rPr>
        <w:t xml:space="preserve"> contribuie la îndeplinirea angajamentelor asumate de către </w:t>
      </w:r>
      <w:r w:rsidR="00C033C9" w:rsidRPr="001416AE">
        <w:rPr>
          <w:sz w:val="28"/>
          <w:szCs w:val="28"/>
          <w:lang w:val="ro-RO"/>
        </w:rPr>
        <w:t>Republica Moldova</w:t>
      </w:r>
      <w:r w:rsidR="00655EF0" w:rsidRPr="001416AE">
        <w:rPr>
          <w:sz w:val="28"/>
          <w:szCs w:val="28"/>
          <w:lang w:val="ro-RO"/>
        </w:rPr>
        <w:t xml:space="preserve"> î</w:t>
      </w:r>
      <w:r w:rsidR="007A3C01" w:rsidRPr="001416AE">
        <w:rPr>
          <w:sz w:val="28"/>
          <w:szCs w:val="28"/>
          <w:lang w:val="ro-RO"/>
        </w:rPr>
        <w:t xml:space="preserve">n </w:t>
      </w:r>
      <w:r w:rsidR="00655EF0" w:rsidRPr="001416AE">
        <w:rPr>
          <w:sz w:val="28"/>
          <w:szCs w:val="28"/>
          <w:lang w:val="ro-RO"/>
        </w:rPr>
        <w:t>conformitate cu</w:t>
      </w:r>
      <w:r w:rsidR="007A3C01" w:rsidRPr="001416AE">
        <w:rPr>
          <w:sz w:val="28"/>
          <w:szCs w:val="28"/>
          <w:lang w:val="ro-RO"/>
        </w:rPr>
        <w:t xml:space="preserve"> Convenți</w:t>
      </w:r>
      <w:r w:rsidR="00655EF0" w:rsidRPr="001416AE">
        <w:rPr>
          <w:sz w:val="28"/>
          <w:szCs w:val="28"/>
          <w:lang w:val="ro-RO"/>
        </w:rPr>
        <w:t>a</w:t>
      </w:r>
      <w:r w:rsidR="007A3C01" w:rsidRPr="001416AE">
        <w:rPr>
          <w:sz w:val="28"/>
          <w:szCs w:val="28"/>
          <w:lang w:val="ro-RO"/>
        </w:rPr>
        <w:t>-cadru a Organizației Națiunilor Unite cu privire la Schimbarea Climei și Acordul de la Paris</w:t>
      </w:r>
      <w:r w:rsidR="00C16BD5">
        <w:rPr>
          <w:sz w:val="28"/>
          <w:szCs w:val="28"/>
          <w:lang w:val="ro-RO"/>
        </w:rPr>
        <w:t xml:space="preserve">, precum și a angajamentelor asumate </w:t>
      </w:r>
      <w:r w:rsidR="00C16BD5" w:rsidRPr="00C16BD5">
        <w:rPr>
          <w:sz w:val="28"/>
          <w:szCs w:val="28"/>
          <w:lang w:val="ro-RO"/>
        </w:rPr>
        <w:t xml:space="preserve">de către Republica Moldova </w:t>
      </w:r>
      <w:r w:rsidR="00C16BD5">
        <w:rPr>
          <w:sz w:val="28"/>
          <w:szCs w:val="28"/>
          <w:lang w:val="ro-RO"/>
        </w:rPr>
        <w:t>în conformitate cu Tratatul Comunității Energetice</w:t>
      </w:r>
      <w:r w:rsidR="007F144E" w:rsidRPr="001416AE">
        <w:rPr>
          <w:sz w:val="28"/>
          <w:szCs w:val="28"/>
          <w:lang w:val="ro-RO"/>
        </w:rPr>
        <w:t xml:space="preserve">. </w:t>
      </w:r>
    </w:p>
    <w:p w14:paraId="7C509437" w14:textId="40B270ED" w:rsidR="007A3C01" w:rsidRPr="001416AE" w:rsidRDefault="007F144E" w:rsidP="00DC7F90">
      <w:pPr>
        <w:pStyle w:val="ListParagraph"/>
        <w:numPr>
          <w:ilvl w:val="0"/>
          <w:numId w:val="5"/>
        </w:numPr>
        <w:tabs>
          <w:tab w:val="left" w:pos="993"/>
        </w:tabs>
        <w:spacing w:after="120"/>
        <w:ind w:left="0" w:firstLine="426"/>
        <w:contextualSpacing w:val="0"/>
        <w:jc w:val="both"/>
        <w:rPr>
          <w:sz w:val="28"/>
          <w:szCs w:val="28"/>
          <w:lang w:val="ro-RO"/>
        </w:rPr>
      </w:pPr>
      <w:r w:rsidRPr="001416AE">
        <w:rPr>
          <w:sz w:val="28"/>
          <w:szCs w:val="28"/>
          <w:lang w:val="ro-RO"/>
        </w:rPr>
        <w:t xml:space="preserve">Strategia de dezvoltare cu emisii reduse pe termen lung </w:t>
      </w:r>
      <w:r w:rsidR="00D5427A" w:rsidRPr="001416AE">
        <w:rPr>
          <w:sz w:val="28"/>
          <w:szCs w:val="28"/>
          <w:lang w:val="ro-RO"/>
        </w:rPr>
        <w:t>se elaborează</w:t>
      </w:r>
      <w:r w:rsidR="00857A72" w:rsidRPr="001416AE">
        <w:rPr>
          <w:lang w:val="ro-RO"/>
        </w:rPr>
        <w:t xml:space="preserve"> </w:t>
      </w:r>
      <w:r w:rsidR="00231D02" w:rsidRPr="001416AE">
        <w:rPr>
          <w:sz w:val="28"/>
          <w:szCs w:val="28"/>
          <w:lang w:val="ro-RO"/>
        </w:rPr>
        <w:t>de către</w:t>
      </w:r>
      <w:r w:rsidR="00231D02" w:rsidRPr="001416AE">
        <w:rPr>
          <w:lang w:val="ro-RO"/>
        </w:rPr>
        <w:t xml:space="preserve"> </w:t>
      </w:r>
      <w:r w:rsidR="00857A72" w:rsidRPr="001416AE">
        <w:rPr>
          <w:sz w:val="28"/>
          <w:szCs w:val="28"/>
          <w:lang w:val="ro-RO"/>
        </w:rPr>
        <w:t>organul central de specialitate al administrației publice pentru resurse naturale și mediu</w:t>
      </w:r>
      <w:r w:rsidR="00231D02" w:rsidRPr="001416AE">
        <w:rPr>
          <w:sz w:val="28"/>
          <w:szCs w:val="28"/>
          <w:lang w:val="ro-RO"/>
        </w:rPr>
        <w:t xml:space="preserve"> în termenele stabilite la nivelul Comunității Energetice și</w:t>
      </w:r>
      <w:r w:rsidR="00D5427A" w:rsidRPr="001416AE">
        <w:rPr>
          <w:sz w:val="28"/>
          <w:szCs w:val="28"/>
          <w:lang w:val="ro-RO"/>
        </w:rPr>
        <w:t xml:space="preserve"> </w:t>
      </w:r>
      <w:r w:rsidR="00291CB7" w:rsidRPr="001416AE">
        <w:rPr>
          <w:sz w:val="28"/>
          <w:szCs w:val="28"/>
          <w:lang w:val="ro-RO"/>
        </w:rPr>
        <w:t>cu respectarea</w:t>
      </w:r>
      <w:r w:rsidR="00D5427A" w:rsidRPr="001416AE">
        <w:rPr>
          <w:sz w:val="28"/>
          <w:szCs w:val="28"/>
          <w:lang w:val="ro-RO"/>
        </w:rPr>
        <w:t xml:space="preserve"> </w:t>
      </w:r>
      <w:r w:rsidR="00117A03" w:rsidRPr="001416AE">
        <w:rPr>
          <w:sz w:val="28"/>
          <w:szCs w:val="28"/>
          <w:lang w:val="ro-RO"/>
        </w:rPr>
        <w:t xml:space="preserve">prevederilor </w:t>
      </w:r>
      <w:r w:rsidR="00945C38" w:rsidRPr="001416AE">
        <w:rPr>
          <w:sz w:val="28"/>
          <w:szCs w:val="28"/>
          <w:lang w:val="ro-RO"/>
        </w:rPr>
        <w:t>Regulamentului privind mecanismul de guvernanț</w:t>
      </w:r>
      <w:r w:rsidR="00312FE3" w:rsidRPr="001416AE">
        <w:rPr>
          <w:sz w:val="28"/>
          <w:szCs w:val="28"/>
          <w:lang w:val="ro-RO"/>
        </w:rPr>
        <w:t>ă</w:t>
      </w:r>
      <w:r w:rsidR="00945C38" w:rsidRPr="001416AE">
        <w:rPr>
          <w:sz w:val="28"/>
          <w:szCs w:val="28"/>
          <w:lang w:val="ro-RO"/>
        </w:rPr>
        <w:t xml:space="preserve"> energetică și a acțiunilor climatice. </w:t>
      </w:r>
    </w:p>
    <w:p w14:paraId="31B2E8A6" w14:textId="41578B3B" w:rsidR="002D0BCD" w:rsidRPr="001416AE" w:rsidRDefault="00857A72" w:rsidP="00DC7F90">
      <w:pPr>
        <w:pStyle w:val="ListParagraph"/>
        <w:numPr>
          <w:ilvl w:val="0"/>
          <w:numId w:val="5"/>
        </w:numPr>
        <w:tabs>
          <w:tab w:val="left" w:pos="993"/>
        </w:tabs>
        <w:spacing w:after="120"/>
        <w:ind w:left="0" w:firstLine="426"/>
        <w:contextualSpacing w:val="0"/>
        <w:jc w:val="both"/>
        <w:rPr>
          <w:sz w:val="28"/>
          <w:szCs w:val="28"/>
          <w:lang w:val="ro-RO"/>
        </w:rPr>
      </w:pPr>
      <w:r w:rsidRPr="001416AE">
        <w:rPr>
          <w:sz w:val="28"/>
          <w:szCs w:val="28"/>
          <w:lang w:val="ro-RO"/>
        </w:rPr>
        <w:lastRenderedPageBreak/>
        <w:t>Planu</w:t>
      </w:r>
      <w:r w:rsidR="0031600D" w:rsidRPr="001416AE">
        <w:rPr>
          <w:sz w:val="28"/>
          <w:szCs w:val="28"/>
          <w:lang w:val="ro-RO"/>
        </w:rPr>
        <w:t>l</w:t>
      </w:r>
      <w:r w:rsidRPr="001416AE">
        <w:rPr>
          <w:sz w:val="28"/>
          <w:szCs w:val="28"/>
          <w:lang w:val="ro-RO"/>
        </w:rPr>
        <w:t xml:space="preserve"> național integrat privind energia și clima</w:t>
      </w:r>
      <w:r w:rsidR="00291CB7" w:rsidRPr="001416AE">
        <w:rPr>
          <w:sz w:val="28"/>
          <w:szCs w:val="28"/>
          <w:lang w:val="ro-RO"/>
        </w:rPr>
        <w:t xml:space="preserve"> (în continuare - </w:t>
      </w:r>
      <w:r w:rsidR="00291CB7" w:rsidRPr="001416AE">
        <w:rPr>
          <w:i/>
          <w:iCs/>
          <w:sz w:val="28"/>
          <w:szCs w:val="28"/>
          <w:lang w:val="ro-RO"/>
        </w:rPr>
        <w:t>PNIEC</w:t>
      </w:r>
      <w:r w:rsidR="00291CB7" w:rsidRPr="001416AE">
        <w:rPr>
          <w:sz w:val="28"/>
          <w:szCs w:val="28"/>
          <w:lang w:val="ro-RO"/>
        </w:rPr>
        <w:t xml:space="preserve">) </w:t>
      </w:r>
      <w:bookmarkEnd w:id="5"/>
      <w:r w:rsidR="00240558" w:rsidRPr="001416AE">
        <w:rPr>
          <w:sz w:val="28"/>
          <w:szCs w:val="28"/>
          <w:shd w:val="clear" w:color="auto" w:fill="FFFFFF"/>
          <w:lang w:val="ro-RO"/>
        </w:rPr>
        <w:t xml:space="preserve">determină obiectivele naționale pentru fiecare dintre cele cinci dimensiuni enumerate la </w:t>
      </w:r>
      <w:r w:rsidR="00291CB7" w:rsidRPr="001416AE">
        <w:rPr>
          <w:sz w:val="28"/>
          <w:szCs w:val="28"/>
          <w:shd w:val="clear" w:color="auto" w:fill="FFFFFF"/>
          <w:lang w:val="ro-RO"/>
        </w:rPr>
        <w:t>articolul 7</w:t>
      </w:r>
      <w:r w:rsidR="00291CB7" w:rsidRPr="001416AE">
        <w:rPr>
          <w:sz w:val="28"/>
          <w:szCs w:val="28"/>
          <w:shd w:val="clear" w:color="auto" w:fill="FFFFFF"/>
          <w:vertAlign w:val="superscript"/>
          <w:lang w:val="ro-RO"/>
        </w:rPr>
        <w:t>1</w:t>
      </w:r>
      <w:r w:rsidR="00291CB7" w:rsidRPr="001416AE">
        <w:rPr>
          <w:sz w:val="28"/>
          <w:szCs w:val="28"/>
          <w:shd w:val="clear" w:color="auto" w:fill="FFFFFF"/>
          <w:lang w:val="ro-RO"/>
        </w:rPr>
        <w:t xml:space="preserve"> </w:t>
      </w:r>
      <w:r w:rsidR="00240558" w:rsidRPr="001416AE">
        <w:rPr>
          <w:sz w:val="28"/>
          <w:szCs w:val="28"/>
          <w:shd w:val="clear" w:color="auto" w:fill="FFFFFF"/>
          <w:lang w:val="ro-RO"/>
        </w:rPr>
        <w:t>alin.</w:t>
      </w:r>
      <w:r w:rsidR="00291CB7" w:rsidRPr="001416AE">
        <w:rPr>
          <w:sz w:val="28"/>
          <w:szCs w:val="28"/>
          <w:shd w:val="clear" w:color="auto" w:fill="FFFFFF"/>
          <w:lang w:val="ro-RO"/>
        </w:rPr>
        <w:t xml:space="preserve"> </w:t>
      </w:r>
      <w:r w:rsidR="00240558" w:rsidRPr="001416AE">
        <w:rPr>
          <w:sz w:val="28"/>
          <w:szCs w:val="28"/>
          <w:shd w:val="clear" w:color="auto" w:fill="FFFFFF"/>
          <w:lang w:val="ro-RO"/>
        </w:rPr>
        <w:t>(</w:t>
      </w:r>
      <w:r w:rsidR="00291CB7" w:rsidRPr="001416AE">
        <w:rPr>
          <w:sz w:val="28"/>
          <w:szCs w:val="28"/>
          <w:shd w:val="clear" w:color="auto" w:fill="FFFFFF"/>
          <w:lang w:val="ro-RO"/>
        </w:rPr>
        <w:t>4</w:t>
      </w:r>
      <w:r w:rsidR="00240558" w:rsidRPr="001416AE">
        <w:rPr>
          <w:sz w:val="28"/>
          <w:szCs w:val="28"/>
          <w:shd w:val="clear" w:color="auto" w:fill="FFFFFF"/>
          <w:lang w:val="ro-RO"/>
        </w:rPr>
        <w:t xml:space="preserve">), precum și politicile și măsurile corespunzătoare necesare în vederea </w:t>
      </w:r>
      <w:r w:rsidR="0063494E">
        <w:rPr>
          <w:sz w:val="28"/>
          <w:szCs w:val="28"/>
          <w:shd w:val="clear" w:color="auto" w:fill="FFFFFF"/>
          <w:lang w:val="ro-RO"/>
        </w:rPr>
        <w:t>îndeplinirii acestor obiective.</w:t>
      </w:r>
    </w:p>
    <w:p w14:paraId="361F75FC" w14:textId="7BC04445" w:rsidR="00240558" w:rsidRPr="001416AE" w:rsidRDefault="00441250" w:rsidP="00A50203">
      <w:pPr>
        <w:pStyle w:val="ListParagraph"/>
        <w:numPr>
          <w:ilvl w:val="0"/>
          <w:numId w:val="5"/>
        </w:numPr>
        <w:tabs>
          <w:tab w:val="left" w:pos="993"/>
          <w:tab w:val="left" w:pos="1134"/>
        </w:tabs>
        <w:spacing w:after="120"/>
        <w:ind w:left="0" w:firstLine="426"/>
        <w:contextualSpacing w:val="0"/>
        <w:jc w:val="both"/>
        <w:rPr>
          <w:sz w:val="28"/>
          <w:szCs w:val="28"/>
          <w:lang w:val="ro-RO"/>
        </w:rPr>
      </w:pPr>
      <w:r w:rsidRPr="001416AE">
        <w:rPr>
          <w:color w:val="000000"/>
          <w:sz w:val="28"/>
          <w:szCs w:val="28"/>
          <w:shd w:val="clear" w:color="auto" w:fill="FFFFFF"/>
          <w:lang w:val="ro-RO"/>
        </w:rPr>
        <w:t>PNIEC</w:t>
      </w:r>
      <w:r w:rsidRPr="001416AE">
        <w:rPr>
          <w:sz w:val="28"/>
          <w:szCs w:val="28"/>
          <w:shd w:val="clear" w:color="auto" w:fill="FFFFFF"/>
          <w:lang w:val="ro-RO"/>
        </w:rPr>
        <w:t xml:space="preserve"> constituie documentul principal de planificare strategică, la care se aliniază alte planuri sectoriale. P</w:t>
      </w:r>
      <w:r w:rsidR="00C3032E" w:rsidRPr="001416AE">
        <w:rPr>
          <w:sz w:val="28"/>
          <w:szCs w:val="28"/>
          <w:shd w:val="clear" w:color="auto" w:fill="FFFFFF"/>
          <w:lang w:val="ro-RO"/>
        </w:rPr>
        <w:t xml:space="preserve">NIEC </w:t>
      </w:r>
      <w:r w:rsidR="00B9167F" w:rsidRPr="001416AE">
        <w:rPr>
          <w:sz w:val="28"/>
          <w:szCs w:val="28"/>
          <w:shd w:val="clear" w:color="auto" w:fill="FFFFFF"/>
          <w:lang w:val="ro-RO"/>
        </w:rPr>
        <w:t xml:space="preserve">este consecvent cu strategia de dezvoltare cu emisii reduse pe termen lung și </w:t>
      </w:r>
      <w:r w:rsidR="00C3032E" w:rsidRPr="001416AE">
        <w:rPr>
          <w:sz w:val="28"/>
          <w:szCs w:val="28"/>
          <w:shd w:val="clear" w:color="auto" w:fill="FFFFFF"/>
          <w:lang w:val="ro-RO"/>
        </w:rPr>
        <w:t xml:space="preserve">se elaborează de către organul central de specialitate al administrației publice în domeniul energeticii </w:t>
      </w:r>
      <w:r w:rsidR="00231D02" w:rsidRPr="001416AE">
        <w:rPr>
          <w:sz w:val="28"/>
          <w:szCs w:val="28"/>
          <w:shd w:val="clear" w:color="auto" w:fill="FFFFFF"/>
          <w:lang w:val="ro-RO"/>
        </w:rPr>
        <w:t xml:space="preserve">în termenele stabilite la nivelul Comunității Energetice, </w:t>
      </w:r>
      <w:r w:rsidR="00C3032E" w:rsidRPr="001416AE">
        <w:rPr>
          <w:sz w:val="28"/>
          <w:szCs w:val="28"/>
          <w:shd w:val="clear" w:color="auto" w:fill="FFFFFF"/>
          <w:lang w:val="ro-RO"/>
        </w:rPr>
        <w:t>și cu respectarea cerințelor stabilite în prezenta lege</w:t>
      </w:r>
      <w:r w:rsidR="00C94D21" w:rsidRPr="001416AE">
        <w:rPr>
          <w:sz w:val="28"/>
          <w:szCs w:val="28"/>
          <w:shd w:val="clear" w:color="auto" w:fill="FFFFFF"/>
          <w:lang w:val="ro-RO"/>
        </w:rPr>
        <w:t>, precum</w:t>
      </w:r>
      <w:r w:rsidR="00C3032E" w:rsidRPr="001416AE">
        <w:rPr>
          <w:sz w:val="28"/>
          <w:szCs w:val="28"/>
          <w:shd w:val="clear" w:color="auto" w:fill="FFFFFF"/>
          <w:lang w:val="ro-RO"/>
        </w:rPr>
        <w:t xml:space="preserve"> și în Regulamentul privind mecanismul de guvernanț</w:t>
      </w:r>
      <w:r w:rsidR="00312FE3" w:rsidRPr="001416AE">
        <w:rPr>
          <w:sz w:val="28"/>
          <w:szCs w:val="28"/>
          <w:shd w:val="clear" w:color="auto" w:fill="FFFFFF"/>
          <w:lang w:val="ro-RO"/>
        </w:rPr>
        <w:t>ă</w:t>
      </w:r>
      <w:r w:rsidR="00C3032E" w:rsidRPr="001416AE">
        <w:rPr>
          <w:sz w:val="28"/>
          <w:szCs w:val="28"/>
          <w:shd w:val="clear" w:color="auto" w:fill="FFFFFF"/>
          <w:lang w:val="ro-RO"/>
        </w:rPr>
        <w:t xml:space="preserve"> energetică și a acțiunilor climatice.</w:t>
      </w:r>
    </w:p>
    <w:p w14:paraId="67E79160" w14:textId="1B2528D5" w:rsidR="00C41D05" w:rsidRPr="001416AE" w:rsidRDefault="00C41D05" w:rsidP="00C41D05">
      <w:pPr>
        <w:pStyle w:val="ListParagraph"/>
        <w:numPr>
          <w:ilvl w:val="0"/>
          <w:numId w:val="5"/>
        </w:numPr>
        <w:tabs>
          <w:tab w:val="left" w:pos="851"/>
          <w:tab w:val="left" w:pos="993"/>
        </w:tabs>
        <w:spacing w:after="120"/>
        <w:ind w:left="0" w:firstLine="426"/>
        <w:contextualSpacing w:val="0"/>
        <w:jc w:val="both"/>
        <w:rPr>
          <w:sz w:val="28"/>
          <w:szCs w:val="28"/>
          <w:shd w:val="clear" w:color="auto" w:fill="FFFFFF"/>
          <w:lang w:val="ro-RO"/>
        </w:rPr>
      </w:pPr>
      <w:r w:rsidRPr="001416AE">
        <w:rPr>
          <w:sz w:val="28"/>
          <w:szCs w:val="28"/>
          <w:shd w:val="clear" w:color="auto" w:fill="FFFFFF"/>
          <w:lang w:val="ro-RO"/>
        </w:rPr>
        <w:t xml:space="preserve"> Pentru a asigura îndeplinirea obiectivelor și </w:t>
      </w:r>
      <w:r w:rsidR="00B24B8F">
        <w:rPr>
          <w:sz w:val="28"/>
          <w:szCs w:val="28"/>
          <w:shd w:val="clear" w:color="auto" w:fill="FFFFFF"/>
          <w:lang w:val="ro-RO"/>
        </w:rPr>
        <w:t xml:space="preserve">a </w:t>
      </w:r>
      <w:r w:rsidRPr="001416AE">
        <w:rPr>
          <w:sz w:val="28"/>
          <w:szCs w:val="28"/>
          <w:shd w:val="clear" w:color="auto" w:fill="FFFFFF"/>
          <w:lang w:val="ro-RO"/>
        </w:rPr>
        <w:t>contribuțiilor stabilite în PNIEC, organul central de specialitate al administrației publice în domeniul energeticii la etapa de elaborare a PNIEC colaborează cu autoritățile de resort din țările părți ale Comunit</w:t>
      </w:r>
      <w:r w:rsidR="00E41239" w:rsidRPr="001416AE">
        <w:rPr>
          <w:sz w:val="28"/>
          <w:szCs w:val="28"/>
          <w:shd w:val="clear" w:color="auto" w:fill="FFFFFF"/>
          <w:lang w:val="ro-RO"/>
        </w:rPr>
        <w:t>ății Energetice, precum și din statele m</w:t>
      </w:r>
      <w:r w:rsidRPr="001416AE">
        <w:rPr>
          <w:sz w:val="28"/>
          <w:szCs w:val="28"/>
          <w:shd w:val="clear" w:color="auto" w:fill="FFFFFF"/>
          <w:lang w:val="ro-RO"/>
        </w:rPr>
        <w:t xml:space="preserve">embre ale Uniunii Europene. </w:t>
      </w:r>
      <w:r w:rsidRPr="001416AE" w:rsidDel="0075721E">
        <w:rPr>
          <w:sz w:val="28"/>
          <w:szCs w:val="28"/>
          <w:shd w:val="clear" w:color="auto" w:fill="FFFFFF"/>
          <w:lang w:val="ro-RO"/>
        </w:rPr>
        <w:t xml:space="preserve"> </w:t>
      </w:r>
    </w:p>
    <w:p w14:paraId="0C839A9A" w14:textId="4571DB50" w:rsidR="00242E33" w:rsidRPr="001416AE" w:rsidRDefault="00FA1494" w:rsidP="001306DF">
      <w:pPr>
        <w:pStyle w:val="ListParagraph"/>
        <w:numPr>
          <w:ilvl w:val="0"/>
          <w:numId w:val="5"/>
        </w:numPr>
        <w:tabs>
          <w:tab w:val="left" w:pos="851"/>
          <w:tab w:val="left" w:pos="993"/>
        </w:tabs>
        <w:spacing w:after="120"/>
        <w:ind w:left="0" w:firstLine="426"/>
        <w:contextualSpacing w:val="0"/>
        <w:jc w:val="both"/>
        <w:rPr>
          <w:sz w:val="28"/>
          <w:szCs w:val="28"/>
          <w:shd w:val="clear" w:color="auto" w:fill="FFFFFF"/>
          <w:lang w:val="ro-RO"/>
        </w:rPr>
      </w:pPr>
      <w:r w:rsidRPr="001416AE">
        <w:rPr>
          <w:sz w:val="28"/>
          <w:szCs w:val="28"/>
          <w:shd w:val="clear" w:color="auto" w:fill="FFFFFF"/>
          <w:lang w:val="ro-RO"/>
        </w:rPr>
        <w:t>La etapa elaborării</w:t>
      </w:r>
      <w:r w:rsidR="00A67A84" w:rsidRPr="001416AE">
        <w:rPr>
          <w:sz w:val="28"/>
          <w:szCs w:val="28"/>
          <w:shd w:val="clear" w:color="auto" w:fill="FFFFFF"/>
          <w:lang w:val="ro-RO"/>
        </w:rPr>
        <w:t>,</w:t>
      </w:r>
      <w:r w:rsidRPr="001416AE">
        <w:rPr>
          <w:sz w:val="28"/>
          <w:szCs w:val="28"/>
          <w:shd w:val="clear" w:color="auto" w:fill="FFFFFF"/>
          <w:lang w:val="ro-RO"/>
        </w:rPr>
        <w:t xml:space="preserve"> </w:t>
      </w:r>
      <w:r w:rsidR="00242E33" w:rsidRPr="001416AE">
        <w:rPr>
          <w:sz w:val="28"/>
          <w:szCs w:val="28"/>
          <w:shd w:val="clear" w:color="auto" w:fill="FFFFFF"/>
          <w:lang w:val="ro-RO"/>
        </w:rPr>
        <w:t xml:space="preserve">PNIEC </w:t>
      </w:r>
      <w:r w:rsidRPr="001416AE">
        <w:rPr>
          <w:sz w:val="28"/>
          <w:szCs w:val="28"/>
          <w:shd w:val="clear" w:color="auto" w:fill="FFFFFF"/>
          <w:lang w:val="ro-RO"/>
        </w:rPr>
        <w:t>se consultă cu Secretariatul Comunității Energetice în termenele stabilite în Regulamentului privind mecanismul de guvernanț</w:t>
      </w:r>
      <w:r w:rsidR="00312FE3" w:rsidRPr="001416AE">
        <w:rPr>
          <w:sz w:val="28"/>
          <w:szCs w:val="28"/>
          <w:shd w:val="clear" w:color="auto" w:fill="FFFFFF"/>
          <w:lang w:val="ro-RO"/>
        </w:rPr>
        <w:t>ă</w:t>
      </w:r>
      <w:r w:rsidRPr="001416AE">
        <w:rPr>
          <w:sz w:val="28"/>
          <w:szCs w:val="28"/>
          <w:shd w:val="clear" w:color="auto" w:fill="FFFFFF"/>
          <w:lang w:val="ro-RO"/>
        </w:rPr>
        <w:t xml:space="preserve"> energetică și a acțiunilor climatice.</w:t>
      </w:r>
      <w:r w:rsidR="00AF5003" w:rsidRPr="001416AE" w:rsidDel="0075721E">
        <w:rPr>
          <w:sz w:val="28"/>
          <w:szCs w:val="28"/>
          <w:shd w:val="clear" w:color="auto" w:fill="FFFFFF"/>
          <w:lang w:val="ro-RO"/>
        </w:rPr>
        <w:t xml:space="preserve"> Pentru a facilita integrarea pieței și elaborarea de politici și măsuri rentabile, în perioada dintre termenul-limită pentru prezentarea proiectului PNIEC și termenul-limită pentru prezentarea versiunii finale a PNIEC către Secretariatul Comunității Energetice, organul central de specialitate al administrației publice </w:t>
      </w:r>
      <w:r w:rsidR="00DA3629" w:rsidRPr="001416AE">
        <w:rPr>
          <w:sz w:val="28"/>
          <w:szCs w:val="28"/>
          <w:shd w:val="clear" w:color="auto" w:fill="FFFFFF"/>
          <w:lang w:val="ro-RO"/>
        </w:rPr>
        <w:t>î</w:t>
      </w:r>
      <w:r w:rsidR="00AF5003" w:rsidRPr="001416AE" w:rsidDel="0075721E">
        <w:rPr>
          <w:sz w:val="28"/>
          <w:szCs w:val="28"/>
          <w:shd w:val="clear" w:color="auto" w:fill="FFFFFF"/>
          <w:lang w:val="ro-RO"/>
        </w:rPr>
        <w:t>n domeniul energeticii prezintă capitolele relevante din PNIEC în cadrul Comitetului pentru Energie și Climă</w:t>
      </w:r>
      <w:r w:rsidR="00212C30">
        <w:rPr>
          <w:sz w:val="28"/>
          <w:szCs w:val="28"/>
          <w:shd w:val="clear" w:color="auto" w:fill="FFFFFF"/>
          <w:lang w:val="ro-RO"/>
        </w:rPr>
        <w:t xml:space="preserve"> al Comunității Energetice</w:t>
      </w:r>
      <w:r w:rsidR="00AF5003" w:rsidRPr="001416AE" w:rsidDel="0075721E">
        <w:rPr>
          <w:sz w:val="28"/>
          <w:szCs w:val="28"/>
          <w:shd w:val="clear" w:color="auto" w:fill="FFFFFF"/>
          <w:lang w:val="ro-RO"/>
        </w:rPr>
        <w:t xml:space="preserve">. </w:t>
      </w:r>
    </w:p>
    <w:p w14:paraId="3C4940BC" w14:textId="51402941" w:rsidR="00FA1494" w:rsidRPr="001416AE" w:rsidRDefault="00FA1494" w:rsidP="001306DF">
      <w:pPr>
        <w:pStyle w:val="ListParagraph"/>
        <w:numPr>
          <w:ilvl w:val="0"/>
          <w:numId w:val="5"/>
        </w:numPr>
        <w:tabs>
          <w:tab w:val="left" w:pos="851"/>
          <w:tab w:val="left" w:pos="993"/>
        </w:tabs>
        <w:spacing w:after="120"/>
        <w:ind w:left="0" w:firstLine="426"/>
        <w:contextualSpacing w:val="0"/>
        <w:jc w:val="both"/>
        <w:rPr>
          <w:color w:val="000000"/>
          <w:sz w:val="28"/>
          <w:szCs w:val="28"/>
          <w:shd w:val="clear" w:color="auto" w:fill="FFFFFF"/>
          <w:lang w:val="ro-RO"/>
        </w:rPr>
      </w:pPr>
      <w:r w:rsidRPr="001416AE">
        <w:rPr>
          <w:color w:val="000000"/>
          <w:sz w:val="28"/>
          <w:szCs w:val="28"/>
          <w:shd w:val="clear" w:color="auto" w:fill="FFFFFF"/>
          <w:lang w:val="ro-RO"/>
        </w:rPr>
        <w:t xml:space="preserve">Organul central de specialitate al administrației publice pentru resurse naturale și mediu și organul central de specialitate al administrației publice în domeniul energeticii colaborează </w:t>
      </w:r>
      <w:r w:rsidR="00E13073">
        <w:rPr>
          <w:color w:val="000000"/>
          <w:sz w:val="28"/>
          <w:szCs w:val="28"/>
          <w:shd w:val="clear" w:color="auto" w:fill="FFFFFF"/>
          <w:lang w:val="ro-RO"/>
        </w:rPr>
        <w:t>în comun</w:t>
      </w:r>
      <w:r w:rsidR="00E13073" w:rsidRPr="001416AE">
        <w:rPr>
          <w:color w:val="000000"/>
          <w:sz w:val="28"/>
          <w:szCs w:val="28"/>
          <w:shd w:val="clear" w:color="auto" w:fill="FFFFFF"/>
          <w:lang w:val="ro-RO"/>
        </w:rPr>
        <w:t xml:space="preserve"> </w:t>
      </w:r>
      <w:r w:rsidRPr="001416AE">
        <w:rPr>
          <w:color w:val="000000"/>
          <w:sz w:val="28"/>
          <w:szCs w:val="28"/>
          <w:shd w:val="clear" w:color="auto" w:fill="FFFFFF"/>
          <w:lang w:val="ro-RO"/>
        </w:rPr>
        <w:t xml:space="preserve">în vederea și în legătură cu elaborarea </w:t>
      </w:r>
      <w:r w:rsidR="00290EC7" w:rsidRPr="001416AE">
        <w:rPr>
          <w:color w:val="000000"/>
          <w:sz w:val="28"/>
          <w:szCs w:val="28"/>
          <w:shd w:val="clear" w:color="auto" w:fill="FFFFFF"/>
          <w:lang w:val="ro-RO"/>
        </w:rPr>
        <w:t xml:space="preserve">documentelor </w:t>
      </w:r>
      <w:r w:rsidRPr="001416AE">
        <w:rPr>
          <w:color w:val="000000"/>
          <w:sz w:val="28"/>
          <w:szCs w:val="28"/>
          <w:shd w:val="clear" w:color="auto" w:fill="FFFFFF"/>
          <w:lang w:val="ro-RO"/>
        </w:rPr>
        <w:t xml:space="preserve">de politici </w:t>
      </w:r>
      <w:r w:rsidR="00C94D21" w:rsidRPr="001416AE">
        <w:rPr>
          <w:color w:val="000000"/>
          <w:sz w:val="28"/>
          <w:szCs w:val="28"/>
          <w:shd w:val="clear" w:color="auto" w:fill="FFFFFF"/>
          <w:lang w:val="ro-RO"/>
        </w:rPr>
        <w:t>prevăzut</w:t>
      </w:r>
      <w:r w:rsidR="00290EC7" w:rsidRPr="001416AE">
        <w:rPr>
          <w:color w:val="000000"/>
          <w:sz w:val="28"/>
          <w:szCs w:val="28"/>
          <w:shd w:val="clear" w:color="auto" w:fill="FFFFFF"/>
          <w:lang w:val="ro-RO"/>
        </w:rPr>
        <w:t>e</w:t>
      </w:r>
      <w:r w:rsidRPr="001416AE">
        <w:rPr>
          <w:color w:val="000000"/>
          <w:sz w:val="28"/>
          <w:szCs w:val="28"/>
          <w:shd w:val="clear" w:color="auto" w:fill="FFFFFF"/>
          <w:lang w:val="ro-RO"/>
        </w:rPr>
        <w:t xml:space="preserve"> la alin. (1) și la alin. (3), </w:t>
      </w:r>
      <w:r w:rsidR="003C15EF">
        <w:rPr>
          <w:color w:val="000000"/>
          <w:sz w:val="28"/>
          <w:szCs w:val="28"/>
          <w:shd w:val="clear" w:color="auto" w:fill="FFFFFF"/>
          <w:lang w:val="ro-RO"/>
        </w:rPr>
        <w:t xml:space="preserve">precum și a evaluărilor de mediu, </w:t>
      </w:r>
      <w:r w:rsidRPr="001416AE">
        <w:rPr>
          <w:color w:val="000000"/>
          <w:sz w:val="28"/>
          <w:szCs w:val="28"/>
          <w:shd w:val="clear" w:color="auto" w:fill="FFFFFF"/>
          <w:lang w:val="ro-RO"/>
        </w:rPr>
        <w:t xml:space="preserve">conform competenței. </w:t>
      </w:r>
    </w:p>
    <w:p w14:paraId="37BA8F61" w14:textId="77777777" w:rsidR="00240558" w:rsidRPr="001416AE" w:rsidRDefault="00240558" w:rsidP="00A62F90">
      <w:pPr>
        <w:pStyle w:val="ListParagraph"/>
        <w:spacing w:after="120"/>
        <w:ind w:left="0" w:firstLine="426"/>
        <w:contextualSpacing w:val="0"/>
        <w:jc w:val="both"/>
        <w:rPr>
          <w:sz w:val="28"/>
          <w:szCs w:val="28"/>
          <w:lang w:val="ro-RO"/>
        </w:rPr>
      </w:pPr>
    </w:p>
    <w:p w14:paraId="0B1B5F4C" w14:textId="77777777" w:rsidR="00240558" w:rsidRPr="001416AE" w:rsidRDefault="00240558" w:rsidP="00B57E26">
      <w:pPr>
        <w:pStyle w:val="Heading1"/>
        <w:rPr>
          <w:shd w:val="clear" w:color="auto" w:fill="FFFFFF"/>
        </w:rPr>
      </w:pPr>
      <w:r w:rsidRPr="001416AE">
        <w:rPr>
          <w:b/>
        </w:rPr>
        <w:t>Articolul 7</w:t>
      </w:r>
      <w:r w:rsidRPr="001416AE">
        <w:rPr>
          <w:b/>
          <w:vertAlign w:val="superscript"/>
        </w:rPr>
        <w:t>3</w:t>
      </w:r>
      <w:r w:rsidRPr="001416AE">
        <w:rPr>
          <w:b/>
          <w:lang w:val="ro-MD"/>
        </w:rPr>
        <w:t>.</w:t>
      </w:r>
      <w:r w:rsidRPr="001416AE">
        <w:rPr>
          <w:b/>
          <w:color w:val="333333"/>
          <w:shd w:val="clear" w:color="auto" w:fill="FFFFFF"/>
        </w:rPr>
        <w:t xml:space="preserve"> </w:t>
      </w:r>
      <w:r w:rsidRPr="001416AE">
        <w:rPr>
          <w:shd w:val="clear" w:color="auto" w:fill="FFFFFF"/>
          <w:lang w:val="ro-MD"/>
        </w:rPr>
        <w:t xml:space="preserve">Raportarea și </w:t>
      </w:r>
      <w:r w:rsidRPr="001416AE">
        <w:rPr>
          <w:shd w:val="clear" w:color="auto" w:fill="FFFFFF"/>
        </w:rPr>
        <w:t>evaluarea progreselor</w:t>
      </w:r>
    </w:p>
    <w:p w14:paraId="5598C721" w14:textId="38090565" w:rsidR="00240558" w:rsidRPr="001416AE" w:rsidRDefault="00240558" w:rsidP="00701EB2">
      <w:pPr>
        <w:pStyle w:val="ListParagraph"/>
        <w:numPr>
          <w:ilvl w:val="0"/>
          <w:numId w:val="7"/>
        </w:numPr>
        <w:tabs>
          <w:tab w:val="left" w:pos="851"/>
        </w:tabs>
        <w:spacing w:after="120"/>
        <w:ind w:left="0" w:firstLine="426"/>
        <w:contextualSpacing w:val="0"/>
        <w:jc w:val="both"/>
        <w:rPr>
          <w:sz w:val="28"/>
          <w:szCs w:val="28"/>
          <w:lang w:val="ro-RO"/>
        </w:rPr>
      </w:pPr>
      <w:r w:rsidRPr="001416AE">
        <w:rPr>
          <w:sz w:val="28"/>
          <w:szCs w:val="28"/>
          <w:shd w:val="clear" w:color="auto" w:fill="FFFFFF"/>
          <w:lang w:val="ro-RO"/>
        </w:rPr>
        <w:t>Organul central de specialitate al administrației publice în domeniul energeticii</w:t>
      </w:r>
      <w:r w:rsidRPr="001416AE">
        <w:rPr>
          <w:sz w:val="28"/>
          <w:szCs w:val="28"/>
          <w:lang w:val="ro-RO"/>
        </w:rPr>
        <w:t xml:space="preserve"> </w:t>
      </w:r>
      <w:r w:rsidR="005B5338" w:rsidRPr="001416AE">
        <w:rPr>
          <w:sz w:val="28"/>
          <w:szCs w:val="28"/>
          <w:lang w:val="ro-RO"/>
        </w:rPr>
        <w:t xml:space="preserve">elaborează și prezintă Secretariatului Comunității Energetice, la fiecare doi ani, </w:t>
      </w:r>
      <w:r w:rsidR="009F3C30" w:rsidRPr="001416AE">
        <w:rPr>
          <w:sz w:val="28"/>
          <w:szCs w:val="28"/>
          <w:lang w:val="ro-RO"/>
        </w:rPr>
        <w:t xml:space="preserve">un raport </w:t>
      </w:r>
      <w:bookmarkStart w:id="6" w:name="_Hlk121237449"/>
      <w:r w:rsidR="009F3C30" w:rsidRPr="001416AE">
        <w:rPr>
          <w:sz w:val="28"/>
          <w:szCs w:val="28"/>
          <w:shd w:val="clear" w:color="auto" w:fill="FFFFFF"/>
          <w:lang w:val="ro-RO"/>
        </w:rPr>
        <w:t xml:space="preserve">cu privire la implementarea PNIEC, numit raportul </w:t>
      </w:r>
      <w:r w:rsidRPr="001416AE">
        <w:rPr>
          <w:sz w:val="28"/>
          <w:szCs w:val="28"/>
          <w:shd w:val="clear" w:color="auto" w:fill="FFFFFF"/>
          <w:lang w:val="ro-RO"/>
        </w:rPr>
        <w:t xml:space="preserve">național integrat </w:t>
      </w:r>
      <w:r w:rsidR="00E73B5D" w:rsidRPr="001416AE">
        <w:rPr>
          <w:sz w:val="28"/>
          <w:szCs w:val="28"/>
          <w:shd w:val="clear" w:color="auto" w:fill="FFFFFF"/>
          <w:lang w:val="ro-RO"/>
        </w:rPr>
        <w:t xml:space="preserve">privind energia și clima </w:t>
      </w:r>
      <w:r w:rsidRPr="001416AE">
        <w:rPr>
          <w:sz w:val="28"/>
          <w:szCs w:val="28"/>
          <w:shd w:val="clear" w:color="auto" w:fill="FFFFFF"/>
          <w:lang w:val="ro-RO"/>
        </w:rPr>
        <w:t>(în continuare – RNI</w:t>
      </w:r>
      <w:r w:rsidR="00E73B5D" w:rsidRPr="001416AE">
        <w:rPr>
          <w:sz w:val="28"/>
          <w:szCs w:val="28"/>
          <w:shd w:val="clear" w:color="auto" w:fill="FFFFFF"/>
          <w:lang w:val="ro-RO"/>
        </w:rPr>
        <w:t>EC</w:t>
      </w:r>
      <w:r w:rsidRPr="001416AE">
        <w:rPr>
          <w:sz w:val="28"/>
          <w:szCs w:val="28"/>
          <w:shd w:val="clear" w:color="auto" w:fill="FFFFFF"/>
          <w:lang w:val="ro-RO"/>
        </w:rPr>
        <w:t>)</w:t>
      </w:r>
      <w:r w:rsidR="009F3C30" w:rsidRPr="001416AE">
        <w:rPr>
          <w:sz w:val="28"/>
          <w:szCs w:val="28"/>
          <w:shd w:val="clear" w:color="auto" w:fill="FFFFFF"/>
          <w:lang w:val="ro-RO"/>
        </w:rPr>
        <w:t>.</w:t>
      </w:r>
      <w:r w:rsidRPr="001416AE">
        <w:rPr>
          <w:sz w:val="28"/>
          <w:szCs w:val="28"/>
          <w:shd w:val="clear" w:color="auto" w:fill="FFFFFF"/>
          <w:lang w:val="ro-RO"/>
        </w:rPr>
        <w:t xml:space="preserve"> </w:t>
      </w:r>
    </w:p>
    <w:bookmarkEnd w:id="6"/>
    <w:p w14:paraId="611C12EE" w14:textId="2C1DAD40" w:rsidR="00240558" w:rsidRPr="001416AE" w:rsidRDefault="00240558" w:rsidP="00701EB2">
      <w:pPr>
        <w:pStyle w:val="ListParagraph"/>
        <w:numPr>
          <w:ilvl w:val="0"/>
          <w:numId w:val="7"/>
        </w:numPr>
        <w:tabs>
          <w:tab w:val="left" w:pos="851"/>
        </w:tabs>
        <w:spacing w:after="120"/>
        <w:ind w:left="0" w:firstLine="426"/>
        <w:contextualSpacing w:val="0"/>
        <w:jc w:val="both"/>
        <w:rPr>
          <w:sz w:val="28"/>
          <w:szCs w:val="28"/>
          <w:lang w:val="ro-RO"/>
        </w:rPr>
      </w:pPr>
      <w:r w:rsidRPr="001416AE">
        <w:rPr>
          <w:sz w:val="28"/>
          <w:szCs w:val="28"/>
          <w:shd w:val="clear" w:color="auto" w:fill="FFFFFF"/>
          <w:lang w:val="ro-RO"/>
        </w:rPr>
        <w:t>RNI</w:t>
      </w:r>
      <w:r w:rsidR="00E73B5D" w:rsidRPr="001416AE">
        <w:rPr>
          <w:sz w:val="28"/>
          <w:szCs w:val="28"/>
          <w:shd w:val="clear" w:color="auto" w:fill="FFFFFF"/>
          <w:lang w:val="ro-RO"/>
        </w:rPr>
        <w:t>EC</w:t>
      </w:r>
      <w:r w:rsidR="008C3062" w:rsidRPr="001416AE">
        <w:rPr>
          <w:sz w:val="28"/>
          <w:szCs w:val="28"/>
          <w:shd w:val="clear" w:color="auto" w:fill="FFFFFF"/>
          <w:lang w:val="ro-RO"/>
        </w:rPr>
        <w:t xml:space="preserve"> </w:t>
      </w:r>
      <w:bookmarkStart w:id="7" w:name="_Hlk125148780"/>
      <w:r w:rsidR="00046A5C" w:rsidRPr="001416AE">
        <w:rPr>
          <w:sz w:val="28"/>
          <w:szCs w:val="28"/>
          <w:shd w:val="clear" w:color="auto" w:fill="FFFFFF"/>
          <w:lang w:val="ro-RO"/>
        </w:rPr>
        <w:t>cuprinde informații cu privire la implementarea PNIEC pentru fiecare dintre cele cinci dimensiuni enumerate la articolul 7</w:t>
      </w:r>
      <w:r w:rsidR="00046A5C" w:rsidRPr="001416AE">
        <w:rPr>
          <w:sz w:val="28"/>
          <w:szCs w:val="28"/>
          <w:shd w:val="clear" w:color="auto" w:fill="FFFFFF"/>
          <w:vertAlign w:val="superscript"/>
          <w:lang w:val="ro-RO"/>
        </w:rPr>
        <w:t>1</w:t>
      </w:r>
      <w:r w:rsidR="00046A5C" w:rsidRPr="001416AE">
        <w:rPr>
          <w:sz w:val="28"/>
          <w:szCs w:val="28"/>
          <w:shd w:val="clear" w:color="auto" w:fill="FFFFFF"/>
          <w:lang w:val="ro-RO"/>
        </w:rPr>
        <w:t xml:space="preserve"> alin. (4) și </w:t>
      </w:r>
      <w:bookmarkEnd w:id="7"/>
      <w:r w:rsidR="00185B9C" w:rsidRPr="001416AE">
        <w:rPr>
          <w:sz w:val="28"/>
          <w:szCs w:val="28"/>
          <w:shd w:val="clear" w:color="auto" w:fill="FFFFFF"/>
          <w:lang w:val="ro-RO"/>
        </w:rPr>
        <w:t xml:space="preserve">include </w:t>
      </w:r>
      <w:r w:rsidR="009F3C30" w:rsidRPr="001416AE">
        <w:rPr>
          <w:sz w:val="28"/>
          <w:szCs w:val="28"/>
          <w:shd w:val="clear" w:color="auto" w:fill="FFFFFF"/>
          <w:lang w:val="ro-RO"/>
        </w:rPr>
        <w:t>următoarele</w:t>
      </w:r>
      <w:r w:rsidR="00BE19ED" w:rsidRPr="001416AE">
        <w:rPr>
          <w:sz w:val="28"/>
          <w:szCs w:val="28"/>
          <w:shd w:val="clear" w:color="auto" w:fill="FFFFFF"/>
          <w:lang w:val="ro-RO"/>
        </w:rPr>
        <w:t xml:space="preserve"> elemente</w:t>
      </w:r>
      <w:r w:rsidRPr="001416AE">
        <w:rPr>
          <w:sz w:val="28"/>
          <w:szCs w:val="28"/>
          <w:shd w:val="clear" w:color="auto" w:fill="FFFFFF"/>
          <w:lang w:val="ro-RO"/>
        </w:rPr>
        <w:t>:</w:t>
      </w:r>
    </w:p>
    <w:p w14:paraId="0D0F1B6A" w14:textId="0C6EE599" w:rsidR="00240558" w:rsidRPr="001416AE" w:rsidRDefault="00240558" w:rsidP="00701EB2">
      <w:pPr>
        <w:pStyle w:val="ListParagraph"/>
        <w:tabs>
          <w:tab w:val="left" w:pos="851"/>
        </w:tabs>
        <w:spacing w:after="120"/>
        <w:ind w:left="0" w:firstLine="426"/>
        <w:contextualSpacing w:val="0"/>
        <w:jc w:val="both"/>
        <w:rPr>
          <w:sz w:val="28"/>
          <w:szCs w:val="28"/>
          <w:shd w:val="clear" w:color="auto" w:fill="FFFFFF"/>
          <w:lang w:val="ro-RO"/>
        </w:rPr>
      </w:pPr>
      <w:r w:rsidRPr="001416AE">
        <w:rPr>
          <w:sz w:val="28"/>
          <w:szCs w:val="28"/>
          <w:shd w:val="clear" w:color="auto" w:fill="FFFFFF"/>
          <w:lang w:val="ro-RO"/>
        </w:rPr>
        <w:lastRenderedPageBreak/>
        <w:t xml:space="preserve">a) informații cu privire la progresele realizate în atingerea obiectivelor, țintelor și </w:t>
      </w:r>
      <w:r w:rsidR="009F3C30" w:rsidRPr="001416AE">
        <w:rPr>
          <w:sz w:val="28"/>
          <w:szCs w:val="28"/>
          <w:shd w:val="clear" w:color="auto" w:fill="FFFFFF"/>
          <w:lang w:val="ro-RO"/>
        </w:rPr>
        <w:t xml:space="preserve">a </w:t>
      </w:r>
      <w:r w:rsidRPr="001416AE">
        <w:rPr>
          <w:sz w:val="28"/>
          <w:szCs w:val="28"/>
          <w:shd w:val="clear" w:color="auto" w:fill="FFFFFF"/>
          <w:lang w:val="ro-RO"/>
        </w:rPr>
        <w:t xml:space="preserve">contribuțiilor stabilite în </w:t>
      </w:r>
      <w:r w:rsidRPr="001416AE">
        <w:rPr>
          <w:sz w:val="28"/>
          <w:szCs w:val="28"/>
          <w:lang w:val="ro-RO"/>
        </w:rPr>
        <w:t>PNIEC</w:t>
      </w:r>
      <w:r w:rsidRPr="001416AE">
        <w:rPr>
          <w:sz w:val="28"/>
          <w:szCs w:val="28"/>
          <w:shd w:val="clear" w:color="auto" w:fill="FFFFFF"/>
          <w:lang w:val="ro-RO"/>
        </w:rPr>
        <w:t>, precum și cu privire la finanțarea și punerea în aplicare a politicilor și</w:t>
      </w:r>
      <w:r w:rsidR="0071479C">
        <w:rPr>
          <w:sz w:val="28"/>
          <w:szCs w:val="28"/>
          <w:shd w:val="clear" w:color="auto" w:fill="FFFFFF"/>
          <w:lang w:val="ro-RO"/>
        </w:rPr>
        <w:t xml:space="preserve"> a</w:t>
      </w:r>
      <w:r w:rsidRPr="001416AE">
        <w:rPr>
          <w:sz w:val="28"/>
          <w:szCs w:val="28"/>
          <w:shd w:val="clear" w:color="auto" w:fill="FFFFFF"/>
          <w:lang w:val="ro-RO"/>
        </w:rPr>
        <w:t xml:space="preserve"> măsurilor necesare pentru îndeplinirea acestora</w:t>
      </w:r>
      <w:r w:rsidR="009F3C30" w:rsidRPr="001416AE">
        <w:rPr>
          <w:sz w:val="28"/>
          <w:szCs w:val="28"/>
          <w:shd w:val="clear" w:color="auto" w:fill="FFFFFF"/>
          <w:lang w:val="ro-RO"/>
        </w:rPr>
        <w:t>;</w:t>
      </w:r>
      <w:r w:rsidRPr="001416AE">
        <w:rPr>
          <w:sz w:val="28"/>
          <w:szCs w:val="28"/>
          <w:shd w:val="clear" w:color="auto" w:fill="FFFFFF"/>
          <w:lang w:val="ro-RO"/>
        </w:rPr>
        <w:t xml:space="preserve"> </w:t>
      </w:r>
    </w:p>
    <w:p w14:paraId="179B7B04" w14:textId="104EA9ED" w:rsidR="00240558" w:rsidRPr="001416AE" w:rsidRDefault="00240558" w:rsidP="00701EB2">
      <w:pPr>
        <w:pStyle w:val="ListParagraph"/>
        <w:tabs>
          <w:tab w:val="left" w:pos="851"/>
        </w:tabs>
        <w:spacing w:after="120"/>
        <w:ind w:left="0" w:firstLine="426"/>
        <w:contextualSpacing w:val="0"/>
        <w:jc w:val="both"/>
        <w:rPr>
          <w:sz w:val="28"/>
          <w:szCs w:val="28"/>
          <w:shd w:val="clear" w:color="auto" w:fill="FFFFFF"/>
          <w:lang w:val="ro-RO"/>
        </w:rPr>
      </w:pPr>
      <w:r w:rsidRPr="001416AE">
        <w:rPr>
          <w:sz w:val="28"/>
          <w:szCs w:val="28"/>
          <w:shd w:val="clear" w:color="auto" w:fill="FFFFFF"/>
          <w:lang w:val="ro-RO"/>
        </w:rPr>
        <w:t>b) raportarea integrată privind energia regenerabilă</w:t>
      </w:r>
      <w:r w:rsidR="009F3C30" w:rsidRPr="001416AE">
        <w:rPr>
          <w:sz w:val="28"/>
          <w:szCs w:val="28"/>
          <w:shd w:val="clear" w:color="auto" w:fill="FFFFFF"/>
          <w:lang w:val="ro-RO"/>
        </w:rPr>
        <w:t>;</w:t>
      </w:r>
    </w:p>
    <w:p w14:paraId="42CB0332" w14:textId="34D9A005" w:rsidR="00240558" w:rsidRPr="001416AE" w:rsidRDefault="00240558" w:rsidP="00701EB2">
      <w:pPr>
        <w:pStyle w:val="ListParagraph"/>
        <w:tabs>
          <w:tab w:val="left" w:pos="851"/>
        </w:tabs>
        <w:spacing w:after="120"/>
        <w:ind w:left="0" w:firstLine="426"/>
        <w:contextualSpacing w:val="0"/>
        <w:jc w:val="both"/>
        <w:rPr>
          <w:sz w:val="28"/>
          <w:szCs w:val="28"/>
          <w:shd w:val="clear" w:color="auto" w:fill="FFFFFF"/>
          <w:lang w:val="ro-RO"/>
        </w:rPr>
      </w:pPr>
      <w:r w:rsidRPr="001416AE">
        <w:rPr>
          <w:sz w:val="28"/>
          <w:szCs w:val="28"/>
          <w:shd w:val="clear" w:color="auto" w:fill="FFFFFF"/>
          <w:lang w:val="ro-RO"/>
        </w:rPr>
        <w:t>c) raportarea integrată privind eficiența energetică</w:t>
      </w:r>
      <w:r w:rsidR="008C3062" w:rsidRPr="001416AE">
        <w:rPr>
          <w:sz w:val="28"/>
          <w:szCs w:val="28"/>
          <w:shd w:val="clear" w:color="auto" w:fill="FFFFFF"/>
          <w:lang w:val="ro-RO"/>
        </w:rPr>
        <w:t>;</w:t>
      </w:r>
    </w:p>
    <w:p w14:paraId="01467E98" w14:textId="1BDCBF21" w:rsidR="00240558" w:rsidRPr="001416AE" w:rsidRDefault="00240558" w:rsidP="00701EB2">
      <w:pPr>
        <w:pStyle w:val="ListParagraph"/>
        <w:tabs>
          <w:tab w:val="left" w:pos="851"/>
        </w:tabs>
        <w:spacing w:after="120"/>
        <w:ind w:left="0" w:firstLine="426"/>
        <w:contextualSpacing w:val="0"/>
        <w:jc w:val="both"/>
        <w:rPr>
          <w:sz w:val="28"/>
          <w:szCs w:val="28"/>
          <w:shd w:val="clear" w:color="auto" w:fill="FFFFFF"/>
          <w:lang w:val="ro-RO"/>
        </w:rPr>
      </w:pPr>
      <w:r w:rsidRPr="001416AE">
        <w:rPr>
          <w:sz w:val="28"/>
          <w:szCs w:val="28"/>
          <w:shd w:val="clear" w:color="auto" w:fill="FFFFFF"/>
          <w:lang w:val="ro-RO"/>
        </w:rPr>
        <w:t>d) raportarea integrată privind securitatea energetică</w:t>
      </w:r>
      <w:r w:rsidR="008C3062" w:rsidRPr="001416AE">
        <w:rPr>
          <w:sz w:val="28"/>
          <w:szCs w:val="28"/>
          <w:shd w:val="clear" w:color="auto" w:fill="FFFFFF"/>
          <w:lang w:val="ro-RO"/>
        </w:rPr>
        <w:t>;</w:t>
      </w:r>
      <w:r w:rsidRPr="001416AE">
        <w:rPr>
          <w:sz w:val="28"/>
          <w:szCs w:val="28"/>
          <w:shd w:val="clear" w:color="auto" w:fill="FFFFFF"/>
          <w:lang w:val="ro-RO"/>
        </w:rPr>
        <w:t xml:space="preserve"> </w:t>
      </w:r>
    </w:p>
    <w:p w14:paraId="08733024" w14:textId="6194039E" w:rsidR="00240558" w:rsidRPr="001416AE" w:rsidRDefault="00240558" w:rsidP="00701EB2">
      <w:pPr>
        <w:pStyle w:val="ListParagraph"/>
        <w:tabs>
          <w:tab w:val="left" w:pos="851"/>
        </w:tabs>
        <w:spacing w:after="120"/>
        <w:ind w:left="0" w:firstLine="426"/>
        <w:contextualSpacing w:val="0"/>
        <w:jc w:val="both"/>
        <w:rPr>
          <w:sz w:val="28"/>
          <w:szCs w:val="28"/>
          <w:shd w:val="clear" w:color="auto" w:fill="FFFFFF"/>
          <w:lang w:val="ro-RO"/>
        </w:rPr>
      </w:pPr>
      <w:r w:rsidRPr="001416AE">
        <w:rPr>
          <w:sz w:val="28"/>
          <w:szCs w:val="28"/>
          <w:shd w:val="clear" w:color="auto" w:fill="FFFFFF"/>
          <w:lang w:val="ro-RO"/>
        </w:rPr>
        <w:t>e) raportarea integrată privind pi</w:t>
      </w:r>
      <w:r w:rsidR="0004710F" w:rsidRPr="001416AE">
        <w:rPr>
          <w:sz w:val="28"/>
          <w:szCs w:val="28"/>
          <w:shd w:val="clear" w:color="auto" w:fill="FFFFFF"/>
          <w:lang w:val="ro-RO"/>
        </w:rPr>
        <w:t>ețele</w:t>
      </w:r>
      <w:r w:rsidRPr="001416AE">
        <w:rPr>
          <w:sz w:val="28"/>
          <w:szCs w:val="28"/>
          <w:shd w:val="clear" w:color="auto" w:fill="FFFFFF"/>
          <w:lang w:val="ro-RO"/>
        </w:rPr>
        <w:t xml:space="preserve"> intern</w:t>
      </w:r>
      <w:r w:rsidR="0004710F" w:rsidRPr="001416AE">
        <w:rPr>
          <w:sz w:val="28"/>
          <w:szCs w:val="28"/>
          <w:shd w:val="clear" w:color="auto" w:fill="FFFFFF"/>
          <w:lang w:val="ro-RO"/>
        </w:rPr>
        <w:t>e de energie</w:t>
      </w:r>
      <w:r w:rsidR="008C3062" w:rsidRPr="001416AE">
        <w:rPr>
          <w:sz w:val="28"/>
          <w:szCs w:val="28"/>
          <w:shd w:val="clear" w:color="auto" w:fill="FFFFFF"/>
          <w:lang w:val="ro-RO"/>
        </w:rPr>
        <w:t>;</w:t>
      </w:r>
      <w:r w:rsidRPr="001416AE">
        <w:rPr>
          <w:sz w:val="28"/>
          <w:szCs w:val="28"/>
          <w:shd w:val="clear" w:color="auto" w:fill="FFFFFF"/>
          <w:lang w:val="ro-RO"/>
        </w:rPr>
        <w:t xml:space="preserve"> </w:t>
      </w:r>
    </w:p>
    <w:p w14:paraId="460A7AEB" w14:textId="699F8BCC" w:rsidR="00240558" w:rsidRPr="001416AE" w:rsidRDefault="00240558" w:rsidP="00701EB2">
      <w:pPr>
        <w:pStyle w:val="ListParagraph"/>
        <w:tabs>
          <w:tab w:val="left" w:pos="851"/>
        </w:tabs>
        <w:spacing w:after="120"/>
        <w:ind w:left="0" w:firstLine="426"/>
        <w:contextualSpacing w:val="0"/>
        <w:jc w:val="both"/>
        <w:rPr>
          <w:sz w:val="28"/>
          <w:szCs w:val="28"/>
          <w:shd w:val="clear" w:color="auto" w:fill="FFFFFF"/>
          <w:lang w:val="ro-RO"/>
        </w:rPr>
      </w:pPr>
      <w:r w:rsidRPr="001416AE">
        <w:rPr>
          <w:sz w:val="28"/>
          <w:szCs w:val="28"/>
          <w:shd w:val="clear" w:color="auto" w:fill="FFFFFF"/>
          <w:lang w:val="ro-RO"/>
        </w:rPr>
        <w:t>f) raportarea integrată privind sărăcia energetică</w:t>
      </w:r>
      <w:r w:rsidR="008C3062" w:rsidRPr="001416AE">
        <w:rPr>
          <w:sz w:val="28"/>
          <w:szCs w:val="28"/>
          <w:shd w:val="clear" w:color="auto" w:fill="FFFFFF"/>
          <w:lang w:val="ro-RO"/>
        </w:rPr>
        <w:t>;</w:t>
      </w:r>
    </w:p>
    <w:p w14:paraId="1B1A644D" w14:textId="33A7B598" w:rsidR="00240558" w:rsidRPr="001416AE" w:rsidRDefault="00240558" w:rsidP="00701EB2">
      <w:pPr>
        <w:pStyle w:val="ListParagraph"/>
        <w:tabs>
          <w:tab w:val="left" w:pos="851"/>
        </w:tabs>
        <w:spacing w:after="120"/>
        <w:ind w:left="0" w:firstLine="426"/>
        <w:contextualSpacing w:val="0"/>
        <w:jc w:val="both"/>
        <w:rPr>
          <w:sz w:val="28"/>
          <w:szCs w:val="28"/>
          <w:shd w:val="clear" w:color="auto" w:fill="FFFFFF"/>
          <w:lang w:val="ro-RO"/>
        </w:rPr>
      </w:pPr>
      <w:r w:rsidRPr="001416AE">
        <w:rPr>
          <w:sz w:val="28"/>
          <w:szCs w:val="28"/>
          <w:shd w:val="clear" w:color="auto" w:fill="FFFFFF"/>
          <w:lang w:val="ro-RO"/>
        </w:rPr>
        <w:t xml:space="preserve">g) raportarea </w:t>
      </w:r>
      <w:r w:rsidR="00BA4975">
        <w:rPr>
          <w:sz w:val="28"/>
          <w:szCs w:val="28"/>
          <w:shd w:val="clear" w:color="auto" w:fill="FFFFFF"/>
          <w:lang w:val="ro-RO"/>
        </w:rPr>
        <w:t xml:space="preserve">integrată </w:t>
      </w:r>
      <w:r w:rsidRPr="001416AE">
        <w:rPr>
          <w:sz w:val="28"/>
          <w:szCs w:val="28"/>
          <w:shd w:val="clear" w:color="auto" w:fill="FFFFFF"/>
          <w:lang w:val="ro-RO"/>
        </w:rPr>
        <w:t xml:space="preserve">privind cercetarea, inovarea și competitivitatea. </w:t>
      </w:r>
    </w:p>
    <w:p w14:paraId="6B10DFC0" w14:textId="60030D33" w:rsidR="00240558" w:rsidRPr="001416AE" w:rsidRDefault="00240558" w:rsidP="00701EB2">
      <w:pPr>
        <w:pStyle w:val="ListParagraph"/>
        <w:numPr>
          <w:ilvl w:val="0"/>
          <w:numId w:val="7"/>
        </w:numPr>
        <w:tabs>
          <w:tab w:val="left" w:pos="851"/>
        </w:tabs>
        <w:spacing w:after="120"/>
        <w:ind w:left="0" w:firstLine="426"/>
        <w:contextualSpacing w:val="0"/>
        <w:jc w:val="both"/>
        <w:rPr>
          <w:sz w:val="28"/>
          <w:szCs w:val="28"/>
          <w:lang w:val="ro-RO"/>
        </w:rPr>
      </w:pPr>
      <w:r w:rsidRPr="001416AE">
        <w:rPr>
          <w:sz w:val="28"/>
          <w:szCs w:val="28"/>
          <w:shd w:val="clear" w:color="auto" w:fill="FFFFFF"/>
          <w:lang w:val="ro-RO"/>
        </w:rPr>
        <w:t>RNI</w:t>
      </w:r>
      <w:r w:rsidR="00E73B5D" w:rsidRPr="001416AE">
        <w:rPr>
          <w:sz w:val="28"/>
          <w:szCs w:val="28"/>
          <w:shd w:val="clear" w:color="auto" w:fill="FFFFFF"/>
          <w:lang w:val="ro-RO"/>
        </w:rPr>
        <w:t>EC</w:t>
      </w:r>
      <w:r w:rsidRPr="001416AE">
        <w:rPr>
          <w:sz w:val="28"/>
          <w:szCs w:val="28"/>
          <w:shd w:val="clear" w:color="auto" w:fill="FFFFFF"/>
          <w:lang w:val="ro-RO"/>
        </w:rPr>
        <w:t xml:space="preserve"> </w:t>
      </w:r>
      <w:r w:rsidR="00E73B5D" w:rsidRPr="001416AE">
        <w:rPr>
          <w:sz w:val="28"/>
          <w:szCs w:val="28"/>
          <w:shd w:val="clear" w:color="auto" w:fill="FFFFFF"/>
          <w:lang w:val="ro-RO"/>
        </w:rPr>
        <w:t xml:space="preserve">cuprinde informații </w:t>
      </w:r>
      <w:r w:rsidRPr="001416AE">
        <w:rPr>
          <w:sz w:val="28"/>
          <w:szCs w:val="28"/>
          <w:shd w:val="clear" w:color="auto" w:fill="FFFFFF"/>
          <w:lang w:val="ro-RO"/>
        </w:rPr>
        <w:t xml:space="preserve">cu privire la acțiunile naționale de adaptare, sprijinul financiar și tehnologic, precum și </w:t>
      </w:r>
      <w:r w:rsidR="00041044" w:rsidRPr="001416AE">
        <w:rPr>
          <w:sz w:val="28"/>
          <w:szCs w:val="28"/>
          <w:shd w:val="clear" w:color="auto" w:fill="FFFFFF"/>
          <w:lang w:val="ro-RO"/>
        </w:rPr>
        <w:t xml:space="preserve">cu privire la </w:t>
      </w:r>
      <w:r w:rsidRPr="001416AE">
        <w:rPr>
          <w:sz w:val="28"/>
          <w:szCs w:val="28"/>
          <w:shd w:val="clear" w:color="auto" w:fill="FFFFFF"/>
          <w:lang w:val="ro-RO"/>
        </w:rPr>
        <w:t xml:space="preserve">politicile, măsurile și prognozele referitoare la emisiile antropice din surse și </w:t>
      </w:r>
      <w:r w:rsidRPr="001416AE">
        <w:rPr>
          <w:rFonts w:asciiTheme="majorBidi" w:hAnsiTheme="majorBidi" w:cstheme="majorBidi"/>
          <w:sz w:val="28"/>
          <w:szCs w:val="28"/>
          <w:lang w:val="ro-RO" w:eastAsia="ro-RO" w:bidi="or-IN"/>
        </w:rPr>
        <w:t>rețineri prin sechestrare de către</w:t>
      </w:r>
      <w:r w:rsidRPr="001416AE">
        <w:rPr>
          <w:sz w:val="28"/>
          <w:szCs w:val="28"/>
          <w:shd w:val="clear" w:color="auto" w:fill="FFFFFF"/>
          <w:lang w:val="ro-RO"/>
        </w:rPr>
        <w:t xml:space="preserve"> absorbanți a gazelor cu efect de seră</w:t>
      </w:r>
      <w:r w:rsidR="001E1A03" w:rsidRPr="001416AE">
        <w:rPr>
          <w:sz w:val="28"/>
          <w:szCs w:val="28"/>
          <w:shd w:val="clear" w:color="auto" w:fill="FFFFFF"/>
          <w:lang w:val="ro-RO"/>
        </w:rPr>
        <w:t>,</w:t>
      </w:r>
      <w:r w:rsidRPr="001416AE">
        <w:rPr>
          <w:sz w:val="28"/>
          <w:szCs w:val="28"/>
          <w:shd w:val="clear" w:color="auto" w:fill="FFFFFF"/>
          <w:lang w:val="ro-RO"/>
        </w:rPr>
        <w:t xml:space="preserve"> incluse în rapoartele elaborate în temeiul </w:t>
      </w:r>
      <w:r w:rsidRPr="001416AE">
        <w:rPr>
          <w:rStyle w:val="apple-converted-space"/>
          <w:sz w:val="28"/>
          <w:szCs w:val="28"/>
          <w:shd w:val="clear" w:color="auto" w:fill="FFFFFF"/>
          <w:lang w:val="ro-RO"/>
        </w:rPr>
        <w:t>Hotărârii Guvernului nr.</w:t>
      </w:r>
      <w:r w:rsidR="00C35178">
        <w:rPr>
          <w:rStyle w:val="apple-converted-space"/>
          <w:sz w:val="28"/>
          <w:szCs w:val="28"/>
          <w:shd w:val="clear" w:color="auto" w:fill="FFFFFF"/>
          <w:lang w:val="ro-RO"/>
        </w:rPr>
        <w:t xml:space="preserve"> </w:t>
      </w:r>
      <w:r w:rsidRPr="001416AE">
        <w:rPr>
          <w:sz w:val="28"/>
          <w:szCs w:val="28"/>
          <w:lang w:val="ro-RO"/>
        </w:rPr>
        <w:t xml:space="preserve">1277/2018 cu privire la instituirea și funcționarea </w:t>
      </w:r>
      <w:r w:rsidR="007E4134">
        <w:rPr>
          <w:sz w:val="28"/>
          <w:szCs w:val="28"/>
          <w:lang w:val="ro-RO"/>
        </w:rPr>
        <w:t>S</w:t>
      </w:r>
      <w:r w:rsidRPr="001416AE">
        <w:rPr>
          <w:sz w:val="28"/>
          <w:szCs w:val="28"/>
          <w:lang w:val="ro-RO"/>
        </w:rPr>
        <w:t>istemului național de monitorizare și raportare a emisiilor de gaze cu efect de seră și alt</w:t>
      </w:r>
      <w:r w:rsidR="007E4134">
        <w:rPr>
          <w:sz w:val="28"/>
          <w:szCs w:val="28"/>
          <w:lang w:val="ro-RO"/>
        </w:rPr>
        <w:t>or</w:t>
      </w:r>
      <w:r w:rsidRPr="001416AE">
        <w:rPr>
          <w:sz w:val="28"/>
          <w:szCs w:val="28"/>
          <w:lang w:val="ro-RO"/>
        </w:rPr>
        <w:t xml:space="preserve"> informații relevante pentru schimbările climatice</w:t>
      </w:r>
      <w:r w:rsidRPr="001416AE">
        <w:rPr>
          <w:sz w:val="28"/>
          <w:szCs w:val="28"/>
          <w:shd w:val="clear" w:color="auto" w:fill="FFFFFF"/>
          <w:lang w:val="ro-RO"/>
        </w:rPr>
        <w:t>.</w:t>
      </w:r>
    </w:p>
    <w:p w14:paraId="509A6AFE" w14:textId="5AF189DF" w:rsidR="00185B9C" w:rsidRPr="001416AE" w:rsidRDefault="00BE19ED" w:rsidP="00701EB2">
      <w:pPr>
        <w:pStyle w:val="ListParagraph"/>
        <w:numPr>
          <w:ilvl w:val="0"/>
          <w:numId w:val="7"/>
        </w:numPr>
        <w:tabs>
          <w:tab w:val="left" w:pos="851"/>
        </w:tabs>
        <w:spacing w:after="120"/>
        <w:ind w:left="0" w:firstLine="426"/>
        <w:contextualSpacing w:val="0"/>
        <w:jc w:val="both"/>
        <w:rPr>
          <w:sz w:val="28"/>
          <w:szCs w:val="28"/>
          <w:lang w:val="ro-RO"/>
        </w:rPr>
      </w:pPr>
      <w:r w:rsidRPr="001416AE">
        <w:rPr>
          <w:sz w:val="28"/>
          <w:szCs w:val="28"/>
          <w:shd w:val="clear" w:color="auto" w:fill="FFFFFF"/>
          <w:lang w:val="ro-RO"/>
        </w:rPr>
        <w:t>Alte cerințe cu privire la elaborarea RNI</w:t>
      </w:r>
      <w:r w:rsidR="00EE0B26" w:rsidRPr="001416AE">
        <w:rPr>
          <w:sz w:val="28"/>
          <w:szCs w:val="28"/>
          <w:shd w:val="clear" w:color="auto" w:fill="FFFFFF"/>
          <w:lang w:val="ro-RO"/>
        </w:rPr>
        <w:t>EC</w:t>
      </w:r>
      <w:r w:rsidRPr="001416AE">
        <w:rPr>
          <w:sz w:val="28"/>
          <w:szCs w:val="28"/>
          <w:shd w:val="clear" w:color="auto" w:fill="FFFFFF"/>
          <w:lang w:val="ro-RO"/>
        </w:rPr>
        <w:t xml:space="preserve"> se stabilesc </w:t>
      </w:r>
      <w:r w:rsidR="00185B9C" w:rsidRPr="001416AE">
        <w:rPr>
          <w:sz w:val="28"/>
          <w:szCs w:val="28"/>
          <w:shd w:val="clear" w:color="auto" w:fill="FFFFFF"/>
          <w:lang w:val="ro-RO"/>
        </w:rPr>
        <w:t xml:space="preserve">în </w:t>
      </w:r>
      <w:r w:rsidR="00185B9C" w:rsidRPr="001416AE">
        <w:rPr>
          <w:sz w:val="28"/>
          <w:szCs w:val="28"/>
          <w:lang w:val="ro-RO"/>
        </w:rPr>
        <w:t xml:space="preserve">Regulamentul privind </w:t>
      </w:r>
      <w:r w:rsidRPr="001416AE">
        <w:rPr>
          <w:sz w:val="28"/>
          <w:szCs w:val="28"/>
          <w:lang w:val="ro-RO"/>
        </w:rPr>
        <w:t>m</w:t>
      </w:r>
      <w:r w:rsidR="00185B9C" w:rsidRPr="001416AE">
        <w:rPr>
          <w:sz w:val="28"/>
          <w:szCs w:val="28"/>
          <w:lang w:val="ro-RO"/>
        </w:rPr>
        <w:t xml:space="preserve">ecanismul de </w:t>
      </w:r>
      <w:r w:rsidRPr="001416AE">
        <w:rPr>
          <w:sz w:val="28"/>
          <w:szCs w:val="28"/>
          <w:lang w:val="ro-RO"/>
        </w:rPr>
        <w:t>g</w:t>
      </w:r>
      <w:r w:rsidR="00185B9C" w:rsidRPr="001416AE">
        <w:rPr>
          <w:sz w:val="28"/>
          <w:szCs w:val="28"/>
          <w:lang w:val="ro-RO"/>
        </w:rPr>
        <w:t>uvernanț</w:t>
      </w:r>
      <w:r w:rsidR="00312FE3" w:rsidRPr="001416AE">
        <w:rPr>
          <w:sz w:val="28"/>
          <w:szCs w:val="28"/>
          <w:lang w:val="ro-RO"/>
        </w:rPr>
        <w:t>ă</w:t>
      </w:r>
      <w:r w:rsidR="00185B9C" w:rsidRPr="001416AE">
        <w:rPr>
          <w:sz w:val="28"/>
          <w:szCs w:val="28"/>
          <w:lang w:val="ro-RO"/>
        </w:rPr>
        <w:t xml:space="preserve"> </w:t>
      </w:r>
      <w:r w:rsidRPr="001416AE">
        <w:rPr>
          <w:sz w:val="28"/>
          <w:szCs w:val="28"/>
          <w:lang w:val="ro-RO"/>
        </w:rPr>
        <w:t>e</w:t>
      </w:r>
      <w:r w:rsidR="00185B9C" w:rsidRPr="001416AE">
        <w:rPr>
          <w:sz w:val="28"/>
          <w:szCs w:val="28"/>
          <w:lang w:val="ro-RO"/>
        </w:rPr>
        <w:t xml:space="preserve">nergetică și a </w:t>
      </w:r>
      <w:r w:rsidRPr="001416AE">
        <w:rPr>
          <w:sz w:val="28"/>
          <w:szCs w:val="28"/>
          <w:lang w:val="ro-RO"/>
        </w:rPr>
        <w:t>a</w:t>
      </w:r>
      <w:r w:rsidR="00185B9C" w:rsidRPr="001416AE">
        <w:rPr>
          <w:sz w:val="28"/>
          <w:szCs w:val="28"/>
          <w:lang w:val="ro-RO"/>
        </w:rPr>
        <w:t xml:space="preserve">cțiunilor </w:t>
      </w:r>
      <w:r w:rsidRPr="001416AE">
        <w:rPr>
          <w:sz w:val="28"/>
          <w:szCs w:val="28"/>
          <w:lang w:val="ro-RO"/>
        </w:rPr>
        <w:t>c</w:t>
      </w:r>
      <w:r w:rsidR="00185B9C" w:rsidRPr="001416AE">
        <w:rPr>
          <w:sz w:val="28"/>
          <w:szCs w:val="28"/>
          <w:lang w:val="ro-RO"/>
        </w:rPr>
        <w:t>limatice</w:t>
      </w:r>
      <w:r w:rsidRPr="001416AE">
        <w:rPr>
          <w:sz w:val="28"/>
          <w:szCs w:val="28"/>
          <w:shd w:val="clear" w:color="auto" w:fill="FFFFFF"/>
          <w:lang w:val="ro-RO"/>
        </w:rPr>
        <w:t xml:space="preserve">. </w:t>
      </w:r>
    </w:p>
    <w:p w14:paraId="4AFB2B93" w14:textId="45404B44" w:rsidR="00515AE2" w:rsidRPr="001416AE" w:rsidRDefault="00515AE2" w:rsidP="00701EB2">
      <w:pPr>
        <w:pStyle w:val="ListParagraph"/>
        <w:numPr>
          <w:ilvl w:val="0"/>
          <w:numId w:val="7"/>
        </w:numPr>
        <w:tabs>
          <w:tab w:val="left" w:pos="851"/>
        </w:tabs>
        <w:spacing w:after="120"/>
        <w:ind w:left="0" w:firstLine="426"/>
        <w:contextualSpacing w:val="0"/>
        <w:jc w:val="both"/>
        <w:rPr>
          <w:sz w:val="28"/>
          <w:szCs w:val="28"/>
          <w:lang w:val="ro-RO"/>
        </w:rPr>
      </w:pPr>
      <w:r w:rsidRPr="001416AE">
        <w:rPr>
          <w:sz w:val="28"/>
          <w:szCs w:val="28"/>
          <w:lang w:val="ro-RO"/>
        </w:rPr>
        <w:t xml:space="preserve">Organul central de specialitate al administrației publice în domeniul energeticii colaborează, în special prin furnizarea reciprocă </w:t>
      </w:r>
      <w:r w:rsidR="001E1A03" w:rsidRPr="001416AE">
        <w:rPr>
          <w:sz w:val="28"/>
          <w:szCs w:val="28"/>
          <w:lang w:val="ro-RO"/>
        </w:rPr>
        <w:t>și</w:t>
      </w:r>
      <w:r w:rsidRPr="001416AE">
        <w:rPr>
          <w:sz w:val="28"/>
          <w:szCs w:val="28"/>
          <w:lang w:val="ro-RO"/>
        </w:rPr>
        <w:t xml:space="preserve"> continuă de informații, cu organul central de specialitate al administrației publice pentru resurse naturale și mediu în vederea și în legătură cu elaborarea RNI</w:t>
      </w:r>
      <w:r w:rsidR="00EE0B26" w:rsidRPr="001416AE">
        <w:rPr>
          <w:sz w:val="28"/>
          <w:szCs w:val="28"/>
          <w:lang w:val="ro-RO"/>
        </w:rPr>
        <w:t>EC</w:t>
      </w:r>
      <w:r w:rsidRPr="001416AE">
        <w:rPr>
          <w:sz w:val="28"/>
          <w:szCs w:val="28"/>
          <w:lang w:val="ro-RO"/>
        </w:rPr>
        <w:t xml:space="preserve">. </w:t>
      </w:r>
    </w:p>
    <w:p w14:paraId="44D0D795" w14:textId="77777777" w:rsidR="00515AE2" w:rsidRPr="001416AE" w:rsidRDefault="00515AE2" w:rsidP="00A62F90">
      <w:pPr>
        <w:pStyle w:val="ListParagraph"/>
        <w:tabs>
          <w:tab w:val="left" w:pos="993"/>
        </w:tabs>
        <w:spacing w:after="120"/>
        <w:ind w:left="0" w:firstLine="426"/>
        <w:contextualSpacing w:val="0"/>
        <w:jc w:val="both"/>
        <w:rPr>
          <w:sz w:val="28"/>
          <w:szCs w:val="28"/>
          <w:lang w:val="ro-RO"/>
        </w:rPr>
      </w:pPr>
    </w:p>
    <w:p w14:paraId="0164B1A7" w14:textId="490846DD" w:rsidR="00240558" w:rsidRPr="001416AE" w:rsidRDefault="00240558" w:rsidP="0010728E">
      <w:pPr>
        <w:pStyle w:val="Heading1"/>
        <w:rPr>
          <w:b/>
        </w:rPr>
      </w:pPr>
      <w:r w:rsidRPr="001416AE">
        <w:rPr>
          <w:b/>
        </w:rPr>
        <w:t>Articolul 7</w:t>
      </w:r>
      <w:r w:rsidRPr="001416AE">
        <w:rPr>
          <w:b/>
          <w:vertAlign w:val="superscript"/>
        </w:rPr>
        <w:t>4</w:t>
      </w:r>
      <w:r w:rsidRPr="001416AE">
        <w:rPr>
          <w:b/>
        </w:rPr>
        <w:t xml:space="preserve">. </w:t>
      </w:r>
      <w:r w:rsidRPr="0010728E">
        <w:rPr>
          <w:b/>
          <w:bCs/>
        </w:rPr>
        <w:t>Informarea și consultarea publică</w:t>
      </w:r>
      <w:r w:rsidR="00537703" w:rsidRPr="001416AE">
        <w:t xml:space="preserve"> </w:t>
      </w:r>
    </w:p>
    <w:p w14:paraId="0F001289" w14:textId="4E94505C" w:rsidR="00240558" w:rsidRPr="001416AE" w:rsidRDefault="00240558" w:rsidP="00701EB2">
      <w:pPr>
        <w:pStyle w:val="ListParagraph"/>
        <w:numPr>
          <w:ilvl w:val="0"/>
          <w:numId w:val="8"/>
        </w:numPr>
        <w:tabs>
          <w:tab w:val="left" w:pos="851"/>
        </w:tabs>
        <w:spacing w:after="120"/>
        <w:ind w:left="0" w:firstLine="426"/>
        <w:contextualSpacing w:val="0"/>
        <w:jc w:val="both"/>
        <w:rPr>
          <w:sz w:val="28"/>
          <w:szCs w:val="28"/>
          <w:lang w:val="ro-RO"/>
        </w:rPr>
      </w:pPr>
      <w:r w:rsidRPr="001416AE">
        <w:rPr>
          <w:sz w:val="28"/>
          <w:szCs w:val="28"/>
          <w:shd w:val="clear" w:color="auto" w:fill="FFFFFF"/>
          <w:lang w:val="ro-RO"/>
        </w:rPr>
        <w:t>Organul central de specialitate al administrației publice în domeniul energeticii</w:t>
      </w:r>
      <w:r w:rsidRPr="001416AE">
        <w:rPr>
          <w:sz w:val="28"/>
          <w:szCs w:val="28"/>
          <w:lang w:val="ro-RO"/>
        </w:rPr>
        <w:t xml:space="preserve"> asigură informarea publicului, </w:t>
      </w:r>
      <w:r w:rsidR="00AE344F" w:rsidRPr="001416AE">
        <w:rPr>
          <w:sz w:val="28"/>
          <w:szCs w:val="28"/>
          <w:lang w:val="ro-RO"/>
        </w:rPr>
        <w:t xml:space="preserve">precum </w:t>
      </w:r>
      <w:r w:rsidRPr="001416AE">
        <w:rPr>
          <w:sz w:val="28"/>
          <w:szCs w:val="28"/>
          <w:lang w:val="ro-RO"/>
        </w:rPr>
        <w:t xml:space="preserve">și </w:t>
      </w:r>
      <w:r w:rsidR="00AE344F" w:rsidRPr="001416AE">
        <w:rPr>
          <w:sz w:val="28"/>
          <w:szCs w:val="28"/>
          <w:lang w:val="ro-RO"/>
        </w:rPr>
        <w:t xml:space="preserve">a </w:t>
      </w:r>
      <w:r w:rsidRPr="001416AE">
        <w:rPr>
          <w:sz w:val="28"/>
          <w:szCs w:val="28"/>
          <w:lang w:val="ro-RO"/>
        </w:rPr>
        <w:t xml:space="preserve">instituțiilor interesate privind </w:t>
      </w:r>
      <w:r w:rsidRPr="001416AE">
        <w:rPr>
          <w:sz w:val="28"/>
          <w:szCs w:val="28"/>
          <w:shd w:val="clear" w:color="auto" w:fill="FFFFFF"/>
          <w:lang w:val="ro-RO"/>
        </w:rPr>
        <w:t xml:space="preserve">mecanismul de guvernanță </w:t>
      </w:r>
      <w:r w:rsidRPr="001416AE">
        <w:rPr>
          <w:sz w:val="28"/>
          <w:szCs w:val="28"/>
          <w:lang w:val="ro-RO"/>
        </w:rPr>
        <w:t>energetică și a acțiunilor climatice</w:t>
      </w:r>
      <w:r w:rsidRPr="001416AE">
        <w:rPr>
          <w:sz w:val="28"/>
          <w:szCs w:val="28"/>
          <w:shd w:val="clear" w:color="auto" w:fill="FFFFFF"/>
          <w:lang w:val="ro-RO"/>
        </w:rPr>
        <w:t xml:space="preserve"> și stabilește termene rezonabile prin care acordă publicului timp suficient pentru a se informa, participa și</w:t>
      </w:r>
      <w:r w:rsidR="006413E2" w:rsidRPr="001416AE">
        <w:rPr>
          <w:sz w:val="28"/>
          <w:szCs w:val="28"/>
          <w:shd w:val="clear" w:color="auto" w:fill="FFFFFF"/>
          <w:lang w:val="ro-RO"/>
        </w:rPr>
        <w:t xml:space="preserve"> pentru</w:t>
      </w:r>
      <w:r w:rsidRPr="001416AE">
        <w:rPr>
          <w:sz w:val="28"/>
          <w:szCs w:val="28"/>
          <w:shd w:val="clear" w:color="auto" w:fill="FFFFFF"/>
          <w:lang w:val="ro-RO"/>
        </w:rPr>
        <w:t xml:space="preserve"> a-și exprima opiniile</w:t>
      </w:r>
      <w:r w:rsidR="006413E2" w:rsidRPr="001416AE">
        <w:rPr>
          <w:sz w:val="28"/>
          <w:szCs w:val="28"/>
          <w:shd w:val="clear" w:color="auto" w:fill="FFFFFF"/>
          <w:lang w:val="ro-RO"/>
        </w:rPr>
        <w:t xml:space="preserve"> cu privire la documentele de politici elaborate și supuse consultărilor publice</w:t>
      </w:r>
      <w:r w:rsidRPr="001416AE">
        <w:rPr>
          <w:sz w:val="28"/>
          <w:szCs w:val="28"/>
          <w:lang w:val="ro-RO"/>
        </w:rPr>
        <w:t>.</w:t>
      </w:r>
    </w:p>
    <w:p w14:paraId="10D3D476" w14:textId="566541C8" w:rsidR="00240558" w:rsidRPr="001416AE" w:rsidRDefault="00240558" w:rsidP="00701EB2">
      <w:pPr>
        <w:pStyle w:val="ListParagraph"/>
        <w:numPr>
          <w:ilvl w:val="0"/>
          <w:numId w:val="8"/>
        </w:numPr>
        <w:tabs>
          <w:tab w:val="left" w:pos="851"/>
        </w:tabs>
        <w:spacing w:after="120"/>
        <w:ind w:left="0" w:firstLine="426"/>
        <w:contextualSpacing w:val="0"/>
        <w:jc w:val="both"/>
        <w:rPr>
          <w:sz w:val="28"/>
          <w:szCs w:val="28"/>
          <w:lang w:val="ro-MD" w:eastAsia="en-US"/>
        </w:rPr>
      </w:pPr>
      <w:r w:rsidRPr="001416AE">
        <w:rPr>
          <w:sz w:val="28"/>
          <w:szCs w:val="28"/>
          <w:lang w:val="ro-RO"/>
        </w:rPr>
        <w:t xml:space="preserve">Informațiile </w:t>
      </w:r>
      <w:r w:rsidR="006413E2" w:rsidRPr="001416AE">
        <w:rPr>
          <w:sz w:val="28"/>
          <w:szCs w:val="28"/>
          <w:lang w:val="ro-RO"/>
        </w:rPr>
        <w:t>se pun</w:t>
      </w:r>
      <w:r w:rsidRPr="001416AE">
        <w:rPr>
          <w:sz w:val="28"/>
          <w:szCs w:val="28"/>
          <w:lang w:val="ro-RO"/>
        </w:rPr>
        <w:t xml:space="preserve"> la dispoziția publicului cu </w:t>
      </w:r>
      <w:r w:rsidR="002B6020" w:rsidRPr="001416AE">
        <w:rPr>
          <w:sz w:val="28"/>
          <w:szCs w:val="28"/>
          <w:lang w:val="ro-RO"/>
        </w:rPr>
        <w:t>titlu gratuit, prin intermediul</w:t>
      </w:r>
      <w:r w:rsidR="006413E2" w:rsidRPr="001416AE">
        <w:rPr>
          <w:sz w:val="28"/>
          <w:szCs w:val="28"/>
          <w:lang w:val="ro-RO"/>
        </w:rPr>
        <w:t xml:space="preserve"> </w:t>
      </w:r>
      <w:r w:rsidRPr="001416AE">
        <w:rPr>
          <w:sz w:val="28"/>
          <w:szCs w:val="28"/>
          <w:lang w:val="ro-RO"/>
        </w:rPr>
        <w:t>mijloace</w:t>
      </w:r>
      <w:r w:rsidR="002B6020" w:rsidRPr="001416AE">
        <w:rPr>
          <w:sz w:val="28"/>
          <w:szCs w:val="28"/>
          <w:lang w:val="ro-RO"/>
        </w:rPr>
        <w:t>lor</w:t>
      </w:r>
      <w:r w:rsidRPr="001416AE">
        <w:rPr>
          <w:sz w:val="28"/>
          <w:szCs w:val="28"/>
          <w:lang w:val="ro-RO"/>
        </w:rPr>
        <w:t xml:space="preserve"> media ușor accesibile și </w:t>
      </w:r>
      <w:r w:rsidR="006413E2" w:rsidRPr="001416AE">
        <w:rPr>
          <w:sz w:val="28"/>
          <w:szCs w:val="28"/>
          <w:lang w:val="ro-RO"/>
        </w:rPr>
        <w:t>se publică</w:t>
      </w:r>
      <w:r w:rsidRPr="001416AE">
        <w:rPr>
          <w:sz w:val="28"/>
          <w:szCs w:val="28"/>
          <w:lang w:val="ro-RO"/>
        </w:rPr>
        <w:t xml:space="preserve"> pe pagina web oficială a </w:t>
      </w:r>
      <w:r w:rsidR="006413E2" w:rsidRPr="001416AE">
        <w:rPr>
          <w:sz w:val="28"/>
          <w:szCs w:val="28"/>
          <w:lang w:val="ro-RO"/>
        </w:rPr>
        <w:t>organului central de specialitate al administrației publice în domeniul energeticii</w:t>
      </w:r>
      <w:r w:rsidRPr="001416AE">
        <w:rPr>
          <w:sz w:val="28"/>
          <w:szCs w:val="28"/>
          <w:lang w:val="ro-RO"/>
        </w:rPr>
        <w:t>.</w:t>
      </w:r>
    </w:p>
    <w:p w14:paraId="298A64CF" w14:textId="701E4021" w:rsidR="00240558" w:rsidRPr="001416AE" w:rsidRDefault="00240558" w:rsidP="00701EB2">
      <w:pPr>
        <w:pStyle w:val="ListParagraph"/>
        <w:numPr>
          <w:ilvl w:val="0"/>
          <w:numId w:val="8"/>
        </w:numPr>
        <w:tabs>
          <w:tab w:val="left" w:pos="851"/>
        </w:tabs>
        <w:spacing w:after="120"/>
        <w:ind w:left="0" w:firstLine="426"/>
        <w:contextualSpacing w:val="0"/>
        <w:jc w:val="both"/>
        <w:rPr>
          <w:sz w:val="28"/>
          <w:szCs w:val="28"/>
          <w:lang w:val="ro-RO"/>
        </w:rPr>
      </w:pPr>
      <w:r w:rsidRPr="001416AE">
        <w:rPr>
          <w:sz w:val="28"/>
          <w:szCs w:val="28"/>
          <w:shd w:val="clear" w:color="auto" w:fill="FFFFFF"/>
          <w:lang w:val="ro-RO"/>
        </w:rPr>
        <w:t xml:space="preserve">Organul central de specialitate al administrației publice în domeniul energeticii asigură participarea efectivă și din timp a publicului </w:t>
      </w:r>
      <w:r w:rsidRPr="001416AE">
        <w:rPr>
          <w:sz w:val="28"/>
          <w:szCs w:val="28"/>
          <w:shd w:val="clear" w:color="auto" w:fill="FFFFFF"/>
          <w:lang w:val="ro-MD"/>
        </w:rPr>
        <w:t xml:space="preserve">la elaborarea și consultarea proiectului </w:t>
      </w:r>
      <w:r w:rsidRPr="001416AE">
        <w:rPr>
          <w:sz w:val="28"/>
          <w:szCs w:val="28"/>
          <w:lang w:val="ro-RO"/>
        </w:rPr>
        <w:t>PNIEC</w:t>
      </w:r>
      <w:r w:rsidR="00DC4245" w:rsidRPr="001416AE">
        <w:rPr>
          <w:sz w:val="28"/>
          <w:szCs w:val="28"/>
          <w:lang w:val="ro-RO"/>
        </w:rPr>
        <w:t xml:space="preserve"> </w:t>
      </w:r>
      <w:r w:rsidR="00217B95">
        <w:rPr>
          <w:sz w:val="28"/>
          <w:szCs w:val="28"/>
          <w:lang w:val="ro-RO"/>
        </w:rPr>
        <w:t xml:space="preserve">și îl supune consultărilor </w:t>
      </w:r>
      <w:r w:rsidR="00ED2D82">
        <w:rPr>
          <w:sz w:val="28"/>
          <w:szCs w:val="28"/>
          <w:lang w:val="ro-RO"/>
        </w:rPr>
        <w:t xml:space="preserve">publice </w:t>
      </w:r>
      <w:r w:rsidR="002D349D">
        <w:rPr>
          <w:sz w:val="28"/>
          <w:szCs w:val="28"/>
          <w:lang w:val="ro-RO"/>
        </w:rPr>
        <w:t xml:space="preserve">în conformitate </w:t>
      </w:r>
      <w:r w:rsidR="002D349D">
        <w:rPr>
          <w:sz w:val="28"/>
          <w:szCs w:val="28"/>
          <w:lang w:val="ro-RO"/>
        </w:rPr>
        <w:lastRenderedPageBreak/>
        <w:t xml:space="preserve">cu Legea nr. 100/2017 cu privire la actele normative, </w:t>
      </w:r>
      <w:r w:rsidR="002D349D" w:rsidRPr="002D349D">
        <w:rPr>
          <w:sz w:val="28"/>
          <w:szCs w:val="28"/>
          <w:lang w:val="ro-RO"/>
        </w:rPr>
        <w:t>Hotărârea Guvernului nr.</w:t>
      </w:r>
      <w:r w:rsidR="0071479C">
        <w:rPr>
          <w:sz w:val="28"/>
          <w:szCs w:val="28"/>
          <w:lang w:val="ro-RO"/>
        </w:rPr>
        <w:t xml:space="preserve"> </w:t>
      </w:r>
      <w:r w:rsidR="002D349D" w:rsidRPr="002D349D">
        <w:rPr>
          <w:sz w:val="28"/>
          <w:szCs w:val="28"/>
          <w:lang w:val="ro-RO"/>
        </w:rPr>
        <w:t>386/2020 cu privire la planificarea, elaborarea, aprobarea, implementarea, monitorizarea și evaluarea documentelor de politici publice</w:t>
      </w:r>
      <w:r w:rsidR="002D349D">
        <w:rPr>
          <w:sz w:val="28"/>
          <w:szCs w:val="28"/>
          <w:lang w:val="ro-RO"/>
        </w:rPr>
        <w:t>, precum și cu respectarea principiilor specifice stabilite în</w:t>
      </w:r>
      <w:r w:rsidR="00DC4245" w:rsidRPr="001416AE">
        <w:rPr>
          <w:sz w:val="28"/>
          <w:szCs w:val="28"/>
          <w:lang w:val="ro-RO"/>
        </w:rPr>
        <w:t xml:space="preserve"> Regulamentul privind mecanismul de g</w:t>
      </w:r>
      <w:r w:rsidR="002B6020" w:rsidRPr="001416AE">
        <w:rPr>
          <w:sz w:val="28"/>
          <w:szCs w:val="28"/>
          <w:lang w:val="ro-RO"/>
        </w:rPr>
        <w:t>uvernanță</w:t>
      </w:r>
      <w:r w:rsidR="00DC4245" w:rsidRPr="001416AE">
        <w:rPr>
          <w:sz w:val="28"/>
          <w:szCs w:val="28"/>
          <w:lang w:val="ro-RO"/>
        </w:rPr>
        <w:t xml:space="preserve"> energetică și a acțiunilor climatice</w:t>
      </w:r>
      <w:r w:rsidRPr="001416AE">
        <w:rPr>
          <w:sz w:val="28"/>
          <w:szCs w:val="28"/>
          <w:shd w:val="clear" w:color="auto" w:fill="FFFFFF"/>
          <w:lang w:val="ro-RO"/>
        </w:rPr>
        <w:t>.</w:t>
      </w:r>
    </w:p>
    <w:p w14:paraId="3D4A224B" w14:textId="1B8B74D0" w:rsidR="00240558" w:rsidRPr="001416AE" w:rsidRDefault="00240558" w:rsidP="006006C2">
      <w:pPr>
        <w:pStyle w:val="ListParagraph"/>
        <w:numPr>
          <w:ilvl w:val="0"/>
          <w:numId w:val="8"/>
        </w:numPr>
        <w:tabs>
          <w:tab w:val="left" w:pos="851"/>
        </w:tabs>
        <w:spacing w:after="120"/>
        <w:ind w:left="0" w:firstLine="426"/>
        <w:contextualSpacing w:val="0"/>
        <w:jc w:val="both"/>
        <w:rPr>
          <w:sz w:val="28"/>
          <w:szCs w:val="28"/>
          <w:lang w:val="ro-RO"/>
        </w:rPr>
      </w:pPr>
      <w:r w:rsidRPr="001416AE">
        <w:rPr>
          <w:sz w:val="28"/>
          <w:szCs w:val="28"/>
          <w:shd w:val="clear" w:color="auto" w:fill="FFFFFF"/>
          <w:lang w:val="ro-RO"/>
        </w:rPr>
        <w:t xml:space="preserve">Organul central de specialitate al administrației publice în domeniul energeticii desfășoară un dialog pe mai multe niveluri pe tema energiei și climei, în cadrul căruia autoritățile </w:t>
      </w:r>
      <w:r w:rsidR="00A645DE" w:rsidRPr="001416AE">
        <w:rPr>
          <w:sz w:val="28"/>
          <w:szCs w:val="28"/>
          <w:shd w:val="clear" w:color="auto" w:fill="FFFFFF"/>
          <w:lang w:val="ro-RO"/>
        </w:rPr>
        <w:t xml:space="preserve">administrației publice </w:t>
      </w:r>
      <w:r w:rsidRPr="001416AE">
        <w:rPr>
          <w:sz w:val="28"/>
          <w:szCs w:val="28"/>
          <w:shd w:val="clear" w:color="auto" w:fill="FFFFFF"/>
          <w:lang w:val="ro-RO"/>
        </w:rPr>
        <w:t xml:space="preserve">locale, organizațiile societății civile, comunitatea de afaceri, investitorii și alte părți interesate vizate, precum și publicul larg pot participa activ și discuta diferitele scenarii preconizate pentru politicile </w:t>
      </w:r>
      <w:r w:rsidR="006413E2" w:rsidRPr="001416AE">
        <w:rPr>
          <w:sz w:val="28"/>
          <w:szCs w:val="28"/>
          <w:shd w:val="clear" w:color="auto" w:fill="FFFFFF"/>
          <w:lang w:val="ro-RO"/>
        </w:rPr>
        <w:t xml:space="preserve">de stat </w:t>
      </w:r>
      <w:r w:rsidRPr="001416AE">
        <w:rPr>
          <w:sz w:val="28"/>
          <w:szCs w:val="28"/>
          <w:shd w:val="clear" w:color="auto" w:fill="FFFFFF"/>
          <w:lang w:val="ro-RO"/>
        </w:rPr>
        <w:t>privind energia și clima, inclusiv pentru cele pe termen lung, și să analizeze progresele realizate.</w:t>
      </w:r>
      <w:r w:rsidRPr="001416AE">
        <w:rPr>
          <w:bCs/>
          <w:sz w:val="28"/>
          <w:szCs w:val="28"/>
          <w:lang w:val="ro-RO"/>
        </w:rPr>
        <w:t>”</w:t>
      </w:r>
      <w:r w:rsidR="00B149F9" w:rsidRPr="001416AE">
        <w:rPr>
          <w:bCs/>
          <w:sz w:val="28"/>
          <w:szCs w:val="28"/>
          <w:lang w:val="ro-RO"/>
        </w:rPr>
        <w:t>.</w:t>
      </w:r>
    </w:p>
    <w:p w14:paraId="7622C666" w14:textId="1B66939A" w:rsidR="00363BFC" w:rsidRDefault="00212C30" w:rsidP="0086528A">
      <w:pPr>
        <w:pStyle w:val="ListParagraph"/>
        <w:numPr>
          <w:ilvl w:val="0"/>
          <w:numId w:val="1"/>
        </w:numPr>
        <w:tabs>
          <w:tab w:val="left" w:pos="709"/>
        </w:tabs>
        <w:spacing w:after="120"/>
        <w:ind w:firstLine="0"/>
        <w:contextualSpacing w:val="0"/>
        <w:jc w:val="both"/>
        <w:rPr>
          <w:sz w:val="28"/>
          <w:szCs w:val="28"/>
          <w:lang w:val="ro-RO"/>
        </w:rPr>
      </w:pPr>
      <w:r>
        <w:rPr>
          <w:sz w:val="28"/>
          <w:szCs w:val="28"/>
          <w:lang w:val="ro-RO"/>
        </w:rPr>
        <w:t>La articolul 10:</w:t>
      </w:r>
    </w:p>
    <w:p w14:paraId="5CF64E14" w14:textId="77777777" w:rsidR="005E2CF1" w:rsidRDefault="00212C30" w:rsidP="0086528A">
      <w:pPr>
        <w:pStyle w:val="ListParagraph"/>
        <w:numPr>
          <w:ilvl w:val="0"/>
          <w:numId w:val="30"/>
        </w:numPr>
        <w:tabs>
          <w:tab w:val="left" w:pos="709"/>
        </w:tabs>
        <w:spacing w:after="120"/>
        <w:jc w:val="both"/>
        <w:rPr>
          <w:sz w:val="28"/>
          <w:szCs w:val="28"/>
          <w:lang w:val="ro-RO"/>
        </w:rPr>
      </w:pPr>
      <w:r w:rsidRPr="005E2CF1">
        <w:rPr>
          <w:sz w:val="28"/>
          <w:szCs w:val="28"/>
          <w:lang w:val="ro-RO"/>
        </w:rPr>
        <w:t>la alineatul (2), cuvintele ,,și se desfășoară în mod public” se exclud;</w:t>
      </w:r>
    </w:p>
    <w:p w14:paraId="0FAC0962" w14:textId="77777777" w:rsidR="005E2CF1" w:rsidRDefault="00212C30" w:rsidP="0086528A">
      <w:pPr>
        <w:pStyle w:val="ListParagraph"/>
        <w:numPr>
          <w:ilvl w:val="0"/>
          <w:numId w:val="30"/>
        </w:numPr>
        <w:tabs>
          <w:tab w:val="left" w:pos="709"/>
        </w:tabs>
        <w:spacing w:after="120"/>
        <w:jc w:val="both"/>
        <w:rPr>
          <w:sz w:val="28"/>
          <w:szCs w:val="28"/>
          <w:lang w:val="ro-RO"/>
        </w:rPr>
      </w:pPr>
      <w:r w:rsidRPr="005E2CF1">
        <w:rPr>
          <w:sz w:val="28"/>
          <w:szCs w:val="28"/>
          <w:lang w:val="ro-RO"/>
        </w:rPr>
        <w:t>la alineatul (6) litera b), cuvintele ,,a fost” se substituie cu cuvântul ,,este”;</w:t>
      </w:r>
    </w:p>
    <w:p w14:paraId="2A26007C" w14:textId="77777777" w:rsidR="005E2CF1" w:rsidRDefault="00212C30" w:rsidP="0086528A">
      <w:pPr>
        <w:pStyle w:val="ListParagraph"/>
        <w:numPr>
          <w:ilvl w:val="0"/>
          <w:numId w:val="30"/>
        </w:numPr>
        <w:tabs>
          <w:tab w:val="left" w:pos="709"/>
        </w:tabs>
        <w:spacing w:after="120"/>
        <w:jc w:val="both"/>
        <w:rPr>
          <w:sz w:val="28"/>
          <w:szCs w:val="28"/>
          <w:lang w:val="ro-RO"/>
        </w:rPr>
      </w:pPr>
      <w:r w:rsidRPr="005E2CF1">
        <w:rPr>
          <w:sz w:val="28"/>
          <w:szCs w:val="28"/>
          <w:lang w:val="ro-RO"/>
        </w:rPr>
        <w:t>la alineatul (12), literele f) și g) se abrogă;</w:t>
      </w:r>
    </w:p>
    <w:p w14:paraId="3BBACA70" w14:textId="528541F3" w:rsidR="00212C30" w:rsidRDefault="00212C30" w:rsidP="00A5109B">
      <w:pPr>
        <w:pStyle w:val="ListParagraph"/>
        <w:numPr>
          <w:ilvl w:val="0"/>
          <w:numId w:val="30"/>
        </w:numPr>
        <w:tabs>
          <w:tab w:val="left" w:pos="709"/>
        </w:tabs>
        <w:spacing w:after="120" w:line="360" w:lineRule="auto"/>
        <w:jc w:val="both"/>
        <w:rPr>
          <w:sz w:val="28"/>
          <w:szCs w:val="28"/>
          <w:lang w:val="ro-RO"/>
        </w:rPr>
      </w:pPr>
      <w:r w:rsidRPr="005E2CF1">
        <w:rPr>
          <w:sz w:val="28"/>
          <w:szCs w:val="28"/>
          <w:lang w:val="ro-RO"/>
        </w:rPr>
        <w:t xml:space="preserve">alineatul </w:t>
      </w:r>
      <w:r w:rsidR="002B2274">
        <w:rPr>
          <w:sz w:val="28"/>
          <w:szCs w:val="28"/>
          <w:lang w:val="ro-RO"/>
        </w:rPr>
        <w:t>(</w:t>
      </w:r>
      <w:r w:rsidRPr="005E2CF1">
        <w:rPr>
          <w:sz w:val="28"/>
          <w:szCs w:val="28"/>
          <w:lang w:val="ro-RO"/>
        </w:rPr>
        <w:t>13</w:t>
      </w:r>
      <w:r w:rsidRPr="005E2CF1">
        <w:rPr>
          <w:sz w:val="28"/>
          <w:szCs w:val="28"/>
          <w:vertAlign w:val="superscript"/>
          <w:lang w:val="ro-RO"/>
        </w:rPr>
        <w:t>1</w:t>
      </w:r>
      <w:r w:rsidR="002B2274">
        <w:rPr>
          <w:sz w:val="28"/>
          <w:szCs w:val="28"/>
          <w:lang w:val="ro-RO"/>
        </w:rPr>
        <w:t>)</w:t>
      </w:r>
      <w:r w:rsidRPr="005E2CF1">
        <w:rPr>
          <w:sz w:val="28"/>
          <w:szCs w:val="28"/>
          <w:lang w:val="ro-RO"/>
        </w:rPr>
        <w:t xml:space="preserve"> se abrogă.</w:t>
      </w:r>
    </w:p>
    <w:p w14:paraId="18293672" w14:textId="139C3856" w:rsidR="000F0305" w:rsidRDefault="0071479C" w:rsidP="0071479C">
      <w:pPr>
        <w:pStyle w:val="ListParagraph"/>
        <w:numPr>
          <w:ilvl w:val="0"/>
          <w:numId w:val="1"/>
        </w:numPr>
        <w:tabs>
          <w:tab w:val="left" w:pos="709"/>
        </w:tabs>
        <w:spacing w:after="120" w:line="360" w:lineRule="auto"/>
        <w:ind w:left="284" w:firstLine="76"/>
        <w:contextualSpacing w:val="0"/>
        <w:jc w:val="both"/>
        <w:rPr>
          <w:sz w:val="28"/>
          <w:szCs w:val="28"/>
          <w:lang w:val="ro-RO"/>
        </w:rPr>
      </w:pPr>
      <w:r>
        <w:rPr>
          <w:sz w:val="28"/>
          <w:szCs w:val="28"/>
          <w:lang w:val="ro-RO"/>
        </w:rPr>
        <w:t xml:space="preserve">În </w:t>
      </w:r>
      <w:r w:rsidR="003874AE">
        <w:rPr>
          <w:sz w:val="28"/>
          <w:szCs w:val="28"/>
          <w:lang w:val="ro-RO"/>
        </w:rPr>
        <w:t>A</w:t>
      </w:r>
      <w:r w:rsidR="00242F3B" w:rsidRPr="00242F3B">
        <w:rPr>
          <w:sz w:val="28"/>
          <w:szCs w:val="28"/>
          <w:lang w:val="ro-RO"/>
        </w:rPr>
        <w:t xml:space="preserve">rticolul 13 </w:t>
      </w:r>
      <w:r w:rsidR="000F0305">
        <w:rPr>
          <w:sz w:val="28"/>
          <w:szCs w:val="28"/>
          <w:lang w:val="ro-RO"/>
        </w:rPr>
        <w:t>a</w:t>
      </w:r>
      <w:r w:rsidR="000F0305" w:rsidRPr="00242F3B">
        <w:rPr>
          <w:sz w:val="28"/>
          <w:szCs w:val="28"/>
          <w:lang w:val="ro-RO"/>
        </w:rPr>
        <w:t xml:space="preserve">lineatul (1) </w:t>
      </w:r>
      <w:r w:rsidR="000F0305">
        <w:rPr>
          <w:sz w:val="28"/>
          <w:szCs w:val="28"/>
          <w:lang w:val="ro-RO"/>
        </w:rPr>
        <w:t>se introduc următoarele modificări:</w:t>
      </w:r>
    </w:p>
    <w:p w14:paraId="1F5F0052" w14:textId="46151FDD" w:rsidR="000F0305" w:rsidRDefault="000F0305" w:rsidP="00837995">
      <w:pPr>
        <w:pStyle w:val="ListParagraph"/>
        <w:tabs>
          <w:tab w:val="left" w:pos="709"/>
        </w:tabs>
        <w:spacing w:after="120"/>
        <w:ind w:left="0" w:firstLine="360"/>
        <w:contextualSpacing w:val="0"/>
        <w:jc w:val="both"/>
        <w:rPr>
          <w:sz w:val="28"/>
          <w:szCs w:val="28"/>
          <w:lang w:val="ro-RO"/>
        </w:rPr>
      </w:pPr>
      <w:r>
        <w:rPr>
          <w:sz w:val="28"/>
          <w:szCs w:val="28"/>
          <w:lang w:val="ro-RO"/>
        </w:rPr>
        <w:t>La l</w:t>
      </w:r>
      <w:r w:rsidR="00242F3B" w:rsidRPr="00242F3B">
        <w:rPr>
          <w:sz w:val="28"/>
          <w:szCs w:val="28"/>
          <w:lang w:val="ro-RO"/>
        </w:rPr>
        <w:t xml:space="preserve">it. h) </w:t>
      </w:r>
      <w:r w:rsidR="00242F3B">
        <w:rPr>
          <w:sz w:val="28"/>
          <w:szCs w:val="28"/>
          <w:lang w:val="ro-RO"/>
        </w:rPr>
        <w:t>textul</w:t>
      </w:r>
      <w:r w:rsidR="00242F3B" w:rsidRPr="00242F3B">
        <w:rPr>
          <w:sz w:val="28"/>
          <w:szCs w:val="28"/>
          <w:lang w:val="ro-RO"/>
        </w:rPr>
        <w:t xml:space="preserve"> „constată contravenții în sectoarele energeticii și depune în instanța de judecată procesele-verbale de constatare a contravențiilor</w:t>
      </w:r>
      <w:r>
        <w:rPr>
          <w:sz w:val="28"/>
          <w:szCs w:val="28"/>
          <w:lang w:val="ro-RO"/>
        </w:rPr>
        <w:t>”</w:t>
      </w:r>
      <w:r w:rsidR="00242F3B">
        <w:rPr>
          <w:sz w:val="28"/>
          <w:szCs w:val="28"/>
          <w:lang w:val="ro-RO"/>
        </w:rPr>
        <w:t>, se modifică</w:t>
      </w:r>
      <w:r w:rsidR="00242F3B" w:rsidRPr="00242F3B">
        <w:rPr>
          <w:sz w:val="28"/>
          <w:szCs w:val="28"/>
          <w:lang w:val="ro-RO"/>
        </w:rPr>
        <w:t xml:space="preserve"> cu </w:t>
      </w:r>
      <w:r w:rsidR="00242F3B">
        <w:rPr>
          <w:sz w:val="28"/>
          <w:szCs w:val="28"/>
          <w:lang w:val="ro-RO"/>
        </w:rPr>
        <w:t>textul</w:t>
      </w:r>
      <w:r w:rsidR="00242F3B" w:rsidRPr="00242F3B">
        <w:rPr>
          <w:sz w:val="28"/>
          <w:szCs w:val="28"/>
          <w:lang w:val="ro-RO"/>
        </w:rPr>
        <w:t xml:space="preserve"> „constată și examinează contravenții în sectoarele energeticii în modul și cazurile prevăzute în prezenta lege și Codul Contravențional</w:t>
      </w:r>
      <w:r w:rsidR="00D310D7">
        <w:rPr>
          <w:sz w:val="28"/>
          <w:szCs w:val="28"/>
          <w:lang w:val="ro-RO"/>
        </w:rPr>
        <w:t xml:space="preserve"> nr. 218/2008</w:t>
      </w:r>
      <w:r>
        <w:rPr>
          <w:sz w:val="28"/>
          <w:szCs w:val="28"/>
          <w:lang w:val="ro-RO"/>
        </w:rPr>
        <w:t>”;</w:t>
      </w:r>
    </w:p>
    <w:p w14:paraId="5D5981EB" w14:textId="501FE8FE" w:rsidR="00A244D3" w:rsidRDefault="000F0305" w:rsidP="00837995">
      <w:pPr>
        <w:pStyle w:val="ListParagraph"/>
        <w:tabs>
          <w:tab w:val="left" w:pos="709"/>
        </w:tabs>
        <w:spacing w:after="120"/>
        <w:ind w:left="0" w:firstLine="360"/>
        <w:contextualSpacing w:val="0"/>
        <w:jc w:val="both"/>
        <w:rPr>
          <w:sz w:val="28"/>
          <w:szCs w:val="28"/>
          <w:lang w:val="ro-RO"/>
        </w:rPr>
      </w:pPr>
      <w:r w:rsidRPr="00837995">
        <w:rPr>
          <w:sz w:val="28"/>
          <w:szCs w:val="28"/>
          <w:lang w:val="ro-RO"/>
        </w:rPr>
        <w:t>Se c</w:t>
      </w:r>
      <w:r>
        <w:rPr>
          <w:sz w:val="28"/>
          <w:szCs w:val="28"/>
          <w:lang w:val="ro-RO"/>
        </w:rPr>
        <w:t xml:space="preserve">ompletează cu lit. </w:t>
      </w:r>
      <w:r w:rsidR="00A244D3">
        <w:rPr>
          <w:sz w:val="28"/>
          <w:szCs w:val="28"/>
          <w:lang w:val="ro-RO"/>
        </w:rPr>
        <w:t>f</w:t>
      </w:r>
      <w:r w:rsidR="00A244D3">
        <w:rPr>
          <w:sz w:val="28"/>
          <w:szCs w:val="28"/>
          <w:vertAlign w:val="superscript"/>
          <w:lang w:val="ro-RO"/>
        </w:rPr>
        <w:t>1</w:t>
      </w:r>
      <w:r w:rsidRPr="00837995">
        <w:rPr>
          <w:sz w:val="28"/>
          <w:szCs w:val="28"/>
          <w:lang w:val="ro-RO"/>
        </w:rPr>
        <w:t>)</w:t>
      </w:r>
      <w:r>
        <w:rPr>
          <w:sz w:val="28"/>
          <w:szCs w:val="28"/>
          <w:lang w:val="ro-RO"/>
        </w:rPr>
        <w:t xml:space="preserve"> cu următorul </w:t>
      </w:r>
      <w:r w:rsidR="006752E0">
        <w:rPr>
          <w:sz w:val="28"/>
          <w:szCs w:val="28"/>
          <w:lang w:val="ro-RO"/>
        </w:rPr>
        <w:t>cuprins</w:t>
      </w:r>
      <w:r>
        <w:rPr>
          <w:sz w:val="28"/>
          <w:szCs w:val="28"/>
          <w:lang w:val="ro-RO"/>
        </w:rPr>
        <w:t>:</w:t>
      </w:r>
    </w:p>
    <w:p w14:paraId="2F4EAD13" w14:textId="538F33B0" w:rsidR="00242F3B" w:rsidRDefault="000F0305" w:rsidP="00837995">
      <w:pPr>
        <w:pStyle w:val="ListParagraph"/>
        <w:tabs>
          <w:tab w:val="left" w:pos="709"/>
        </w:tabs>
        <w:spacing w:after="120"/>
        <w:ind w:left="0" w:firstLine="360"/>
        <w:contextualSpacing w:val="0"/>
        <w:jc w:val="both"/>
        <w:rPr>
          <w:sz w:val="28"/>
          <w:szCs w:val="28"/>
          <w:lang w:val="ro-RO"/>
        </w:rPr>
      </w:pPr>
      <w:r>
        <w:rPr>
          <w:sz w:val="28"/>
          <w:szCs w:val="28"/>
          <w:lang w:val="ro-RO"/>
        </w:rPr>
        <w:t>„</w:t>
      </w:r>
      <w:r w:rsidR="00A244D3">
        <w:rPr>
          <w:sz w:val="28"/>
          <w:szCs w:val="28"/>
          <w:lang w:val="ro-RO"/>
        </w:rPr>
        <w:t>f</w:t>
      </w:r>
      <w:r w:rsidR="00A244D3">
        <w:rPr>
          <w:sz w:val="28"/>
          <w:szCs w:val="28"/>
          <w:vertAlign w:val="superscript"/>
          <w:lang w:val="ro-RO"/>
        </w:rPr>
        <w:t>1</w:t>
      </w:r>
      <w:r w:rsidR="00A244D3">
        <w:rPr>
          <w:sz w:val="28"/>
          <w:szCs w:val="28"/>
          <w:lang w:val="ro-RO"/>
        </w:rPr>
        <w:t xml:space="preserve">) </w:t>
      </w:r>
      <w:r w:rsidRPr="00837995">
        <w:rPr>
          <w:sz w:val="28"/>
          <w:szCs w:val="28"/>
          <w:lang w:val="ro-RO"/>
        </w:rPr>
        <w:t xml:space="preserve">creează și menține sisteme informaționale </w:t>
      </w:r>
      <w:r w:rsidR="0046457F">
        <w:rPr>
          <w:sz w:val="28"/>
          <w:szCs w:val="28"/>
          <w:lang w:val="ro-RO"/>
        </w:rPr>
        <w:t>î</w:t>
      </w:r>
      <w:r w:rsidRPr="00837995">
        <w:rPr>
          <w:sz w:val="28"/>
          <w:szCs w:val="28"/>
          <w:lang w:val="ro-RO"/>
        </w:rPr>
        <w:t>n domeniile sale de activitate și asigura funcționarea acestora, precum și protecția, securitatea și accesul la datele deținute</w:t>
      </w:r>
      <w:r w:rsidR="00A244D3">
        <w:rPr>
          <w:sz w:val="28"/>
          <w:szCs w:val="28"/>
          <w:lang w:val="ro-RO"/>
        </w:rPr>
        <w:t>;</w:t>
      </w:r>
      <w:r>
        <w:rPr>
          <w:sz w:val="28"/>
          <w:szCs w:val="28"/>
          <w:lang w:val="ro-RO"/>
        </w:rPr>
        <w:t>”</w:t>
      </w:r>
      <w:r w:rsidR="00242F3B" w:rsidRPr="00242F3B">
        <w:rPr>
          <w:sz w:val="28"/>
          <w:szCs w:val="28"/>
          <w:lang w:val="ro-RO"/>
        </w:rPr>
        <w:t>.</w:t>
      </w:r>
    </w:p>
    <w:p w14:paraId="0F66DA13" w14:textId="0DD5535E" w:rsidR="000F0305" w:rsidRDefault="000F0305" w:rsidP="008B5CB3">
      <w:pPr>
        <w:pStyle w:val="ListParagraph"/>
        <w:numPr>
          <w:ilvl w:val="0"/>
          <w:numId w:val="1"/>
        </w:numPr>
        <w:tabs>
          <w:tab w:val="left" w:pos="709"/>
        </w:tabs>
        <w:spacing w:after="120"/>
        <w:ind w:left="284" w:firstLine="76"/>
        <w:contextualSpacing w:val="0"/>
        <w:jc w:val="both"/>
        <w:rPr>
          <w:sz w:val="28"/>
          <w:szCs w:val="28"/>
          <w:lang w:val="ro-RO"/>
        </w:rPr>
      </w:pPr>
      <w:r w:rsidRPr="00242F3B">
        <w:rPr>
          <w:sz w:val="28"/>
          <w:szCs w:val="28"/>
          <w:lang w:val="ro-RO"/>
        </w:rPr>
        <w:t>La articolul 1</w:t>
      </w:r>
      <w:r>
        <w:rPr>
          <w:sz w:val="28"/>
          <w:szCs w:val="28"/>
          <w:lang w:val="ro-RO"/>
        </w:rPr>
        <w:t>4</w:t>
      </w:r>
      <w:r w:rsidRPr="000F0305">
        <w:rPr>
          <w:sz w:val="28"/>
          <w:szCs w:val="28"/>
          <w:lang w:val="ro-RO"/>
        </w:rPr>
        <w:t xml:space="preserve"> </w:t>
      </w:r>
      <w:r>
        <w:rPr>
          <w:sz w:val="28"/>
          <w:szCs w:val="28"/>
          <w:lang w:val="ro-RO"/>
        </w:rPr>
        <w:t>a</w:t>
      </w:r>
      <w:r w:rsidRPr="00242F3B">
        <w:rPr>
          <w:sz w:val="28"/>
          <w:szCs w:val="28"/>
          <w:lang w:val="ro-RO"/>
        </w:rPr>
        <w:t xml:space="preserve">lineatul (1) </w:t>
      </w:r>
      <w:r>
        <w:rPr>
          <w:sz w:val="28"/>
          <w:szCs w:val="28"/>
          <w:lang w:val="ro-RO"/>
        </w:rPr>
        <w:t>se introduc următoarele modificări:</w:t>
      </w:r>
    </w:p>
    <w:p w14:paraId="34E7FD1C" w14:textId="10D4F40E" w:rsidR="000F0305" w:rsidRDefault="000F0305" w:rsidP="00A5109B">
      <w:pPr>
        <w:pStyle w:val="ListParagraph"/>
        <w:tabs>
          <w:tab w:val="left" w:pos="709"/>
        </w:tabs>
        <w:spacing w:after="120"/>
        <w:ind w:left="0" w:firstLine="360"/>
        <w:contextualSpacing w:val="0"/>
        <w:jc w:val="both"/>
        <w:rPr>
          <w:sz w:val="28"/>
          <w:szCs w:val="28"/>
          <w:lang w:val="ro-RO"/>
        </w:rPr>
      </w:pPr>
      <w:r>
        <w:rPr>
          <w:sz w:val="28"/>
          <w:szCs w:val="28"/>
          <w:lang w:val="ro-RO"/>
        </w:rPr>
        <w:t xml:space="preserve">La </w:t>
      </w:r>
      <w:r w:rsidRPr="000F0305">
        <w:rPr>
          <w:sz w:val="28"/>
          <w:szCs w:val="28"/>
          <w:lang w:val="ro-RO"/>
        </w:rPr>
        <w:t>lit. m), după cuvintele ,,laboratoarele electrotehnice" se complet</w:t>
      </w:r>
      <w:r>
        <w:rPr>
          <w:sz w:val="28"/>
          <w:szCs w:val="28"/>
          <w:lang w:val="ro-RO"/>
        </w:rPr>
        <w:t>ează</w:t>
      </w:r>
      <w:r w:rsidRPr="000F0305">
        <w:rPr>
          <w:sz w:val="28"/>
          <w:szCs w:val="28"/>
          <w:lang w:val="ro-RO"/>
        </w:rPr>
        <w:t xml:space="preserve"> cu următorul text: ,, și monitorizează activitatea acestora"</w:t>
      </w:r>
      <w:r>
        <w:rPr>
          <w:sz w:val="28"/>
          <w:szCs w:val="28"/>
          <w:lang w:val="ro-RO"/>
        </w:rPr>
        <w:t>;</w:t>
      </w:r>
    </w:p>
    <w:p w14:paraId="2FFDFB85" w14:textId="2DB69D69" w:rsidR="000F0305" w:rsidRPr="000F0305" w:rsidRDefault="000F0305" w:rsidP="00A5109B">
      <w:pPr>
        <w:pStyle w:val="ListParagraph"/>
        <w:tabs>
          <w:tab w:val="left" w:pos="709"/>
        </w:tabs>
        <w:spacing w:after="120"/>
        <w:ind w:left="0" w:firstLine="360"/>
        <w:jc w:val="both"/>
        <w:rPr>
          <w:sz w:val="28"/>
          <w:szCs w:val="28"/>
          <w:lang w:val="ro-RO"/>
        </w:rPr>
      </w:pPr>
      <w:r w:rsidRPr="000F0305">
        <w:rPr>
          <w:sz w:val="28"/>
          <w:szCs w:val="28"/>
          <w:lang w:val="ro-RO"/>
        </w:rPr>
        <w:t xml:space="preserve">Se </w:t>
      </w:r>
      <w:r>
        <w:rPr>
          <w:sz w:val="28"/>
          <w:szCs w:val="28"/>
          <w:lang w:val="ro-RO"/>
        </w:rPr>
        <w:t xml:space="preserve">completează </w:t>
      </w:r>
      <w:r w:rsidRPr="000F0305">
        <w:rPr>
          <w:sz w:val="28"/>
          <w:szCs w:val="28"/>
          <w:lang w:val="ro-RO"/>
        </w:rPr>
        <w:t>cu o noua litera</w:t>
      </w:r>
      <w:r>
        <w:rPr>
          <w:sz w:val="28"/>
          <w:szCs w:val="28"/>
          <w:lang w:val="ro-RO"/>
        </w:rPr>
        <w:t xml:space="preserve"> nouă</w:t>
      </w:r>
      <w:r w:rsidRPr="000F0305">
        <w:rPr>
          <w:sz w:val="28"/>
          <w:szCs w:val="28"/>
          <w:lang w:val="ro-RO"/>
        </w:rPr>
        <w:t xml:space="preserve"> cu următorul conținut:</w:t>
      </w:r>
    </w:p>
    <w:p w14:paraId="7508310F" w14:textId="3E09B2B3" w:rsidR="000F0305" w:rsidRDefault="000F0305" w:rsidP="00A5109B">
      <w:pPr>
        <w:pStyle w:val="ListParagraph"/>
        <w:tabs>
          <w:tab w:val="left" w:pos="709"/>
        </w:tabs>
        <w:spacing w:after="120"/>
        <w:ind w:left="0" w:firstLine="360"/>
        <w:contextualSpacing w:val="0"/>
        <w:jc w:val="both"/>
        <w:rPr>
          <w:sz w:val="28"/>
          <w:szCs w:val="28"/>
          <w:lang w:val="ro-RO"/>
        </w:rPr>
      </w:pPr>
      <w:r>
        <w:rPr>
          <w:sz w:val="28"/>
          <w:szCs w:val="28"/>
          <w:lang w:val="ro-RO"/>
        </w:rPr>
        <w:t>„r</w:t>
      </w:r>
      <w:r w:rsidRPr="000F0305">
        <w:rPr>
          <w:sz w:val="28"/>
          <w:szCs w:val="28"/>
          <w:lang w:val="ro-RO"/>
        </w:rPr>
        <w:t xml:space="preserve">) </w:t>
      </w:r>
      <w:r w:rsidR="0046457F">
        <w:rPr>
          <w:sz w:val="28"/>
          <w:szCs w:val="28"/>
          <w:lang w:val="ro-RO"/>
        </w:rPr>
        <w:t>ț</w:t>
      </w:r>
      <w:r w:rsidRPr="000F0305">
        <w:rPr>
          <w:sz w:val="28"/>
          <w:szCs w:val="28"/>
          <w:lang w:val="ro-RO"/>
        </w:rPr>
        <w:t>ine și gestionează</w:t>
      </w:r>
      <w:r>
        <w:rPr>
          <w:sz w:val="28"/>
          <w:szCs w:val="28"/>
          <w:lang w:val="ro-RO"/>
        </w:rPr>
        <w:t xml:space="preserve">, </w:t>
      </w:r>
      <w:r w:rsidR="0046457F">
        <w:rPr>
          <w:sz w:val="28"/>
          <w:szCs w:val="28"/>
          <w:lang w:val="ro-RO"/>
        </w:rPr>
        <w:t>î</w:t>
      </w:r>
      <w:r w:rsidRPr="000F0305">
        <w:rPr>
          <w:sz w:val="28"/>
          <w:szCs w:val="28"/>
          <w:lang w:val="ro-RO"/>
        </w:rPr>
        <w:t>n conformitate cu prevederile Legii nr.</w:t>
      </w:r>
      <w:r w:rsidR="00037FF4">
        <w:rPr>
          <w:sz w:val="28"/>
          <w:szCs w:val="28"/>
          <w:lang w:val="ro-RO"/>
        </w:rPr>
        <w:t xml:space="preserve"> </w:t>
      </w:r>
      <w:r w:rsidRPr="000F0305">
        <w:rPr>
          <w:sz w:val="28"/>
          <w:szCs w:val="28"/>
          <w:lang w:val="ro-RO"/>
        </w:rPr>
        <w:t>71</w:t>
      </w:r>
      <w:r>
        <w:rPr>
          <w:sz w:val="28"/>
          <w:szCs w:val="28"/>
          <w:lang w:val="ro-RO"/>
        </w:rPr>
        <w:t>/</w:t>
      </w:r>
      <w:r w:rsidRPr="000F0305">
        <w:rPr>
          <w:sz w:val="28"/>
          <w:szCs w:val="28"/>
          <w:lang w:val="ro-RO"/>
        </w:rPr>
        <w:t>2007 cu privire la registre</w:t>
      </w:r>
      <w:r>
        <w:rPr>
          <w:sz w:val="28"/>
          <w:szCs w:val="28"/>
          <w:lang w:val="ro-RO"/>
        </w:rPr>
        <w:t xml:space="preserve">, </w:t>
      </w:r>
      <w:r w:rsidRPr="000F0305">
        <w:rPr>
          <w:sz w:val="28"/>
          <w:szCs w:val="28"/>
          <w:lang w:val="ro-RO"/>
        </w:rPr>
        <w:t xml:space="preserve">registrele controalelor tehnice, </w:t>
      </w:r>
      <w:r w:rsidR="006752E0">
        <w:rPr>
          <w:sz w:val="28"/>
          <w:szCs w:val="28"/>
          <w:lang w:val="ro-RO"/>
        </w:rPr>
        <w:t xml:space="preserve">al </w:t>
      </w:r>
      <w:r w:rsidRPr="000F0305">
        <w:rPr>
          <w:sz w:val="28"/>
          <w:szCs w:val="28"/>
          <w:lang w:val="ro-RO"/>
        </w:rPr>
        <w:t xml:space="preserve">autorizațiilor, </w:t>
      </w:r>
      <w:r w:rsidR="006752E0">
        <w:rPr>
          <w:sz w:val="28"/>
          <w:szCs w:val="28"/>
          <w:lang w:val="ro-RO"/>
        </w:rPr>
        <w:t xml:space="preserve">ale </w:t>
      </w:r>
      <w:r w:rsidRPr="000F0305">
        <w:rPr>
          <w:sz w:val="28"/>
          <w:szCs w:val="28"/>
          <w:lang w:val="ro-RO"/>
        </w:rPr>
        <w:t xml:space="preserve">actelor de corespundere, de verificare a cunoștințelor personalului electrotehnic, precum </w:t>
      </w:r>
      <w:r>
        <w:rPr>
          <w:sz w:val="28"/>
          <w:szCs w:val="28"/>
          <w:lang w:val="ro-RO"/>
        </w:rPr>
        <w:t>ș</w:t>
      </w:r>
      <w:r w:rsidRPr="000F0305">
        <w:rPr>
          <w:sz w:val="28"/>
          <w:szCs w:val="28"/>
          <w:lang w:val="ro-RO"/>
        </w:rPr>
        <w:t>i registrul cererilor aferente activității de supraveghere energetic</w:t>
      </w:r>
      <w:r w:rsidR="006752E0">
        <w:rPr>
          <w:sz w:val="28"/>
          <w:szCs w:val="28"/>
          <w:lang w:val="ro-RO"/>
        </w:rPr>
        <w:t>ă</w:t>
      </w:r>
      <w:r w:rsidRPr="000F0305">
        <w:rPr>
          <w:sz w:val="28"/>
          <w:szCs w:val="28"/>
          <w:lang w:val="ro-RO"/>
        </w:rPr>
        <w:t>.</w:t>
      </w:r>
      <w:r>
        <w:rPr>
          <w:sz w:val="28"/>
          <w:szCs w:val="28"/>
          <w:lang w:val="ro-RO"/>
        </w:rPr>
        <w:t>”</w:t>
      </w:r>
    </w:p>
    <w:p w14:paraId="1E1A96A3" w14:textId="20D295BD" w:rsidR="0005523D" w:rsidRPr="00E614BC" w:rsidRDefault="00E614BC" w:rsidP="00A5109B">
      <w:pPr>
        <w:pStyle w:val="ListParagraph"/>
        <w:numPr>
          <w:ilvl w:val="0"/>
          <w:numId w:val="1"/>
        </w:numPr>
        <w:tabs>
          <w:tab w:val="left" w:pos="709"/>
          <w:tab w:val="left" w:pos="851"/>
          <w:tab w:val="left" w:pos="1134"/>
        </w:tabs>
        <w:spacing w:after="120"/>
        <w:ind w:left="0" w:firstLine="360"/>
        <w:contextualSpacing w:val="0"/>
        <w:jc w:val="both"/>
        <w:rPr>
          <w:sz w:val="28"/>
          <w:szCs w:val="28"/>
          <w:lang w:val="ro-RO"/>
        </w:rPr>
      </w:pPr>
      <w:r w:rsidRPr="00E614BC">
        <w:rPr>
          <w:sz w:val="28"/>
          <w:szCs w:val="28"/>
          <w:lang w:val="ro-RO"/>
        </w:rPr>
        <w:t xml:space="preserve">La </w:t>
      </w:r>
      <w:r w:rsidR="0005523D" w:rsidRPr="00E614BC">
        <w:rPr>
          <w:sz w:val="28"/>
          <w:szCs w:val="28"/>
          <w:lang w:val="ro-RO"/>
        </w:rPr>
        <w:t>Articolul 17</w:t>
      </w:r>
      <w:r w:rsidRPr="00E614BC">
        <w:rPr>
          <w:sz w:val="28"/>
          <w:szCs w:val="28"/>
          <w:lang w:val="ro-RO"/>
        </w:rPr>
        <w:t xml:space="preserve">, </w:t>
      </w:r>
      <w:r w:rsidR="0005523D" w:rsidRPr="00E614BC">
        <w:rPr>
          <w:sz w:val="28"/>
          <w:szCs w:val="28"/>
          <w:lang w:val="ro-RO"/>
        </w:rPr>
        <w:t>alin. (5) se completează cu o frază nouă, cu următorul cuprins: ”</w:t>
      </w:r>
      <w:r w:rsidRPr="00E614BC">
        <w:rPr>
          <w:sz w:val="28"/>
          <w:szCs w:val="28"/>
          <w:lang w:val="ro-RO"/>
        </w:rPr>
        <w:t xml:space="preserve">Pentru asigurarea evidenței </w:t>
      </w:r>
      <w:r w:rsidR="00A90DD1">
        <w:rPr>
          <w:sz w:val="28"/>
          <w:szCs w:val="28"/>
          <w:lang w:val="ro-RO"/>
        </w:rPr>
        <w:t xml:space="preserve">în Registrul de stat al actelor juridice a </w:t>
      </w:r>
      <w:r>
        <w:rPr>
          <w:sz w:val="28"/>
          <w:szCs w:val="28"/>
          <w:lang w:val="ro-RO"/>
        </w:rPr>
        <w:t xml:space="preserve">tuturor </w:t>
      </w:r>
      <w:r w:rsidRPr="00E614BC">
        <w:rPr>
          <w:sz w:val="28"/>
          <w:szCs w:val="28"/>
          <w:lang w:val="ro-RO"/>
        </w:rPr>
        <w:t xml:space="preserve">actelor normative </w:t>
      </w:r>
      <w:r w:rsidR="00571426">
        <w:rPr>
          <w:sz w:val="28"/>
          <w:szCs w:val="28"/>
          <w:lang w:val="ro-RO"/>
        </w:rPr>
        <w:t xml:space="preserve">de reglementare </w:t>
      </w:r>
      <w:r w:rsidRPr="00E614BC">
        <w:rPr>
          <w:sz w:val="28"/>
          <w:szCs w:val="28"/>
          <w:lang w:val="ro-RO"/>
        </w:rPr>
        <w:t xml:space="preserve">aprobate de Consiliul de Administrație </w:t>
      </w:r>
      <w:r w:rsidRPr="00E614BC">
        <w:rPr>
          <w:sz w:val="28"/>
          <w:szCs w:val="28"/>
          <w:lang w:val="ro-RO"/>
        </w:rPr>
        <w:lastRenderedPageBreak/>
        <w:t>al Agenției</w:t>
      </w:r>
      <w:r w:rsidR="00797ADD" w:rsidRPr="00E614BC">
        <w:rPr>
          <w:sz w:val="28"/>
          <w:szCs w:val="28"/>
          <w:lang w:val="ro-RO"/>
        </w:rPr>
        <w:t xml:space="preserve">, </w:t>
      </w:r>
      <w:r w:rsidRPr="00E614BC">
        <w:rPr>
          <w:sz w:val="28"/>
          <w:szCs w:val="28"/>
          <w:lang w:val="ro-RO"/>
        </w:rPr>
        <w:t xml:space="preserve">în cazul în care </w:t>
      </w:r>
      <w:r w:rsidR="00571426">
        <w:rPr>
          <w:sz w:val="28"/>
          <w:szCs w:val="28"/>
          <w:lang w:val="ro-RO"/>
        </w:rPr>
        <w:t xml:space="preserve">un </w:t>
      </w:r>
      <w:r w:rsidRPr="00E614BC">
        <w:rPr>
          <w:sz w:val="28"/>
          <w:szCs w:val="28"/>
          <w:lang w:val="ro-RO"/>
        </w:rPr>
        <w:t>act</w:t>
      </w:r>
      <w:r w:rsidR="00571426">
        <w:rPr>
          <w:sz w:val="28"/>
          <w:szCs w:val="28"/>
          <w:lang w:val="ro-RO"/>
        </w:rPr>
        <w:t xml:space="preserve"> </w:t>
      </w:r>
      <w:r w:rsidRPr="00E614BC">
        <w:rPr>
          <w:sz w:val="28"/>
          <w:szCs w:val="28"/>
          <w:lang w:val="ro-RO"/>
        </w:rPr>
        <w:t xml:space="preserve">normativ de reglementare nu a fost înregistrat în termenul stabilit și se consideră înregistrat tacit, </w:t>
      </w:r>
      <w:r w:rsidR="00797ADD" w:rsidRPr="00E614BC">
        <w:rPr>
          <w:sz w:val="28"/>
          <w:szCs w:val="28"/>
          <w:lang w:val="ro-RO"/>
        </w:rPr>
        <w:t xml:space="preserve">organul central de specialitate al administrației publice în domeniul justiției este obligat să includă </w:t>
      </w:r>
      <w:r w:rsidRPr="00E614BC">
        <w:rPr>
          <w:sz w:val="28"/>
          <w:szCs w:val="28"/>
          <w:lang w:val="ro-RO"/>
        </w:rPr>
        <w:t xml:space="preserve">în Registrul </w:t>
      </w:r>
      <w:r w:rsidR="00A174BC">
        <w:rPr>
          <w:sz w:val="28"/>
          <w:szCs w:val="28"/>
          <w:lang w:val="ro-RO"/>
        </w:rPr>
        <w:t xml:space="preserve">de stat </w:t>
      </w:r>
      <w:r w:rsidRPr="00E614BC">
        <w:rPr>
          <w:sz w:val="28"/>
          <w:szCs w:val="28"/>
          <w:lang w:val="ro-RO"/>
        </w:rPr>
        <w:t>actelor juridice actul normativ de reglementare respectiv, cu atribuirea numărului de înregistrare corespunzător.</w:t>
      </w:r>
      <w:r w:rsidR="00A90DD1">
        <w:rPr>
          <w:sz w:val="28"/>
          <w:szCs w:val="28"/>
          <w:lang w:val="ro-RO"/>
        </w:rPr>
        <w:t xml:space="preserve"> În termen de 2 zile lucrătoare de la adresarea Agenției, </w:t>
      </w:r>
      <w:r w:rsidR="00A90DD1" w:rsidRPr="00A90DD1">
        <w:rPr>
          <w:sz w:val="28"/>
          <w:szCs w:val="28"/>
          <w:lang w:val="ro-RO"/>
        </w:rPr>
        <w:t>organul central de specialitate al administrației publice în domeniul justiției</w:t>
      </w:r>
      <w:r w:rsidR="00A90DD1">
        <w:rPr>
          <w:sz w:val="28"/>
          <w:szCs w:val="28"/>
          <w:lang w:val="ro-RO"/>
        </w:rPr>
        <w:t xml:space="preserve"> îi comunică acesteia numărul de înregistrare atribuit actului normativ de reglementare respectiv în conformitate cu prezentul alineat.</w:t>
      </w:r>
      <w:r w:rsidR="0005523D" w:rsidRPr="00E614BC">
        <w:rPr>
          <w:sz w:val="28"/>
          <w:szCs w:val="28"/>
          <w:lang w:val="ro-RO"/>
        </w:rPr>
        <w:t>”</w:t>
      </w:r>
      <w:r w:rsidRPr="00E614BC">
        <w:rPr>
          <w:sz w:val="28"/>
          <w:szCs w:val="28"/>
          <w:lang w:val="ro-RO"/>
        </w:rPr>
        <w:t>.</w:t>
      </w:r>
    </w:p>
    <w:p w14:paraId="23C34D12" w14:textId="292C2881" w:rsidR="00D83E1F" w:rsidRPr="002B2274" w:rsidRDefault="00376471" w:rsidP="008B5CB3">
      <w:pPr>
        <w:pStyle w:val="ListParagraph"/>
        <w:numPr>
          <w:ilvl w:val="0"/>
          <w:numId w:val="1"/>
        </w:numPr>
        <w:tabs>
          <w:tab w:val="left" w:pos="709"/>
          <w:tab w:val="left" w:pos="1134"/>
        </w:tabs>
        <w:spacing w:after="120"/>
        <w:ind w:firstLine="0"/>
        <w:contextualSpacing w:val="0"/>
        <w:jc w:val="both"/>
        <w:rPr>
          <w:sz w:val="28"/>
          <w:szCs w:val="28"/>
          <w:lang w:val="ro-RO"/>
        </w:rPr>
      </w:pPr>
      <w:r w:rsidRPr="001416AE">
        <w:rPr>
          <w:sz w:val="28"/>
          <w:szCs w:val="28"/>
          <w:lang w:val="ro-RO"/>
        </w:rPr>
        <w:t>Capitolului VII</w:t>
      </w:r>
      <w:r w:rsidR="002B2274">
        <w:rPr>
          <w:sz w:val="28"/>
          <w:szCs w:val="28"/>
          <w:lang w:val="ro-RO"/>
        </w:rPr>
        <w:t xml:space="preserve"> se abrogă.</w:t>
      </w:r>
    </w:p>
    <w:p w14:paraId="0A260413" w14:textId="72E1ED0C" w:rsidR="00D83E1F" w:rsidRPr="001416AE" w:rsidRDefault="00467890" w:rsidP="008B5CB3">
      <w:pPr>
        <w:pStyle w:val="ListParagraph"/>
        <w:numPr>
          <w:ilvl w:val="0"/>
          <w:numId w:val="1"/>
        </w:numPr>
        <w:tabs>
          <w:tab w:val="left" w:pos="709"/>
          <w:tab w:val="left" w:pos="1134"/>
        </w:tabs>
        <w:spacing w:after="120"/>
        <w:ind w:firstLine="0"/>
        <w:contextualSpacing w:val="0"/>
        <w:jc w:val="both"/>
        <w:rPr>
          <w:sz w:val="28"/>
          <w:szCs w:val="28"/>
          <w:lang w:val="ro-RO"/>
        </w:rPr>
      </w:pPr>
      <w:r w:rsidRPr="001416AE">
        <w:rPr>
          <w:sz w:val="28"/>
          <w:szCs w:val="28"/>
          <w:lang w:val="ro-RO"/>
        </w:rPr>
        <w:t>Se completează cu Capitolul VII</w:t>
      </w:r>
      <w:r w:rsidRPr="001416AE">
        <w:rPr>
          <w:sz w:val="28"/>
          <w:szCs w:val="28"/>
          <w:vertAlign w:val="superscript"/>
          <w:lang w:val="ro-RO"/>
        </w:rPr>
        <w:t>1</w:t>
      </w:r>
      <w:r w:rsidRPr="001416AE">
        <w:rPr>
          <w:sz w:val="28"/>
          <w:szCs w:val="28"/>
          <w:lang w:val="ro-RO"/>
        </w:rPr>
        <w:t xml:space="preserve"> cu următorul cuprins:</w:t>
      </w:r>
    </w:p>
    <w:p w14:paraId="604FE569" w14:textId="77777777" w:rsidR="00467890" w:rsidRPr="001416AE" w:rsidRDefault="00467890" w:rsidP="002776F9">
      <w:pPr>
        <w:pStyle w:val="ListParagraph"/>
        <w:rPr>
          <w:sz w:val="28"/>
          <w:szCs w:val="28"/>
          <w:lang w:val="ro-RO"/>
        </w:rPr>
      </w:pPr>
    </w:p>
    <w:p w14:paraId="177EB491" w14:textId="46DE96EA" w:rsidR="00467890" w:rsidRPr="001416AE" w:rsidRDefault="00E03D65" w:rsidP="002776F9">
      <w:pPr>
        <w:pStyle w:val="ListParagraph"/>
        <w:tabs>
          <w:tab w:val="left" w:pos="851"/>
        </w:tabs>
        <w:spacing w:after="120"/>
        <w:ind w:left="450"/>
        <w:contextualSpacing w:val="0"/>
        <w:jc w:val="center"/>
        <w:rPr>
          <w:sz w:val="28"/>
          <w:szCs w:val="28"/>
          <w:lang w:val="ro-RO"/>
        </w:rPr>
      </w:pPr>
      <w:bookmarkStart w:id="8" w:name="_Hlk128774881"/>
      <w:r w:rsidRPr="001416AE">
        <w:rPr>
          <w:sz w:val="28"/>
          <w:szCs w:val="28"/>
          <w:lang w:val="ro-RO"/>
        </w:rPr>
        <w:t>,,Capitolul VII</w:t>
      </w:r>
      <w:r w:rsidRPr="001416AE">
        <w:rPr>
          <w:sz w:val="28"/>
          <w:szCs w:val="28"/>
          <w:vertAlign w:val="superscript"/>
          <w:lang w:val="ro-RO"/>
        </w:rPr>
        <w:t>1</w:t>
      </w:r>
      <w:r w:rsidRPr="001416AE">
        <w:rPr>
          <w:sz w:val="28"/>
          <w:szCs w:val="28"/>
          <w:lang w:val="ro-RO"/>
        </w:rPr>
        <w:t xml:space="preserve"> Proiectele CE și proiectele IR</w:t>
      </w:r>
    </w:p>
    <w:p w14:paraId="741E4B79" w14:textId="4DE3F2FA" w:rsidR="00E03D65" w:rsidRPr="001416AE" w:rsidRDefault="00E03D65" w:rsidP="00B57E26">
      <w:pPr>
        <w:pStyle w:val="Heading1"/>
        <w:rPr>
          <w:b/>
        </w:rPr>
      </w:pPr>
      <w:r w:rsidRPr="001416AE">
        <w:rPr>
          <w:b/>
        </w:rPr>
        <w:t>Articolul 31</w:t>
      </w:r>
      <w:r w:rsidRPr="001416AE">
        <w:rPr>
          <w:b/>
          <w:vertAlign w:val="superscript"/>
        </w:rPr>
        <w:t>1</w:t>
      </w:r>
      <w:r w:rsidRPr="001416AE">
        <w:rPr>
          <w:b/>
        </w:rPr>
        <w:t>.</w:t>
      </w:r>
      <w:r w:rsidRPr="001416AE">
        <w:t xml:space="preserve"> Statutul prioritar al proiectelor CE</w:t>
      </w:r>
      <w:r w:rsidR="00A83CE3">
        <w:t xml:space="preserve">, </w:t>
      </w:r>
      <w:r w:rsidR="00F13BB0">
        <w:t xml:space="preserve"> al proiectelor IR</w:t>
      </w:r>
      <w:r w:rsidRPr="001416AE">
        <w:t>. Principii generale</w:t>
      </w:r>
    </w:p>
    <w:p w14:paraId="49424403" w14:textId="499F20F2" w:rsidR="00E03D65" w:rsidRPr="001416AE" w:rsidRDefault="002776F9" w:rsidP="00E03D65">
      <w:pPr>
        <w:pStyle w:val="cb"/>
        <w:numPr>
          <w:ilvl w:val="0"/>
          <w:numId w:val="16"/>
        </w:numPr>
        <w:tabs>
          <w:tab w:val="left" w:pos="851"/>
        </w:tabs>
        <w:spacing w:before="0" w:beforeAutospacing="0" w:after="120" w:afterAutospacing="0"/>
        <w:ind w:left="0" w:firstLine="491"/>
        <w:jc w:val="both"/>
        <w:rPr>
          <w:b/>
          <w:sz w:val="28"/>
          <w:szCs w:val="28"/>
          <w:lang w:val="ro-RO"/>
        </w:rPr>
      </w:pPr>
      <w:r w:rsidRPr="001416AE">
        <w:rPr>
          <w:sz w:val="28"/>
          <w:szCs w:val="28"/>
          <w:lang w:val="ro-RO"/>
        </w:rPr>
        <w:t xml:space="preserve"> </w:t>
      </w:r>
      <w:r w:rsidR="00995142">
        <w:rPr>
          <w:sz w:val="28"/>
          <w:szCs w:val="28"/>
          <w:lang w:val="ro-RO"/>
        </w:rPr>
        <w:t>În temeiul prezentei legi, p</w:t>
      </w:r>
      <w:r w:rsidR="00E03D65" w:rsidRPr="001416AE">
        <w:rPr>
          <w:sz w:val="28"/>
          <w:szCs w:val="28"/>
          <w:lang w:val="ro-RO"/>
        </w:rPr>
        <w:t>roiectele de dezvoltare a infrastructurii energetice recunoscute prin Decizia Consiliului Ministerial al Comunității Energetice ca fiind proiecte de interes comun în cadrul Comunității Energetice</w:t>
      </w:r>
      <w:r w:rsidR="00687BD0">
        <w:rPr>
          <w:sz w:val="28"/>
          <w:szCs w:val="28"/>
          <w:lang w:val="ro-RO"/>
        </w:rPr>
        <w:t xml:space="preserve"> sau proiecte IR</w:t>
      </w:r>
      <w:r w:rsidR="00E03D65" w:rsidRPr="001416AE">
        <w:rPr>
          <w:sz w:val="28"/>
          <w:szCs w:val="28"/>
          <w:lang w:val="ro-RO"/>
        </w:rPr>
        <w:t xml:space="preserve">, au statut de prioritate </w:t>
      </w:r>
      <w:r w:rsidR="002B6020" w:rsidRPr="001416AE">
        <w:rPr>
          <w:sz w:val="28"/>
          <w:szCs w:val="28"/>
          <w:lang w:val="ro-RO"/>
        </w:rPr>
        <w:t>și</w:t>
      </w:r>
      <w:r w:rsidR="00E03D65" w:rsidRPr="001416AE">
        <w:rPr>
          <w:sz w:val="28"/>
          <w:szCs w:val="28"/>
          <w:lang w:val="ro-RO"/>
        </w:rPr>
        <w:t xml:space="preserve"> </w:t>
      </w:r>
      <w:r w:rsidR="00C07612">
        <w:rPr>
          <w:sz w:val="28"/>
          <w:szCs w:val="28"/>
          <w:lang w:val="ro-RO"/>
        </w:rPr>
        <w:t>se consideră</w:t>
      </w:r>
      <w:r w:rsidR="00E03D65" w:rsidRPr="001416AE">
        <w:rPr>
          <w:sz w:val="28"/>
          <w:szCs w:val="28"/>
          <w:lang w:val="ro-RO"/>
        </w:rPr>
        <w:t xml:space="preserve"> obiecte de importanță strategică pentru Republica Moldova, care servesc interesului economic general. </w:t>
      </w:r>
    </w:p>
    <w:p w14:paraId="0E380607" w14:textId="37BED0F6" w:rsidR="00E03D65" w:rsidRPr="001416AE" w:rsidRDefault="002776F9" w:rsidP="00E03D65">
      <w:pPr>
        <w:pStyle w:val="cb"/>
        <w:numPr>
          <w:ilvl w:val="0"/>
          <w:numId w:val="16"/>
        </w:numPr>
        <w:tabs>
          <w:tab w:val="left" w:pos="851"/>
        </w:tabs>
        <w:spacing w:before="0" w:beforeAutospacing="0" w:after="120" w:afterAutospacing="0"/>
        <w:ind w:left="0" w:firstLine="491"/>
        <w:jc w:val="both"/>
        <w:rPr>
          <w:b/>
          <w:sz w:val="28"/>
          <w:szCs w:val="28"/>
          <w:lang w:val="ro-RO"/>
        </w:rPr>
      </w:pPr>
      <w:r w:rsidRPr="001416AE">
        <w:rPr>
          <w:sz w:val="28"/>
          <w:szCs w:val="28"/>
          <w:lang w:val="ro-RO"/>
        </w:rPr>
        <w:t xml:space="preserve"> </w:t>
      </w:r>
      <w:r w:rsidR="00E03D65" w:rsidRPr="001416AE">
        <w:rPr>
          <w:sz w:val="28"/>
          <w:szCs w:val="28"/>
          <w:lang w:val="ro-RO"/>
        </w:rPr>
        <w:t>Organul central de specialitate al administrației publice în domeniul energeticii se desemnează în calitate de autoritate responsabilă pentru facilitarea și coordonarea eliberării actelor permisive necesare pentru proiectarea, construcția și punerea în funcțiune a obiectelor de infrastructură energetică vizate de proiectele CE</w:t>
      </w:r>
      <w:r w:rsidR="00687BD0">
        <w:rPr>
          <w:sz w:val="28"/>
          <w:szCs w:val="28"/>
          <w:lang w:val="ro-RO"/>
        </w:rPr>
        <w:t xml:space="preserve">, de </w:t>
      </w:r>
      <w:r w:rsidR="00F13BB0">
        <w:rPr>
          <w:sz w:val="28"/>
          <w:szCs w:val="28"/>
          <w:lang w:val="ro-RO"/>
        </w:rPr>
        <w:t xml:space="preserve">proiectele IR </w:t>
      </w:r>
      <w:r w:rsidR="00E03D65" w:rsidRPr="001416AE">
        <w:rPr>
          <w:sz w:val="28"/>
          <w:szCs w:val="28"/>
          <w:lang w:val="ro-RO"/>
        </w:rPr>
        <w:t xml:space="preserve">(în continuare - </w:t>
      </w:r>
      <w:r w:rsidR="00E03D65" w:rsidRPr="001416AE">
        <w:rPr>
          <w:i/>
          <w:sz w:val="28"/>
          <w:szCs w:val="28"/>
          <w:lang w:val="ro-RO"/>
        </w:rPr>
        <w:t>procesul de autorizare a proiectelor CE</w:t>
      </w:r>
      <w:r w:rsidR="003308E6">
        <w:rPr>
          <w:i/>
          <w:sz w:val="28"/>
          <w:szCs w:val="28"/>
          <w:lang w:val="ro-RO"/>
        </w:rPr>
        <w:t xml:space="preserve"> sau </w:t>
      </w:r>
      <w:r w:rsidR="00F13BB0">
        <w:rPr>
          <w:i/>
          <w:sz w:val="28"/>
          <w:szCs w:val="28"/>
          <w:lang w:val="ro-RO"/>
        </w:rPr>
        <w:t>IR</w:t>
      </w:r>
      <w:r w:rsidR="00E03D65" w:rsidRPr="001416AE">
        <w:rPr>
          <w:sz w:val="28"/>
          <w:szCs w:val="28"/>
          <w:lang w:val="ro-RO"/>
        </w:rPr>
        <w:t xml:space="preserve">). </w:t>
      </w:r>
    </w:p>
    <w:p w14:paraId="164BF357" w14:textId="31CF2C81" w:rsidR="00E03D65" w:rsidRPr="001416AE" w:rsidRDefault="002776F9" w:rsidP="00E03D65">
      <w:pPr>
        <w:pStyle w:val="cb"/>
        <w:numPr>
          <w:ilvl w:val="0"/>
          <w:numId w:val="16"/>
        </w:numPr>
        <w:tabs>
          <w:tab w:val="left" w:pos="851"/>
        </w:tabs>
        <w:spacing w:before="0" w:beforeAutospacing="0" w:after="120" w:afterAutospacing="0"/>
        <w:ind w:left="0" w:firstLine="491"/>
        <w:jc w:val="both"/>
        <w:rPr>
          <w:b/>
          <w:sz w:val="28"/>
          <w:szCs w:val="28"/>
          <w:lang w:val="ro-RO"/>
        </w:rPr>
      </w:pPr>
      <w:r w:rsidRPr="001416AE">
        <w:rPr>
          <w:sz w:val="28"/>
          <w:szCs w:val="28"/>
          <w:lang w:val="ro-RO"/>
        </w:rPr>
        <w:t xml:space="preserve"> </w:t>
      </w:r>
      <w:r w:rsidR="00E03D65" w:rsidRPr="001416AE">
        <w:rPr>
          <w:sz w:val="28"/>
          <w:szCs w:val="28"/>
          <w:lang w:val="ro-RO"/>
        </w:rPr>
        <w:t xml:space="preserve">În calitate de autoritate responsabilă pentru facilitarea și coordonarea procesului de autorizare a proiectelor CE, organul central de specialitate al administrației publice în domeniul energeticii coordonează eliberarea actelor permisive necesare de la organele și autoritățile administrației publice centrale de specialitate, de la autoritățile publice, precum și de la autoritățile administrației publice locale (în continuare - </w:t>
      </w:r>
      <w:r w:rsidR="00E03D65" w:rsidRPr="001416AE">
        <w:rPr>
          <w:i/>
          <w:sz w:val="28"/>
          <w:szCs w:val="28"/>
          <w:lang w:val="ro-RO"/>
        </w:rPr>
        <w:t>autoritățile implicate</w:t>
      </w:r>
      <w:r w:rsidR="00E03D65" w:rsidRPr="001416AE">
        <w:rPr>
          <w:sz w:val="28"/>
          <w:szCs w:val="28"/>
          <w:lang w:val="ro-RO"/>
        </w:rPr>
        <w:t>) și monitorizează respectarea de către autoritățile implicate a termenelor stabilite în calendarul procesului de autorizare a proiectului CE</w:t>
      </w:r>
      <w:r w:rsidR="00A83CE3">
        <w:rPr>
          <w:sz w:val="28"/>
          <w:szCs w:val="28"/>
          <w:lang w:val="ro-RO"/>
        </w:rPr>
        <w:t xml:space="preserve"> sau</w:t>
      </w:r>
      <w:r w:rsidR="00F13BB0">
        <w:rPr>
          <w:sz w:val="28"/>
          <w:szCs w:val="28"/>
          <w:lang w:val="ro-RO"/>
        </w:rPr>
        <w:t xml:space="preserve"> IR</w:t>
      </w:r>
      <w:r w:rsidR="00E03D65" w:rsidRPr="001416AE">
        <w:rPr>
          <w:sz w:val="28"/>
          <w:szCs w:val="28"/>
          <w:lang w:val="ro-RO"/>
        </w:rPr>
        <w:t xml:space="preserve"> prevăzut la art. 31</w:t>
      </w:r>
      <w:r w:rsidR="00E03D65" w:rsidRPr="001416AE">
        <w:rPr>
          <w:sz w:val="28"/>
          <w:szCs w:val="28"/>
          <w:vertAlign w:val="superscript"/>
          <w:lang w:val="ro-RO"/>
        </w:rPr>
        <w:t xml:space="preserve">2 </w:t>
      </w:r>
      <w:r w:rsidR="00E03D65" w:rsidRPr="001416AE">
        <w:rPr>
          <w:sz w:val="28"/>
          <w:szCs w:val="28"/>
          <w:lang w:val="ro-RO"/>
        </w:rPr>
        <w:t>alin. (7)</w:t>
      </w:r>
      <w:r w:rsidRPr="001416AE">
        <w:rPr>
          <w:sz w:val="28"/>
          <w:szCs w:val="28"/>
          <w:lang w:val="ro-RO"/>
        </w:rPr>
        <w:t>,</w:t>
      </w:r>
      <w:r w:rsidR="00E03D65" w:rsidRPr="001416AE">
        <w:rPr>
          <w:sz w:val="28"/>
          <w:szCs w:val="28"/>
          <w:lang w:val="ro-RO"/>
        </w:rPr>
        <w:t xml:space="preserve"> astfel</w:t>
      </w:r>
      <w:r w:rsidRPr="001416AE">
        <w:rPr>
          <w:sz w:val="28"/>
          <w:szCs w:val="28"/>
          <w:lang w:val="ro-RO"/>
        </w:rPr>
        <w:t xml:space="preserve"> </w:t>
      </w:r>
      <w:r w:rsidR="00E03D65" w:rsidRPr="001416AE">
        <w:rPr>
          <w:sz w:val="28"/>
          <w:szCs w:val="28"/>
          <w:lang w:val="ro-RO"/>
        </w:rPr>
        <w:t>încât</w:t>
      </w:r>
      <w:r w:rsidRPr="001416AE">
        <w:rPr>
          <w:sz w:val="28"/>
          <w:szCs w:val="28"/>
          <w:lang w:val="ro-RO"/>
        </w:rPr>
        <w:t>,</w:t>
      </w:r>
      <w:r w:rsidR="00E03D65" w:rsidRPr="001416AE">
        <w:rPr>
          <w:sz w:val="28"/>
          <w:szCs w:val="28"/>
          <w:lang w:val="ro-RO"/>
        </w:rPr>
        <w:t xml:space="preserve"> dezvoltatorul unui proiect CE</w:t>
      </w:r>
      <w:r w:rsidR="00A83CE3">
        <w:rPr>
          <w:sz w:val="28"/>
          <w:szCs w:val="28"/>
          <w:lang w:val="ro-RO"/>
        </w:rPr>
        <w:t xml:space="preserve"> sau</w:t>
      </w:r>
      <w:r w:rsidR="00F13BB0">
        <w:rPr>
          <w:sz w:val="28"/>
          <w:szCs w:val="28"/>
          <w:lang w:val="ro-RO"/>
        </w:rPr>
        <w:t xml:space="preserve"> IR</w:t>
      </w:r>
      <w:r w:rsidR="00E03D65" w:rsidRPr="001416AE">
        <w:rPr>
          <w:sz w:val="28"/>
          <w:szCs w:val="28"/>
          <w:lang w:val="ro-RO"/>
        </w:rPr>
        <w:t xml:space="preserve"> să obțină actele permisive necesare în termeni cât mai restrânși, cu respectarea termenelor prevăzute la art. 31</w:t>
      </w:r>
      <w:r w:rsidR="00E03D65" w:rsidRPr="001416AE">
        <w:rPr>
          <w:sz w:val="28"/>
          <w:szCs w:val="28"/>
          <w:vertAlign w:val="superscript"/>
          <w:lang w:val="ro-RO"/>
        </w:rPr>
        <w:t>2</w:t>
      </w:r>
      <w:r w:rsidR="00E03D65" w:rsidRPr="001416AE">
        <w:rPr>
          <w:sz w:val="28"/>
          <w:szCs w:val="28"/>
          <w:lang w:val="ro-RO"/>
        </w:rPr>
        <w:t xml:space="preserve"> alin. (1). </w:t>
      </w:r>
    </w:p>
    <w:p w14:paraId="7AC31E4E" w14:textId="6D04733D" w:rsidR="00E03D65" w:rsidRPr="001416AE" w:rsidRDefault="002776F9" w:rsidP="00E03D65">
      <w:pPr>
        <w:pStyle w:val="cb"/>
        <w:numPr>
          <w:ilvl w:val="0"/>
          <w:numId w:val="16"/>
        </w:numPr>
        <w:tabs>
          <w:tab w:val="left" w:pos="851"/>
        </w:tabs>
        <w:spacing w:before="0" w:beforeAutospacing="0" w:after="120" w:afterAutospacing="0"/>
        <w:ind w:left="0" w:firstLine="491"/>
        <w:jc w:val="both"/>
        <w:rPr>
          <w:b/>
          <w:sz w:val="28"/>
          <w:szCs w:val="28"/>
          <w:lang w:val="ro-RO"/>
        </w:rPr>
      </w:pPr>
      <w:r w:rsidRPr="001416AE">
        <w:rPr>
          <w:sz w:val="28"/>
          <w:szCs w:val="28"/>
          <w:lang w:val="ro-RO"/>
        </w:rPr>
        <w:t xml:space="preserve"> </w:t>
      </w:r>
      <w:r w:rsidR="00E03D65" w:rsidRPr="001416AE">
        <w:rPr>
          <w:sz w:val="28"/>
          <w:szCs w:val="28"/>
          <w:lang w:val="ro-RO"/>
        </w:rPr>
        <w:t xml:space="preserve">Organul central de specialitate al administrației publice în domeniul energeticii </w:t>
      </w:r>
      <w:bookmarkStart w:id="9" w:name="_Hlk126065727"/>
      <w:r w:rsidR="008E7E8E" w:rsidRPr="001416AE">
        <w:rPr>
          <w:sz w:val="28"/>
          <w:szCs w:val="28"/>
          <w:lang w:val="ro-RO"/>
        </w:rPr>
        <w:t>in</w:t>
      </w:r>
      <w:r w:rsidR="00E03D65" w:rsidRPr="001416AE">
        <w:rPr>
          <w:sz w:val="28"/>
          <w:szCs w:val="28"/>
          <w:lang w:val="ro-RO"/>
        </w:rPr>
        <w:t>ițiază crearea unui grup de lucru, la nivelul Guvernului, în care participă, reieșind din competențele legale, toate autoritățile implicate</w:t>
      </w:r>
      <w:bookmarkEnd w:id="9"/>
      <w:r w:rsidR="00E03D65" w:rsidRPr="001416AE">
        <w:rPr>
          <w:sz w:val="28"/>
          <w:szCs w:val="28"/>
          <w:lang w:val="ro-RO"/>
        </w:rPr>
        <w:t xml:space="preserve">. </w:t>
      </w:r>
      <w:r w:rsidR="00E03D65" w:rsidRPr="001416AE">
        <w:rPr>
          <w:bCs/>
          <w:sz w:val="28"/>
          <w:szCs w:val="28"/>
          <w:lang w:val="ro-RO"/>
        </w:rPr>
        <w:t>În cadrul grupului de lucru creat, organul central de specialitate al administrației publice în domeniul energeticii stabilește prin cooperare cu dezvoltatorul proiectului CE</w:t>
      </w:r>
      <w:r w:rsidR="00A83CE3">
        <w:rPr>
          <w:bCs/>
          <w:sz w:val="28"/>
          <w:szCs w:val="28"/>
          <w:lang w:val="ro-RO"/>
        </w:rPr>
        <w:t xml:space="preserve"> sau</w:t>
      </w:r>
      <w:r w:rsidR="00CF2815">
        <w:rPr>
          <w:bCs/>
          <w:sz w:val="28"/>
          <w:szCs w:val="28"/>
          <w:lang w:val="ro-RO"/>
        </w:rPr>
        <w:t xml:space="preserve"> </w:t>
      </w:r>
      <w:r w:rsidR="00CF2815">
        <w:rPr>
          <w:bCs/>
          <w:sz w:val="28"/>
          <w:szCs w:val="28"/>
          <w:lang w:val="ro-RO"/>
        </w:rPr>
        <w:lastRenderedPageBreak/>
        <w:t>IR</w:t>
      </w:r>
      <w:r w:rsidR="00E03D65" w:rsidRPr="001416AE">
        <w:rPr>
          <w:bCs/>
          <w:sz w:val="28"/>
          <w:szCs w:val="28"/>
          <w:lang w:val="ro-RO"/>
        </w:rPr>
        <w:t xml:space="preserve"> și după consultarea autorităților implicate un calendar al procesului de autorizare pentru fiecare proiect CE</w:t>
      </w:r>
      <w:r w:rsidR="00CF2815">
        <w:rPr>
          <w:bCs/>
          <w:sz w:val="28"/>
          <w:szCs w:val="28"/>
          <w:lang w:val="ro-RO"/>
        </w:rPr>
        <w:t>, proiect IR</w:t>
      </w:r>
      <w:r w:rsidR="00E03D65" w:rsidRPr="001416AE">
        <w:rPr>
          <w:bCs/>
          <w:sz w:val="28"/>
          <w:szCs w:val="28"/>
          <w:lang w:val="ro-RO"/>
        </w:rPr>
        <w:t xml:space="preserve"> în parte, cu indicarea termenelor pentru emiterea decizii</w:t>
      </w:r>
      <w:r w:rsidR="002B6020" w:rsidRPr="001416AE">
        <w:rPr>
          <w:bCs/>
          <w:sz w:val="28"/>
          <w:szCs w:val="28"/>
          <w:lang w:val="ro-RO"/>
        </w:rPr>
        <w:t xml:space="preserve">lor individuale de fiecare din </w:t>
      </w:r>
      <w:r w:rsidR="00E03D65" w:rsidRPr="001416AE">
        <w:rPr>
          <w:bCs/>
          <w:sz w:val="28"/>
          <w:szCs w:val="28"/>
          <w:lang w:val="ro-RO"/>
        </w:rPr>
        <w:t xml:space="preserve">autoritățile implicate. </w:t>
      </w:r>
    </w:p>
    <w:p w14:paraId="0D569426" w14:textId="1EB579DE" w:rsidR="00097053" w:rsidRPr="001416AE" w:rsidRDefault="008E7E8E" w:rsidP="00097053">
      <w:pPr>
        <w:pStyle w:val="cb"/>
        <w:numPr>
          <w:ilvl w:val="0"/>
          <w:numId w:val="16"/>
        </w:numPr>
        <w:tabs>
          <w:tab w:val="left" w:pos="851"/>
        </w:tabs>
        <w:spacing w:before="0" w:beforeAutospacing="0" w:after="120" w:afterAutospacing="0"/>
        <w:ind w:left="0" w:firstLine="491"/>
        <w:jc w:val="both"/>
        <w:rPr>
          <w:b/>
          <w:sz w:val="28"/>
          <w:szCs w:val="28"/>
          <w:lang w:val="ro-RO"/>
        </w:rPr>
      </w:pPr>
      <w:r w:rsidRPr="001416AE">
        <w:rPr>
          <w:bCs/>
          <w:sz w:val="28"/>
          <w:szCs w:val="28"/>
          <w:lang w:val="ro-RO"/>
        </w:rPr>
        <w:t xml:space="preserve"> </w:t>
      </w:r>
      <w:r w:rsidR="00E03D65" w:rsidRPr="001416AE">
        <w:rPr>
          <w:bCs/>
          <w:sz w:val="28"/>
          <w:szCs w:val="28"/>
          <w:lang w:val="ro-RO"/>
        </w:rPr>
        <w:t>Organul central de specialitate</w:t>
      </w:r>
      <w:r w:rsidR="009B7ED2">
        <w:rPr>
          <w:bCs/>
          <w:sz w:val="28"/>
          <w:szCs w:val="28"/>
          <w:lang w:val="ro-RO"/>
        </w:rPr>
        <w:t xml:space="preserve"> al administrației publice în domeniul energeticii</w:t>
      </w:r>
      <w:r w:rsidR="00E03D65" w:rsidRPr="001416AE">
        <w:rPr>
          <w:bCs/>
          <w:sz w:val="28"/>
          <w:szCs w:val="28"/>
          <w:lang w:val="ro-RO"/>
        </w:rPr>
        <w:t xml:space="preserve"> monitorizează implementarea calendarului procesului de autorizare a proiectului CE</w:t>
      </w:r>
      <w:r w:rsidR="00543D08">
        <w:rPr>
          <w:bCs/>
          <w:sz w:val="28"/>
          <w:szCs w:val="28"/>
          <w:lang w:val="ro-RO"/>
        </w:rPr>
        <w:t xml:space="preserve"> sau</w:t>
      </w:r>
      <w:r w:rsidR="00CF2815">
        <w:rPr>
          <w:bCs/>
          <w:sz w:val="28"/>
          <w:szCs w:val="28"/>
          <w:lang w:val="ro-RO"/>
        </w:rPr>
        <w:t xml:space="preserve"> IR</w:t>
      </w:r>
      <w:r w:rsidR="00E03D65" w:rsidRPr="001416AE">
        <w:rPr>
          <w:bCs/>
          <w:sz w:val="28"/>
          <w:szCs w:val="28"/>
          <w:lang w:val="ro-RO"/>
        </w:rPr>
        <w:t>. În</w:t>
      </w:r>
      <w:r w:rsidR="009735A1" w:rsidRPr="001416AE">
        <w:rPr>
          <w:bCs/>
          <w:sz w:val="28"/>
          <w:szCs w:val="28"/>
          <w:lang w:val="ro-RO"/>
        </w:rPr>
        <w:t xml:space="preserve"> cazul în care estimează că nu </w:t>
      </w:r>
      <w:r w:rsidR="00E03D65" w:rsidRPr="001416AE">
        <w:rPr>
          <w:bCs/>
          <w:sz w:val="28"/>
          <w:szCs w:val="28"/>
          <w:lang w:val="ro-RO"/>
        </w:rPr>
        <w:t xml:space="preserve">va </w:t>
      </w:r>
      <w:r w:rsidR="00995142">
        <w:rPr>
          <w:bCs/>
          <w:sz w:val="28"/>
          <w:szCs w:val="28"/>
          <w:lang w:val="ro-RO"/>
        </w:rPr>
        <w:t>fi emisă</w:t>
      </w:r>
      <w:r w:rsidR="00E03D65" w:rsidRPr="001416AE">
        <w:rPr>
          <w:bCs/>
          <w:sz w:val="28"/>
          <w:szCs w:val="28"/>
          <w:lang w:val="ro-RO"/>
        </w:rPr>
        <w:t xml:space="preserve"> în termen </w:t>
      </w:r>
      <w:r w:rsidRPr="001416AE">
        <w:rPr>
          <w:bCs/>
          <w:sz w:val="28"/>
          <w:szCs w:val="28"/>
          <w:lang w:val="ro-RO"/>
        </w:rPr>
        <w:t>decizia</w:t>
      </w:r>
      <w:r w:rsidR="00E03D65" w:rsidRPr="001416AE">
        <w:rPr>
          <w:bCs/>
          <w:sz w:val="28"/>
          <w:szCs w:val="28"/>
          <w:lang w:val="ro-RO"/>
        </w:rPr>
        <w:t xml:space="preserve"> individuală privind eliberarea unui act permisiv, autoritatea implicată în cauză informează fără întârziere organul central de specialitate al administrației publice în domeniul energeticii, cu prezentarea motivelor întârzierii. În acest caz, organul central de specialitate al administrației publice în domeniul energeticii, după consultarea dezvoltatorului proiectului CE</w:t>
      </w:r>
      <w:r w:rsidR="00543D08">
        <w:rPr>
          <w:bCs/>
          <w:sz w:val="28"/>
          <w:szCs w:val="28"/>
          <w:lang w:val="ro-RO"/>
        </w:rPr>
        <w:t xml:space="preserve"> sau</w:t>
      </w:r>
      <w:r w:rsidR="00CF2815">
        <w:rPr>
          <w:bCs/>
          <w:sz w:val="28"/>
          <w:szCs w:val="28"/>
          <w:lang w:val="ro-RO"/>
        </w:rPr>
        <w:t xml:space="preserve"> IR</w:t>
      </w:r>
      <w:r w:rsidR="00E03D65" w:rsidRPr="001416AE">
        <w:rPr>
          <w:bCs/>
          <w:sz w:val="28"/>
          <w:szCs w:val="28"/>
          <w:lang w:val="ro-RO"/>
        </w:rPr>
        <w:t xml:space="preserve"> propune grupului de lucru modificarea calendarului procesului de autorizare a proiectului CE</w:t>
      </w:r>
      <w:r w:rsidR="00D53D6D">
        <w:rPr>
          <w:bCs/>
          <w:sz w:val="28"/>
          <w:szCs w:val="28"/>
          <w:lang w:val="ro-RO"/>
        </w:rPr>
        <w:t xml:space="preserve"> </w:t>
      </w:r>
      <w:r w:rsidR="003308E6">
        <w:rPr>
          <w:bCs/>
          <w:sz w:val="28"/>
          <w:szCs w:val="28"/>
          <w:lang w:val="ro-RO"/>
        </w:rPr>
        <w:t>sau</w:t>
      </w:r>
      <w:r w:rsidR="00D53D6D">
        <w:rPr>
          <w:bCs/>
          <w:sz w:val="28"/>
          <w:szCs w:val="28"/>
          <w:lang w:val="ro-RO"/>
        </w:rPr>
        <w:t xml:space="preserve"> IR</w:t>
      </w:r>
      <w:r w:rsidR="00E03D65" w:rsidRPr="001416AE">
        <w:rPr>
          <w:bCs/>
          <w:sz w:val="28"/>
          <w:szCs w:val="28"/>
          <w:lang w:val="ro-RO"/>
        </w:rPr>
        <w:t>, fără a se depăși termenul maxim stabilit la art. 31</w:t>
      </w:r>
      <w:r w:rsidR="00E03D65" w:rsidRPr="001416AE">
        <w:rPr>
          <w:bCs/>
          <w:sz w:val="28"/>
          <w:szCs w:val="28"/>
          <w:vertAlign w:val="superscript"/>
          <w:lang w:val="ro-RO"/>
        </w:rPr>
        <w:t>2</w:t>
      </w:r>
      <w:r w:rsidR="00E03D65" w:rsidRPr="001416AE">
        <w:rPr>
          <w:bCs/>
          <w:sz w:val="28"/>
          <w:szCs w:val="28"/>
          <w:lang w:val="ro-RO"/>
        </w:rPr>
        <w:t xml:space="preserve"> alin. (1) și informează despre acest fapt Grupul responsabil al Comunității Energetice.</w:t>
      </w:r>
    </w:p>
    <w:p w14:paraId="0C49F713" w14:textId="3311051A" w:rsidR="00097053" w:rsidRPr="001416AE" w:rsidRDefault="00E03D65" w:rsidP="00097053">
      <w:pPr>
        <w:pStyle w:val="cb"/>
        <w:numPr>
          <w:ilvl w:val="0"/>
          <w:numId w:val="16"/>
        </w:numPr>
        <w:tabs>
          <w:tab w:val="left" w:pos="851"/>
        </w:tabs>
        <w:spacing w:before="0" w:beforeAutospacing="0" w:after="120" w:afterAutospacing="0"/>
        <w:ind w:left="0" w:firstLine="491"/>
        <w:jc w:val="both"/>
        <w:rPr>
          <w:b/>
          <w:sz w:val="28"/>
          <w:szCs w:val="28"/>
          <w:lang w:val="ro-RO"/>
        </w:rPr>
      </w:pPr>
      <w:r w:rsidRPr="001416AE">
        <w:rPr>
          <w:bCs/>
          <w:sz w:val="28"/>
          <w:szCs w:val="28"/>
          <w:lang w:val="ro-RO"/>
        </w:rPr>
        <w:t xml:space="preserve"> Organul central de specialitate al administrației publice în domeniul energeticii acordă la solicitare asistență dezvoltatorului proiectului CE</w:t>
      </w:r>
      <w:r w:rsidR="00543D08">
        <w:rPr>
          <w:bCs/>
          <w:sz w:val="28"/>
          <w:szCs w:val="28"/>
          <w:lang w:val="ro-RO"/>
        </w:rPr>
        <w:t xml:space="preserve"> sau</w:t>
      </w:r>
      <w:r w:rsidR="003308E6">
        <w:rPr>
          <w:bCs/>
          <w:sz w:val="28"/>
          <w:szCs w:val="28"/>
          <w:lang w:val="ro-RO"/>
        </w:rPr>
        <w:t xml:space="preserve"> IR</w:t>
      </w:r>
      <w:r w:rsidRPr="001416AE">
        <w:rPr>
          <w:bCs/>
          <w:sz w:val="28"/>
          <w:szCs w:val="28"/>
          <w:lang w:val="ro-RO"/>
        </w:rPr>
        <w:t xml:space="preserve"> și îi prezintă informații cu privire la actele normative și cerințele aplicabile în legătură cu eliberarea actelor permisive necesare pentru implementarea proiectului </w:t>
      </w:r>
      <w:r w:rsidR="00543D08">
        <w:rPr>
          <w:bCs/>
          <w:sz w:val="28"/>
          <w:szCs w:val="28"/>
          <w:lang w:val="ro-RO"/>
        </w:rPr>
        <w:t>respectiv</w:t>
      </w:r>
      <w:r w:rsidRPr="001416AE">
        <w:rPr>
          <w:bCs/>
          <w:sz w:val="28"/>
          <w:szCs w:val="28"/>
          <w:lang w:val="ro-RO"/>
        </w:rPr>
        <w:t xml:space="preserve">. </w:t>
      </w:r>
    </w:p>
    <w:p w14:paraId="72D15EFA" w14:textId="2EFD8CEA" w:rsidR="00E03D65" w:rsidRPr="001416AE" w:rsidRDefault="00E03D65" w:rsidP="00097053">
      <w:pPr>
        <w:pStyle w:val="cb"/>
        <w:numPr>
          <w:ilvl w:val="0"/>
          <w:numId w:val="16"/>
        </w:numPr>
        <w:tabs>
          <w:tab w:val="left" w:pos="851"/>
        </w:tabs>
        <w:spacing w:before="0" w:beforeAutospacing="0" w:after="120" w:afterAutospacing="0"/>
        <w:ind w:left="0" w:firstLine="491"/>
        <w:jc w:val="both"/>
        <w:rPr>
          <w:b/>
          <w:sz w:val="28"/>
          <w:szCs w:val="28"/>
          <w:lang w:val="ro-RO"/>
        </w:rPr>
      </w:pPr>
      <w:r w:rsidRPr="001416AE">
        <w:rPr>
          <w:sz w:val="28"/>
          <w:szCs w:val="28"/>
          <w:lang w:val="ro-RO"/>
        </w:rPr>
        <w:t xml:space="preserve"> Atribuțiile de facilitare și coordonare a procesului de autorizare a unui anumit proiect CE </w:t>
      </w:r>
      <w:r w:rsidR="003308E6">
        <w:rPr>
          <w:sz w:val="28"/>
          <w:szCs w:val="28"/>
          <w:lang w:val="ro-RO"/>
        </w:rPr>
        <w:t xml:space="preserve">sau IR ori </w:t>
      </w:r>
      <w:r w:rsidRPr="001416AE">
        <w:rPr>
          <w:sz w:val="28"/>
          <w:szCs w:val="28"/>
          <w:lang w:val="ro-RO"/>
        </w:rPr>
        <w:t>a unei categorii de proiecte CE</w:t>
      </w:r>
      <w:r w:rsidR="003308E6">
        <w:rPr>
          <w:sz w:val="28"/>
          <w:szCs w:val="28"/>
          <w:lang w:val="ro-RO"/>
        </w:rPr>
        <w:t xml:space="preserve"> sau IR</w:t>
      </w:r>
      <w:r w:rsidRPr="001416AE">
        <w:rPr>
          <w:sz w:val="28"/>
          <w:szCs w:val="28"/>
          <w:lang w:val="ro-RO"/>
        </w:rPr>
        <w:t xml:space="preserve"> pot fi delegate de către organul central de specialitate al administrației publice în domeniul energeticii unui alt organ sau unei alte autorități ori instituții publice, cu respectarea următoarelor condiții cumulative:</w:t>
      </w:r>
    </w:p>
    <w:p w14:paraId="65358A24" w14:textId="01609CB9" w:rsidR="00E03D65" w:rsidRPr="001416AE" w:rsidRDefault="00E03D65" w:rsidP="00E03D65">
      <w:pPr>
        <w:pStyle w:val="cb"/>
        <w:numPr>
          <w:ilvl w:val="0"/>
          <w:numId w:val="15"/>
        </w:numPr>
        <w:tabs>
          <w:tab w:val="left" w:pos="709"/>
          <w:tab w:val="left" w:pos="851"/>
        </w:tabs>
        <w:spacing w:before="0" w:beforeAutospacing="0" w:after="120" w:afterAutospacing="0"/>
        <w:ind w:left="0" w:firstLine="567"/>
        <w:jc w:val="both"/>
        <w:rPr>
          <w:b/>
          <w:sz w:val="28"/>
          <w:szCs w:val="28"/>
          <w:lang w:val="ro-RO"/>
        </w:rPr>
      </w:pPr>
      <w:r w:rsidRPr="001416AE">
        <w:rPr>
          <w:sz w:val="28"/>
          <w:szCs w:val="28"/>
          <w:lang w:val="ro-RO"/>
        </w:rPr>
        <w:t xml:space="preserve">organul central de specialitate al administrației publice în domeniul energeticii informează Secretariatul Comunității Energetice cu privire la delegarea funcțiilor de facilitare și coordonare a procesului de autorizare a unui proiect CE </w:t>
      </w:r>
      <w:r w:rsidR="003308E6">
        <w:rPr>
          <w:sz w:val="28"/>
          <w:szCs w:val="28"/>
          <w:lang w:val="ro-RO"/>
        </w:rPr>
        <w:t xml:space="preserve">sau IR </w:t>
      </w:r>
      <w:r w:rsidRPr="001416AE">
        <w:rPr>
          <w:sz w:val="28"/>
          <w:szCs w:val="28"/>
          <w:lang w:val="ro-RO"/>
        </w:rPr>
        <w:t>și publică pe pagina sa web oficială notificarea respectivă;</w:t>
      </w:r>
    </w:p>
    <w:p w14:paraId="52016184" w14:textId="5E0F2C83" w:rsidR="00E03D65" w:rsidRPr="001416AE" w:rsidRDefault="00E03D65" w:rsidP="00E03D65">
      <w:pPr>
        <w:pStyle w:val="cb"/>
        <w:numPr>
          <w:ilvl w:val="0"/>
          <w:numId w:val="15"/>
        </w:numPr>
        <w:tabs>
          <w:tab w:val="left" w:pos="709"/>
          <w:tab w:val="left" w:pos="851"/>
        </w:tabs>
        <w:spacing w:before="0" w:beforeAutospacing="0" w:after="120" w:afterAutospacing="0"/>
        <w:ind w:left="0" w:firstLine="567"/>
        <w:jc w:val="both"/>
        <w:rPr>
          <w:b/>
          <w:sz w:val="28"/>
          <w:szCs w:val="28"/>
          <w:lang w:val="ro-RO"/>
        </w:rPr>
      </w:pPr>
      <w:r w:rsidRPr="001416AE">
        <w:rPr>
          <w:sz w:val="28"/>
          <w:szCs w:val="28"/>
          <w:lang w:val="ro-RO"/>
        </w:rPr>
        <w:t xml:space="preserve"> pentru fiecare proiect CE </w:t>
      </w:r>
      <w:r w:rsidR="003308E6">
        <w:rPr>
          <w:sz w:val="28"/>
          <w:szCs w:val="28"/>
          <w:lang w:val="ro-RO"/>
        </w:rPr>
        <w:t xml:space="preserve">sau IR </w:t>
      </w:r>
      <w:r w:rsidRPr="001416AE">
        <w:rPr>
          <w:sz w:val="28"/>
          <w:szCs w:val="28"/>
          <w:lang w:val="ro-RO"/>
        </w:rPr>
        <w:t>este desemnată doar o singură autoritate</w:t>
      </w:r>
      <w:r w:rsidR="009735A1" w:rsidRPr="001416AE">
        <w:rPr>
          <w:sz w:val="28"/>
          <w:szCs w:val="28"/>
          <w:lang w:val="ro-RO"/>
        </w:rPr>
        <w:t>/instituție</w:t>
      </w:r>
      <w:r w:rsidRPr="001416AE">
        <w:rPr>
          <w:sz w:val="28"/>
          <w:szCs w:val="28"/>
          <w:lang w:val="ro-RO"/>
        </w:rPr>
        <w:t xml:space="preserve"> ca punct de contact unic pentru dezvoltatorul proiectului respectiv, care coordonează prezentarea tuturor documentelor și a informațiilor relevante.</w:t>
      </w:r>
    </w:p>
    <w:p w14:paraId="1A06E803" w14:textId="254CB56F" w:rsidR="00E03D65" w:rsidRPr="001416AE" w:rsidRDefault="00E03D65" w:rsidP="00517625">
      <w:pPr>
        <w:pStyle w:val="cb"/>
        <w:numPr>
          <w:ilvl w:val="0"/>
          <w:numId w:val="16"/>
        </w:numPr>
        <w:tabs>
          <w:tab w:val="left" w:pos="540"/>
          <w:tab w:val="left" w:pos="993"/>
        </w:tabs>
        <w:spacing w:before="0" w:beforeAutospacing="0" w:after="120" w:afterAutospacing="0"/>
        <w:ind w:left="0" w:firstLine="567"/>
        <w:jc w:val="both"/>
        <w:rPr>
          <w:sz w:val="28"/>
          <w:szCs w:val="28"/>
          <w:lang w:val="ro-RO"/>
        </w:rPr>
      </w:pPr>
      <w:r w:rsidRPr="001416AE">
        <w:rPr>
          <w:sz w:val="28"/>
          <w:szCs w:val="28"/>
          <w:lang w:val="ro-RO"/>
        </w:rPr>
        <w:t xml:space="preserve">Proiectele CE se includ </w:t>
      </w:r>
      <w:bookmarkStart w:id="10" w:name="_Hlk125628155"/>
      <w:r w:rsidRPr="001416AE">
        <w:rPr>
          <w:sz w:val="28"/>
          <w:szCs w:val="28"/>
          <w:lang w:val="ro-RO"/>
        </w:rPr>
        <w:t xml:space="preserve">în </w:t>
      </w:r>
      <w:r w:rsidR="00543D08" w:rsidRPr="001416AE">
        <w:rPr>
          <w:sz w:val="28"/>
          <w:szCs w:val="28"/>
          <w:lang w:val="ro-RO"/>
        </w:rPr>
        <w:t>planu</w:t>
      </w:r>
      <w:r w:rsidR="00543D08">
        <w:rPr>
          <w:sz w:val="28"/>
          <w:szCs w:val="28"/>
          <w:lang w:val="ro-RO"/>
        </w:rPr>
        <w:t>rile</w:t>
      </w:r>
      <w:r w:rsidR="00543D08" w:rsidRPr="001416AE">
        <w:rPr>
          <w:sz w:val="28"/>
          <w:szCs w:val="28"/>
          <w:lang w:val="ro-RO"/>
        </w:rPr>
        <w:t xml:space="preserve"> </w:t>
      </w:r>
      <w:r w:rsidRPr="001416AE">
        <w:rPr>
          <w:sz w:val="28"/>
          <w:szCs w:val="28"/>
          <w:lang w:val="ro-RO"/>
        </w:rPr>
        <w:t xml:space="preserve">de dezvoltare a </w:t>
      </w:r>
      <w:r w:rsidR="00097053" w:rsidRPr="001416AE">
        <w:rPr>
          <w:sz w:val="28"/>
          <w:szCs w:val="28"/>
          <w:lang w:val="ro-RO"/>
        </w:rPr>
        <w:t>rețelelor</w:t>
      </w:r>
      <w:r w:rsidRPr="001416AE">
        <w:rPr>
          <w:sz w:val="28"/>
          <w:szCs w:val="28"/>
          <w:lang w:val="ro-RO"/>
        </w:rPr>
        <w:t xml:space="preserve"> electrice de transport pentru 10 ani, stabilit</w:t>
      </w:r>
      <w:r w:rsidR="00821837">
        <w:rPr>
          <w:sz w:val="28"/>
          <w:szCs w:val="28"/>
          <w:lang w:val="ro-RO"/>
        </w:rPr>
        <w:t>e</w:t>
      </w:r>
      <w:r w:rsidRPr="001416AE">
        <w:rPr>
          <w:sz w:val="28"/>
          <w:szCs w:val="28"/>
          <w:lang w:val="ro-RO"/>
        </w:rPr>
        <w:t xml:space="preserve"> la art. 34 din Legea </w:t>
      </w:r>
      <w:r w:rsidR="00097053" w:rsidRPr="001416AE">
        <w:rPr>
          <w:sz w:val="28"/>
          <w:szCs w:val="28"/>
          <w:lang w:val="ro-RO"/>
        </w:rPr>
        <w:t>nr.</w:t>
      </w:r>
      <w:r w:rsidRPr="001416AE">
        <w:rPr>
          <w:sz w:val="28"/>
          <w:szCs w:val="28"/>
          <w:lang w:val="ro-RO"/>
        </w:rPr>
        <w:t>107/2016 cu privire la energia electrică</w:t>
      </w:r>
      <w:bookmarkEnd w:id="10"/>
      <w:r w:rsidRPr="001416AE">
        <w:rPr>
          <w:sz w:val="28"/>
          <w:szCs w:val="28"/>
          <w:lang w:val="ro-RO"/>
        </w:rPr>
        <w:t xml:space="preserve">. Proiectelor CE trebuie să li se acorde prioritate la implementarea </w:t>
      </w:r>
      <w:r w:rsidR="00CF35D0" w:rsidRPr="001416AE">
        <w:rPr>
          <w:sz w:val="28"/>
          <w:szCs w:val="28"/>
          <w:lang w:val="ro-RO"/>
        </w:rPr>
        <w:t>planuri</w:t>
      </w:r>
      <w:r w:rsidR="00CF35D0">
        <w:rPr>
          <w:sz w:val="28"/>
          <w:szCs w:val="28"/>
          <w:lang w:val="ro-RO"/>
        </w:rPr>
        <w:t>lor</w:t>
      </w:r>
      <w:r w:rsidR="00543D08" w:rsidRPr="001416AE">
        <w:rPr>
          <w:sz w:val="28"/>
          <w:szCs w:val="28"/>
          <w:lang w:val="ro-RO"/>
        </w:rPr>
        <w:t xml:space="preserve"> </w:t>
      </w:r>
      <w:r w:rsidRPr="001416AE">
        <w:rPr>
          <w:sz w:val="28"/>
          <w:szCs w:val="28"/>
          <w:lang w:val="ro-RO"/>
        </w:rPr>
        <w:t>de dezvoltare respectiv</w:t>
      </w:r>
      <w:r w:rsidR="00821837">
        <w:rPr>
          <w:sz w:val="28"/>
          <w:szCs w:val="28"/>
          <w:lang w:val="ro-RO"/>
        </w:rPr>
        <w:t>e</w:t>
      </w:r>
      <w:r w:rsidRPr="001416AE">
        <w:rPr>
          <w:sz w:val="28"/>
          <w:szCs w:val="28"/>
          <w:lang w:val="ro-RO"/>
        </w:rPr>
        <w:t xml:space="preserve">. </w:t>
      </w:r>
    </w:p>
    <w:p w14:paraId="15FF7384" w14:textId="24236AB9" w:rsidR="00E03D65" w:rsidRPr="001416AE" w:rsidRDefault="00E03D65" w:rsidP="00E03D65">
      <w:pPr>
        <w:pStyle w:val="cb"/>
        <w:numPr>
          <w:ilvl w:val="0"/>
          <w:numId w:val="16"/>
        </w:numPr>
        <w:tabs>
          <w:tab w:val="left" w:pos="851"/>
          <w:tab w:val="left" w:pos="993"/>
        </w:tabs>
        <w:spacing w:before="0" w:beforeAutospacing="0" w:after="120" w:afterAutospacing="0"/>
        <w:ind w:left="0" w:firstLine="567"/>
        <w:jc w:val="both"/>
        <w:rPr>
          <w:sz w:val="28"/>
          <w:szCs w:val="28"/>
          <w:lang w:val="ro-RO"/>
        </w:rPr>
      </w:pPr>
      <w:r w:rsidRPr="001416AE">
        <w:rPr>
          <w:sz w:val="28"/>
          <w:szCs w:val="28"/>
          <w:lang w:val="ro-RO"/>
        </w:rPr>
        <w:t>În cazul în care dezvoltarea proiectului CE</w:t>
      </w:r>
      <w:r w:rsidR="00CF35D0">
        <w:rPr>
          <w:sz w:val="28"/>
          <w:szCs w:val="28"/>
          <w:lang w:val="ro-RO"/>
        </w:rPr>
        <w:t xml:space="preserve"> sau </w:t>
      </w:r>
      <w:r w:rsidR="00BB6399">
        <w:rPr>
          <w:sz w:val="28"/>
          <w:szCs w:val="28"/>
          <w:lang w:val="ro-RO"/>
        </w:rPr>
        <w:t>IR</w:t>
      </w:r>
      <w:r w:rsidRPr="001416AE">
        <w:rPr>
          <w:sz w:val="28"/>
          <w:szCs w:val="28"/>
          <w:lang w:val="ro-RO"/>
        </w:rPr>
        <w:t xml:space="preserve"> implică luarea de decizii în Republica Moldova și în una sau mai multe țări părți ale Comunității Energetice și/sau în unul</w:t>
      </w:r>
      <w:r w:rsidR="009735A1" w:rsidRPr="001416AE">
        <w:rPr>
          <w:sz w:val="28"/>
          <w:szCs w:val="28"/>
          <w:lang w:val="ro-RO"/>
        </w:rPr>
        <w:t xml:space="preserve"> sau mai multe </w:t>
      </w:r>
      <w:r w:rsidR="003A561B">
        <w:rPr>
          <w:sz w:val="28"/>
          <w:szCs w:val="28"/>
          <w:lang w:val="ro-RO"/>
        </w:rPr>
        <w:t>S</w:t>
      </w:r>
      <w:r w:rsidR="009735A1" w:rsidRPr="001416AE">
        <w:rPr>
          <w:sz w:val="28"/>
          <w:szCs w:val="28"/>
          <w:lang w:val="ro-RO"/>
        </w:rPr>
        <w:t xml:space="preserve">tate </w:t>
      </w:r>
      <w:r w:rsidR="003A561B">
        <w:rPr>
          <w:sz w:val="28"/>
          <w:szCs w:val="28"/>
          <w:lang w:val="ro-RO"/>
        </w:rPr>
        <w:t>M</w:t>
      </w:r>
      <w:r w:rsidRPr="001416AE">
        <w:rPr>
          <w:sz w:val="28"/>
          <w:szCs w:val="28"/>
          <w:lang w:val="ro-RO"/>
        </w:rPr>
        <w:t xml:space="preserve">embre ale Uniunii Europene, organul central de specialitate al administrației publice în domeniul energeticii </w:t>
      </w:r>
      <w:r w:rsidRPr="001416AE">
        <w:rPr>
          <w:sz w:val="28"/>
          <w:szCs w:val="28"/>
          <w:lang w:val="ro-RO"/>
        </w:rPr>
        <w:lastRenderedPageBreak/>
        <w:t>colaborează, la necesitate, cu autoritățile publice din statele respective și întreprinde măsurile necesare pentru cooperarea și coordonarea eficientă și eficace a eforturilor în legătură cu procesul de autorizare a unui proiect CE</w:t>
      </w:r>
      <w:r w:rsidR="00BB6399">
        <w:rPr>
          <w:sz w:val="28"/>
          <w:szCs w:val="28"/>
          <w:lang w:val="ro-RO"/>
        </w:rPr>
        <w:t xml:space="preserve"> sau IR</w:t>
      </w:r>
      <w:r w:rsidRPr="001416AE">
        <w:rPr>
          <w:sz w:val="28"/>
          <w:szCs w:val="28"/>
          <w:lang w:val="ro-RO"/>
        </w:rPr>
        <w:t xml:space="preserve">, în special în legătură cu eliberarea actelor permisive necesare de mediu. </w:t>
      </w:r>
    </w:p>
    <w:p w14:paraId="03FF39D1" w14:textId="17B190C8" w:rsidR="00E03D65" w:rsidRPr="001416AE" w:rsidRDefault="00E03D65" w:rsidP="00736C3F">
      <w:pPr>
        <w:pStyle w:val="cb"/>
        <w:numPr>
          <w:ilvl w:val="0"/>
          <w:numId w:val="16"/>
        </w:numPr>
        <w:tabs>
          <w:tab w:val="left" w:pos="851"/>
          <w:tab w:val="left" w:pos="1134"/>
        </w:tabs>
        <w:spacing w:before="0" w:beforeAutospacing="0" w:after="120" w:afterAutospacing="0"/>
        <w:ind w:left="0" w:firstLine="567"/>
        <w:jc w:val="both"/>
        <w:rPr>
          <w:sz w:val="28"/>
          <w:szCs w:val="28"/>
          <w:lang w:val="ro-RO"/>
        </w:rPr>
      </w:pPr>
      <w:r w:rsidRPr="001416AE">
        <w:rPr>
          <w:color w:val="C00000"/>
          <w:sz w:val="28"/>
          <w:szCs w:val="28"/>
          <w:lang w:val="ro-RO"/>
        </w:rPr>
        <w:t xml:space="preserve"> </w:t>
      </w:r>
      <w:r w:rsidRPr="001416AE">
        <w:rPr>
          <w:sz w:val="28"/>
          <w:szCs w:val="28"/>
          <w:lang w:val="ro-RO"/>
        </w:rPr>
        <w:t>În cazul desemnării de către Grupul permanent de nivel înalt al Comunității Energetice a unui coordonator al proiectului CE</w:t>
      </w:r>
      <w:r w:rsidR="0091652D">
        <w:rPr>
          <w:sz w:val="28"/>
          <w:szCs w:val="28"/>
          <w:lang w:val="ro-RO"/>
        </w:rPr>
        <w:t xml:space="preserve"> sau IR</w:t>
      </w:r>
      <w:r w:rsidRPr="001416AE">
        <w:rPr>
          <w:sz w:val="28"/>
          <w:szCs w:val="28"/>
          <w:lang w:val="ro-RO"/>
        </w:rPr>
        <w:t>, organul central de specialitate al administrației publice în domeniul energeticii colaborează și coordonează cu acesta activitățile legate de implementarea proiectului CE</w:t>
      </w:r>
      <w:r w:rsidR="0091652D">
        <w:rPr>
          <w:sz w:val="28"/>
          <w:szCs w:val="28"/>
          <w:lang w:val="ro-RO"/>
        </w:rPr>
        <w:t>, a proiectul</w:t>
      </w:r>
      <w:r w:rsidR="00CF35D0">
        <w:rPr>
          <w:sz w:val="28"/>
          <w:szCs w:val="28"/>
          <w:lang w:val="ro-RO"/>
        </w:rPr>
        <w:t>ui</w:t>
      </w:r>
      <w:r w:rsidR="0091652D">
        <w:rPr>
          <w:sz w:val="28"/>
          <w:szCs w:val="28"/>
          <w:lang w:val="ro-RO"/>
        </w:rPr>
        <w:t xml:space="preserve"> IR</w:t>
      </w:r>
      <w:r w:rsidRPr="001416AE">
        <w:rPr>
          <w:sz w:val="28"/>
          <w:szCs w:val="28"/>
          <w:lang w:val="ro-RO"/>
        </w:rPr>
        <w:t xml:space="preserve"> respectiv.</w:t>
      </w:r>
    </w:p>
    <w:p w14:paraId="7159B681" w14:textId="3A852E3F" w:rsidR="00E03D65" w:rsidRPr="001416AE" w:rsidRDefault="00E03D65" w:rsidP="00736C3F">
      <w:pPr>
        <w:pStyle w:val="cb"/>
        <w:numPr>
          <w:ilvl w:val="0"/>
          <w:numId w:val="16"/>
        </w:numPr>
        <w:tabs>
          <w:tab w:val="left" w:pos="851"/>
          <w:tab w:val="left" w:pos="1134"/>
        </w:tabs>
        <w:spacing w:before="0" w:beforeAutospacing="0" w:after="120" w:afterAutospacing="0"/>
        <w:ind w:left="0" w:firstLine="567"/>
        <w:jc w:val="both"/>
        <w:rPr>
          <w:sz w:val="28"/>
          <w:szCs w:val="28"/>
          <w:lang w:val="ro-RO"/>
        </w:rPr>
      </w:pPr>
      <w:r w:rsidRPr="001416AE">
        <w:rPr>
          <w:sz w:val="28"/>
          <w:szCs w:val="28"/>
          <w:lang w:val="ro-RO"/>
        </w:rPr>
        <w:t xml:space="preserve"> Pentru a asigura transparența și informarea publicului cu privire</w:t>
      </w:r>
      <w:r w:rsidR="0065429B">
        <w:rPr>
          <w:sz w:val="28"/>
          <w:szCs w:val="28"/>
          <w:lang w:val="ro-RO"/>
        </w:rPr>
        <w:t xml:space="preserve"> la </w:t>
      </w:r>
      <w:r w:rsidRPr="001416AE">
        <w:rPr>
          <w:sz w:val="28"/>
          <w:szCs w:val="28"/>
          <w:lang w:val="ro-RO"/>
        </w:rPr>
        <w:t xml:space="preserve"> prevederile actelor normative aplicabile în procesul de autorizare a proiectelor CE</w:t>
      </w:r>
      <w:r w:rsidR="0091652D">
        <w:rPr>
          <w:sz w:val="28"/>
          <w:szCs w:val="28"/>
          <w:lang w:val="ro-RO"/>
        </w:rPr>
        <w:t xml:space="preserve"> sau IR</w:t>
      </w:r>
      <w:r w:rsidRPr="001416AE">
        <w:rPr>
          <w:sz w:val="28"/>
          <w:szCs w:val="28"/>
          <w:lang w:val="ro-RO"/>
        </w:rPr>
        <w:t xml:space="preserve">, organul central de specialitate al administrației publice în domeniul energeticii elaborează și publică pe pagina sa web oficială un ghid care cuprinde informații cu privire la: </w:t>
      </w:r>
    </w:p>
    <w:p w14:paraId="19BB59D1" w14:textId="2DA1B414" w:rsidR="00E03D65" w:rsidRPr="001416AE" w:rsidRDefault="00E03D65" w:rsidP="00E03D65">
      <w:pPr>
        <w:pStyle w:val="cb"/>
        <w:tabs>
          <w:tab w:val="left" w:pos="851"/>
        </w:tabs>
        <w:spacing w:after="120"/>
        <w:ind w:firstLine="491"/>
        <w:jc w:val="both"/>
        <w:rPr>
          <w:b/>
          <w:sz w:val="28"/>
          <w:szCs w:val="28"/>
          <w:lang w:val="ro-RO"/>
        </w:rPr>
      </w:pPr>
      <w:r w:rsidRPr="001416AE">
        <w:rPr>
          <w:sz w:val="28"/>
          <w:szCs w:val="28"/>
          <w:lang w:val="ro-RO"/>
        </w:rPr>
        <w:t>a) actele normative relevante pe care se bazează deciziile și avizele corespunzătoare pe tipuri de proiecte CE</w:t>
      </w:r>
      <w:r w:rsidR="0091652D">
        <w:rPr>
          <w:sz w:val="28"/>
          <w:szCs w:val="28"/>
          <w:lang w:val="ro-RO"/>
        </w:rPr>
        <w:t>, pe tipuri de proiecte IR</w:t>
      </w:r>
      <w:r w:rsidRPr="001416AE">
        <w:rPr>
          <w:sz w:val="28"/>
          <w:szCs w:val="28"/>
          <w:lang w:val="ro-RO"/>
        </w:rPr>
        <w:t xml:space="preserve"> relevante, inclusiv legislația în domeniul mediului; </w:t>
      </w:r>
    </w:p>
    <w:p w14:paraId="43717095" w14:textId="2A3395B7" w:rsidR="00E03D65" w:rsidRPr="001416AE" w:rsidRDefault="00E03D65" w:rsidP="00E03D65">
      <w:pPr>
        <w:pStyle w:val="cb"/>
        <w:tabs>
          <w:tab w:val="left" w:pos="851"/>
        </w:tabs>
        <w:spacing w:after="120"/>
        <w:ind w:firstLine="491"/>
        <w:jc w:val="both"/>
        <w:rPr>
          <w:b/>
          <w:sz w:val="28"/>
          <w:szCs w:val="28"/>
          <w:lang w:val="ro-RO"/>
        </w:rPr>
      </w:pPr>
      <w:r w:rsidRPr="001416AE">
        <w:rPr>
          <w:sz w:val="28"/>
          <w:szCs w:val="28"/>
          <w:lang w:val="ro-RO"/>
        </w:rPr>
        <w:t>b) actele permisive necesare pentru proiectarea, construcția și punerea în funcțiune a obiectelor de infrastructură energetică vizate de proiectele CE</w:t>
      </w:r>
      <w:r w:rsidR="00CF35D0">
        <w:rPr>
          <w:sz w:val="28"/>
          <w:szCs w:val="28"/>
          <w:lang w:val="ro-RO"/>
        </w:rPr>
        <w:t xml:space="preserve"> sau</w:t>
      </w:r>
      <w:r w:rsidR="0091652D">
        <w:rPr>
          <w:sz w:val="28"/>
          <w:szCs w:val="28"/>
          <w:lang w:val="ro-RO"/>
        </w:rPr>
        <w:t xml:space="preserve"> IR</w:t>
      </w:r>
      <w:r w:rsidRPr="001416AE">
        <w:rPr>
          <w:sz w:val="28"/>
          <w:szCs w:val="28"/>
          <w:lang w:val="ro-RO"/>
        </w:rPr>
        <w:t xml:space="preserve">; </w:t>
      </w:r>
    </w:p>
    <w:p w14:paraId="71F8CCCE" w14:textId="4D20775D" w:rsidR="00E03D65" w:rsidRPr="001416AE" w:rsidRDefault="00E03D65" w:rsidP="00E03D65">
      <w:pPr>
        <w:pStyle w:val="cb"/>
        <w:tabs>
          <w:tab w:val="left" w:pos="851"/>
        </w:tabs>
        <w:spacing w:after="120"/>
        <w:ind w:firstLine="491"/>
        <w:jc w:val="both"/>
        <w:rPr>
          <w:b/>
          <w:sz w:val="28"/>
          <w:szCs w:val="28"/>
          <w:lang w:val="ro-RO"/>
        </w:rPr>
      </w:pPr>
      <w:r w:rsidRPr="001416AE">
        <w:rPr>
          <w:sz w:val="28"/>
          <w:szCs w:val="28"/>
          <w:lang w:val="ro-RO"/>
        </w:rPr>
        <w:t xml:space="preserve">c) numele și datele de contact ale persoanelor responsabile din cadrul organului central de specialitate al </w:t>
      </w:r>
      <w:r w:rsidR="00097053" w:rsidRPr="001416AE">
        <w:rPr>
          <w:sz w:val="28"/>
          <w:szCs w:val="28"/>
          <w:lang w:val="ro-RO"/>
        </w:rPr>
        <w:t>administrației</w:t>
      </w:r>
      <w:r w:rsidRPr="001416AE">
        <w:rPr>
          <w:sz w:val="28"/>
          <w:szCs w:val="28"/>
          <w:lang w:val="ro-RO"/>
        </w:rPr>
        <w:t xml:space="preserve"> publice în domeniul energeticii, precum și ale altor autorități și părți interesate; </w:t>
      </w:r>
    </w:p>
    <w:p w14:paraId="70D60261" w14:textId="1CB79815" w:rsidR="00E03D65" w:rsidRPr="001416AE" w:rsidRDefault="00E03D65" w:rsidP="00E03D65">
      <w:pPr>
        <w:pStyle w:val="cb"/>
        <w:tabs>
          <w:tab w:val="left" w:pos="851"/>
        </w:tabs>
        <w:spacing w:after="120"/>
        <w:ind w:firstLine="491"/>
        <w:jc w:val="both"/>
        <w:rPr>
          <w:b/>
          <w:sz w:val="28"/>
          <w:szCs w:val="28"/>
          <w:lang w:val="ro-RO"/>
        </w:rPr>
      </w:pPr>
      <w:r w:rsidRPr="001416AE">
        <w:rPr>
          <w:sz w:val="28"/>
          <w:szCs w:val="28"/>
          <w:lang w:val="ro-RO"/>
        </w:rPr>
        <w:t>d) fluxul de lucru, cu evidențierea fiecărei etape a procesului de autorizare a proiectelor CE</w:t>
      </w:r>
      <w:r w:rsidR="00CF35D0">
        <w:rPr>
          <w:sz w:val="28"/>
          <w:szCs w:val="28"/>
          <w:lang w:val="ro-RO"/>
        </w:rPr>
        <w:t xml:space="preserve"> sau</w:t>
      </w:r>
      <w:r w:rsidR="00CC0B0A">
        <w:rPr>
          <w:sz w:val="28"/>
          <w:szCs w:val="28"/>
          <w:lang w:val="ro-RO"/>
        </w:rPr>
        <w:t xml:space="preserve"> IR</w:t>
      </w:r>
      <w:r w:rsidRPr="001416AE">
        <w:rPr>
          <w:sz w:val="28"/>
          <w:szCs w:val="28"/>
          <w:lang w:val="ro-RO"/>
        </w:rPr>
        <w:t xml:space="preserve">, inclusiv un calendar orientativ și descrierea procesului decizional; </w:t>
      </w:r>
    </w:p>
    <w:p w14:paraId="5D2633B4" w14:textId="77777777" w:rsidR="00E03D65" w:rsidRPr="001416AE" w:rsidRDefault="00E03D65" w:rsidP="00E03D65">
      <w:pPr>
        <w:pStyle w:val="cb"/>
        <w:tabs>
          <w:tab w:val="left" w:pos="851"/>
        </w:tabs>
        <w:spacing w:after="120"/>
        <w:ind w:firstLine="491"/>
        <w:jc w:val="both"/>
        <w:rPr>
          <w:b/>
          <w:sz w:val="28"/>
          <w:szCs w:val="28"/>
          <w:lang w:val="ro-RO"/>
        </w:rPr>
      </w:pPr>
      <w:r w:rsidRPr="001416AE">
        <w:rPr>
          <w:sz w:val="28"/>
          <w:szCs w:val="28"/>
          <w:lang w:val="ro-RO"/>
        </w:rPr>
        <w:t xml:space="preserve">e) domeniul de aplicare, structura și nivelul de detaliere a documentelor care urmează să fie înaintate odată cu cererea de luare a deciziilor, inclusiv o listă de verificare; </w:t>
      </w:r>
    </w:p>
    <w:p w14:paraId="1D9A72F5" w14:textId="77777777" w:rsidR="00E03D65" w:rsidRPr="001416AE" w:rsidRDefault="00E03D65" w:rsidP="00E03D65">
      <w:pPr>
        <w:pStyle w:val="cb"/>
        <w:tabs>
          <w:tab w:val="left" w:pos="851"/>
        </w:tabs>
        <w:spacing w:after="120"/>
        <w:ind w:firstLine="491"/>
        <w:jc w:val="both"/>
        <w:rPr>
          <w:sz w:val="28"/>
          <w:szCs w:val="28"/>
          <w:lang w:val="ro-RO"/>
        </w:rPr>
      </w:pPr>
      <w:r w:rsidRPr="001416AE">
        <w:rPr>
          <w:sz w:val="28"/>
          <w:szCs w:val="28"/>
          <w:lang w:val="ro-RO"/>
        </w:rPr>
        <w:t>f) etapele și mijloacele prin care publicul larg poate participa la proces.</w:t>
      </w:r>
    </w:p>
    <w:p w14:paraId="286C741E" w14:textId="51AAF096" w:rsidR="00E03D65" w:rsidRPr="001416AE" w:rsidRDefault="00E03D65" w:rsidP="00B57E26">
      <w:pPr>
        <w:pStyle w:val="Heading1"/>
        <w:rPr>
          <w:b/>
        </w:rPr>
      </w:pPr>
      <w:bookmarkStart w:id="11" w:name="_Hlk125902751"/>
      <w:r w:rsidRPr="001416AE">
        <w:rPr>
          <w:b/>
        </w:rPr>
        <w:t>Articolul 31</w:t>
      </w:r>
      <w:r w:rsidRPr="001416AE">
        <w:rPr>
          <w:b/>
          <w:vertAlign w:val="superscript"/>
        </w:rPr>
        <w:t>2</w:t>
      </w:r>
      <w:r w:rsidRPr="001416AE">
        <w:rPr>
          <w:b/>
        </w:rPr>
        <w:t>.</w:t>
      </w:r>
      <w:r w:rsidRPr="001416AE">
        <w:t xml:space="preserve"> Organizarea procesului de autorizare a proiectelor CE</w:t>
      </w:r>
      <w:r w:rsidR="00AE4794">
        <w:t xml:space="preserve"> sau IR</w:t>
      </w:r>
    </w:p>
    <w:p w14:paraId="63AF79AA" w14:textId="327ACB03" w:rsidR="00E03D65" w:rsidRPr="001416AE" w:rsidRDefault="00E03D65" w:rsidP="00E03D65">
      <w:pPr>
        <w:pStyle w:val="cb"/>
        <w:numPr>
          <w:ilvl w:val="0"/>
          <w:numId w:val="18"/>
        </w:numPr>
        <w:tabs>
          <w:tab w:val="left" w:pos="851"/>
        </w:tabs>
        <w:spacing w:before="0" w:beforeAutospacing="0" w:after="120" w:afterAutospacing="0"/>
        <w:ind w:left="0" w:firstLine="426"/>
        <w:jc w:val="both"/>
        <w:rPr>
          <w:b/>
          <w:sz w:val="28"/>
          <w:szCs w:val="28"/>
          <w:lang w:val="ro-RO"/>
        </w:rPr>
      </w:pPr>
      <w:r w:rsidRPr="001416AE">
        <w:rPr>
          <w:sz w:val="28"/>
          <w:szCs w:val="28"/>
          <w:lang w:val="ro-RO"/>
        </w:rPr>
        <w:t xml:space="preserve">Procesul de autorizare a proiectelor CE </w:t>
      </w:r>
      <w:r w:rsidR="00085023">
        <w:rPr>
          <w:sz w:val="28"/>
          <w:szCs w:val="28"/>
          <w:lang w:val="ro-RO"/>
        </w:rPr>
        <w:t xml:space="preserve">sau IR </w:t>
      </w:r>
      <w:r w:rsidRPr="001416AE">
        <w:rPr>
          <w:sz w:val="28"/>
          <w:szCs w:val="28"/>
          <w:lang w:val="ro-RO"/>
        </w:rPr>
        <w:t xml:space="preserve">se </w:t>
      </w:r>
      <w:r w:rsidR="00097053" w:rsidRPr="001416AE">
        <w:rPr>
          <w:sz w:val="28"/>
          <w:szCs w:val="28"/>
          <w:lang w:val="ro-RO"/>
        </w:rPr>
        <w:t>desfășoară</w:t>
      </w:r>
      <w:r w:rsidRPr="001416AE">
        <w:rPr>
          <w:sz w:val="28"/>
          <w:szCs w:val="28"/>
          <w:lang w:val="ro-RO"/>
        </w:rPr>
        <w:t xml:space="preserve"> în două etape: etapa prealabilă și etapa de autorizare propriu-zisă, iar întreaga durată a procesului de autorizare a proiectelor CE</w:t>
      </w:r>
      <w:r w:rsidR="00085023">
        <w:rPr>
          <w:sz w:val="28"/>
          <w:szCs w:val="28"/>
          <w:lang w:val="ro-RO"/>
        </w:rPr>
        <w:t xml:space="preserve"> sau IR</w:t>
      </w:r>
      <w:r w:rsidRPr="001416AE">
        <w:rPr>
          <w:sz w:val="28"/>
          <w:szCs w:val="28"/>
          <w:lang w:val="ro-RO"/>
        </w:rPr>
        <w:t xml:space="preserve"> nu trebuie să depășească termenul de 3 ani și jumătate, cu posibilitatea prelungirii cu cel mult 9 luni a termenului stabilit pentru desfășurarea celor două etape.  </w:t>
      </w:r>
    </w:p>
    <w:p w14:paraId="5DDB55A2" w14:textId="0AD92EEE" w:rsidR="00E03D65" w:rsidRPr="001416AE" w:rsidRDefault="00E03D65" w:rsidP="00E03D65">
      <w:pPr>
        <w:pStyle w:val="cb"/>
        <w:numPr>
          <w:ilvl w:val="0"/>
          <w:numId w:val="18"/>
        </w:numPr>
        <w:tabs>
          <w:tab w:val="left" w:pos="851"/>
        </w:tabs>
        <w:spacing w:before="0" w:beforeAutospacing="0" w:after="120" w:afterAutospacing="0"/>
        <w:ind w:left="0" w:firstLine="426"/>
        <w:jc w:val="both"/>
        <w:rPr>
          <w:b/>
          <w:sz w:val="28"/>
          <w:szCs w:val="28"/>
          <w:lang w:val="ro-RO"/>
        </w:rPr>
      </w:pPr>
      <w:r w:rsidRPr="001416AE">
        <w:rPr>
          <w:sz w:val="28"/>
          <w:szCs w:val="28"/>
          <w:lang w:val="ro-RO"/>
        </w:rPr>
        <w:lastRenderedPageBreak/>
        <w:t>Etapa prealabilă reprezintă perioada dintre inițierea procesului de autorizare a unui proiect CE</w:t>
      </w:r>
      <w:r w:rsidR="00085023">
        <w:rPr>
          <w:sz w:val="28"/>
          <w:szCs w:val="28"/>
          <w:lang w:val="ro-RO"/>
        </w:rPr>
        <w:t xml:space="preserve"> sau IR</w:t>
      </w:r>
      <w:r w:rsidRPr="001416AE">
        <w:rPr>
          <w:sz w:val="28"/>
          <w:szCs w:val="28"/>
          <w:lang w:val="ro-RO"/>
        </w:rPr>
        <w:t xml:space="preserve"> și </w:t>
      </w:r>
      <w:r w:rsidR="00FD2F21">
        <w:rPr>
          <w:sz w:val="28"/>
          <w:szCs w:val="28"/>
          <w:lang w:val="ro-RO"/>
        </w:rPr>
        <w:t>înregistrarea</w:t>
      </w:r>
      <w:r w:rsidR="00FD2F21" w:rsidRPr="001416AE">
        <w:rPr>
          <w:sz w:val="28"/>
          <w:szCs w:val="28"/>
          <w:lang w:val="ro-RO"/>
        </w:rPr>
        <w:t xml:space="preserve"> </w:t>
      </w:r>
      <w:r w:rsidRPr="001416AE">
        <w:rPr>
          <w:sz w:val="28"/>
          <w:szCs w:val="28"/>
          <w:lang w:val="ro-RO"/>
        </w:rPr>
        <w:t>de către autoritatea administrației publice locale a cererii privind eliberarea autorizației de construire, depuse de dezvoltatorul proiectului CE</w:t>
      </w:r>
      <w:r w:rsidR="00486D6C">
        <w:rPr>
          <w:sz w:val="28"/>
          <w:szCs w:val="28"/>
          <w:lang w:val="ro-RO"/>
        </w:rPr>
        <w:t xml:space="preserve"> sau</w:t>
      </w:r>
      <w:r w:rsidR="008B1450">
        <w:rPr>
          <w:sz w:val="28"/>
          <w:szCs w:val="28"/>
          <w:lang w:val="ro-RO"/>
        </w:rPr>
        <w:t xml:space="preserve"> IR</w:t>
      </w:r>
      <w:r w:rsidRPr="001416AE">
        <w:rPr>
          <w:b/>
          <w:sz w:val="28"/>
          <w:szCs w:val="28"/>
          <w:lang w:val="ro-RO"/>
        </w:rPr>
        <w:t xml:space="preserve">. </w:t>
      </w:r>
      <w:r w:rsidRPr="001416AE">
        <w:rPr>
          <w:sz w:val="28"/>
          <w:szCs w:val="28"/>
          <w:lang w:val="ro-RO"/>
        </w:rPr>
        <w:t>Etapa prealabilă include, între altele, depunerea dosarului pentru eliberarea actelor permisive necesare de mediu. Etapa prealabilă trebuie să se desfășoare într-o perioadă de 2 ani. Termenul de 2 ani se calculează începând cu data la care organul central de specialitate al administrației publice în domeniul energeticii a comunicat dezvoltatorului proiectului CE</w:t>
      </w:r>
      <w:r w:rsidR="00486D6C">
        <w:rPr>
          <w:sz w:val="28"/>
          <w:szCs w:val="28"/>
          <w:lang w:val="ro-RO"/>
        </w:rPr>
        <w:t xml:space="preserve"> sau</w:t>
      </w:r>
      <w:r w:rsidR="001F7876">
        <w:rPr>
          <w:sz w:val="28"/>
          <w:szCs w:val="28"/>
          <w:lang w:val="ro-RO"/>
        </w:rPr>
        <w:t xml:space="preserve"> IR</w:t>
      </w:r>
      <w:r w:rsidRPr="001416AE">
        <w:rPr>
          <w:sz w:val="28"/>
          <w:szCs w:val="28"/>
          <w:lang w:val="ro-RO"/>
        </w:rPr>
        <w:t xml:space="preserve"> că notificarea sa privind inițierea procesului de autorizare este acceptată. </w:t>
      </w:r>
    </w:p>
    <w:p w14:paraId="427110C0" w14:textId="720AC4A9" w:rsidR="00E03D65" w:rsidRPr="001416AE" w:rsidRDefault="00E03D65" w:rsidP="00E03D65">
      <w:pPr>
        <w:pStyle w:val="cb"/>
        <w:numPr>
          <w:ilvl w:val="0"/>
          <w:numId w:val="18"/>
        </w:numPr>
        <w:tabs>
          <w:tab w:val="left" w:pos="851"/>
        </w:tabs>
        <w:spacing w:before="0" w:beforeAutospacing="0" w:after="120" w:afterAutospacing="0"/>
        <w:ind w:left="0" w:firstLine="426"/>
        <w:jc w:val="both"/>
        <w:rPr>
          <w:b/>
          <w:sz w:val="28"/>
          <w:szCs w:val="28"/>
          <w:lang w:val="ro-RO"/>
        </w:rPr>
      </w:pPr>
      <w:r w:rsidRPr="001416AE">
        <w:rPr>
          <w:sz w:val="28"/>
          <w:szCs w:val="28"/>
          <w:lang w:val="ro-RO"/>
        </w:rPr>
        <w:t>Pentru a iniția procesul de autorizare, dezvoltatorul proiectului CE</w:t>
      </w:r>
      <w:r w:rsidR="00486D6C">
        <w:rPr>
          <w:sz w:val="28"/>
          <w:szCs w:val="28"/>
          <w:lang w:val="ro-RO"/>
        </w:rPr>
        <w:t xml:space="preserve"> sau</w:t>
      </w:r>
      <w:r w:rsidR="001F7876">
        <w:rPr>
          <w:sz w:val="28"/>
          <w:szCs w:val="28"/>
          <w:lang w:val="ro-RO"/>
        </w:rPr>
        <w:t xml:space="preserve"> IR</w:t>
      </w:r>
      <w:r w:rsidRPr="001416AE">
        <w:rPr>
          <w:sz w:val="28"/>
          <w:szCs w:val="28"/>
          <w:lang w:val="ro-RO"/>
        </w:rPr>
        <w:t xml:space="preserve"> expediază în adresa organului central de specialitate al administrației publice în domeniul energeticii o notificare scrisă privind inițierea procesului de autorizare a proiectului CE</w:t>
      </w:r>
      <w:r w:rsidR="005046D0">
        <w:rPr>
          <w:sz w:val="28"/>
          <w:szCs w:val="28"/>
          <w:lang w:val="ro-RO"/>
        </w:rPr>
        <w:t xml:space="preserve"> sau IR</w:t>
      </w:r>
      <w:r w:rsidRPr="001416AE">
        <w:rPr>
          <w:sz w:val="28"/>
          <w:szCs w:val="28"/>
          <w:lang w:val="ro-RO"/>
        </w:rPr>
        <w:t>, la care anexează o descriere detaliată a proiectului CE</w:t>
      </w:r>
      <w:bookmarkStart w:id="12" w:name="_Hlk135070550"/>
      <w:r w:rsidR="00486D6C">
        <w:rPr>
          <w:sz w:val="28"/>
          <w:szCs w:val="28"/>
          <w:lang w:val="ro-RO"/>
        </w:rPr>
        <w:t xml:space="preserve"> sau</w:t>
      </w:r>
      <w:r w:rsidR="005046D0">
        <w:rPr>
          <w:sz w:val="28"/>
          <w:szCs w:val="28"/>
          <w:lang w:val="ro-RO"/>
        </w:rPr>
        <w:t xml:space="preserve"> IR, </w:t>
      </w:r>
      <w:bookmarkEnd w:id="12"/>
      <w:r w:rsidRPr="001416AE">
        <w:rPr>
          <w:sz w:val="28"/>
          <w:szCs w:val="28"/>
          <w:lang w:val="ro-RO"/>
        </w:rPr>
        <w:t>inclusiv cu indicarea actelor de care dispune pentru eliberarea actelor permisive necesare pentru implementarea proiectului CE</w:t>
      </w:r>
      <w:r w:rsidR="00486D6C">
        <w:rPr>
          <w:sz w:val="28"/>
          <w:szCs w:val="28"/>
          <w:lang w:val="ro-RO"/>
        </w:rPr>
        <w:t xml:space="preserve"> sau</w:t>
      </w:r>
      <w:r w:rsidR="005046D0" w:rsidRPr="005046D0">
        <w:rPr>
          <w:sz w:val="28"/>
          <w:szCs w:val="28"/>
          <w:lang w:val="ro-RO"/>
        </w:rPr>
        <w:t xml:space="preserve"> IR, </w:t>
      </w:r>
      <w:r w:rsidRPr="001416AE">
        <w:rPr>
          <w:sz w:val="28"/>
          <w:szCs w:val="28"/>
          <w:lang w:val="ro-RO"/>
        </w:rPr>
        <w:t xml:space="preserve">precum și un raport privind </w:t>
      </w:r>
      <w:r w:rsidR="00545E48" w:rsidRPr="001416AE">
        <w:rPr>
          <w:sz w:val="28"/>
          <w:szCs w:val="28"/>
          <w:lang w:val="ro-RO"/>
        </w:rPr>
        <w:t>consult</w:t>
      </w:r>
      <w:r w:rsidR="00545E48">
        <w:rPr>
          <w:sz w:val="28"/>
          <w:szCs w:val="28"/>
          <w:lang w:val="ro-RO"/>
        </w:rPr>
        <w:t xml:space="preserve">ările </w:t>
      </w:r>
      <w:r w:rsidR="00545E48" w:rsidRPr="001416AE">
        <w:rPr>
          <w:sz w:val="28"/>
          <w:szCs w:val="28"/>
          <w:lang w:val="ro-RO"/>
        </w:rPr>
        <w:t>public</w:t>
      </w:r>
      <w:r w:rsidR="00545E48">
        <w:rPr>
          <w:sz w:val="28"/>
          <w:szCs w:val="28"/>
          <w:lang w:val="ro-RO"/>
        </w:rPr>
        <w:t>e</w:t>
      </w:r>
      <w:r w:rsidR="00545E48" w:rsidRPr="001416AE">
        <w:rPr>
          <w:sz w:val="28"/>
          <w:szCs w:val="28"/>
          <w:lang w:val="ro-RO"/>
        </w:rPr>
        <w:t xml:space="preserve"> </w:t>
      </w:r>
      <w:r w:rsidRPr="001416AE">
        <w:rPr>
          <w:sz w:val="28"/>
          <w:szCs w:val="28"/>
          <w:lang w:val="ro-RO"/>
        </w:rPr>
        <w:t>prevăzut la art. 31</w:t>
      </w:r>
      <w:r w:rsidRPr="001416AE">
        <w:rPr>
          <w:sz w:val="28"/>
          <w:szCs w:val="28"/>
          <w:vertAlign w:val="superscript"/>
          <w:lang w:val="ro-RO"/>
        </w:rPr>
        <w:t>3</w:t>
      </w:r>
      <w:r w:rsidR="009735A1" w:rsidRPr="001416AE">
        <w:rPr>
          <w:sz w:val="28"/>
          <w:szCs w:val="28"/>
          <w:lang w:val="ro-RO"/>
        </w:rPr>
        <w:t xml:space="preserve"> </w:t>
      </w:r>
      <w:r w:rsidRPr="001416AE">
        <w:rPr>
          <w:sz w:val="28"/>
          <w:szCs w:val="28"/>
          <w:lang w:val="ro-RO"/>
        </w:rPr>
        <w:t xml:space="preserve">alin. (9) (în continuare – </w:t>
      </w:r>
      <w:r w:rsidRPr="001416AE">
        <w:rPr>
          <w:i/>
          <w:sz w:val="28"/>
          <w:szCs w:val="28"/>
          <w:lang w:val="ro-RO"/>
        </w:rPr>
        <w:t>conceptul proiectului CE</w:t>
      </w:r>
      <w:r w:rsidR="00486D6C">
        <w:rPr>
          <w:i/>
          <w:sz w:val="28"/>
          <w:szCs w:val="28"/>
          <w:lang w:val="ro-RO"/>
        </w:rPr>
        <w:t xml:space="preserve"> sau</w:t>
      </w:r>
      <w:r w:rsidR="005046D0">
        <w:rPr>
          <w:i/>
          <w:sz w:val="28"/>
          <w:szCs w:val="28"/>
          <w:lang w:val="ro-RO"/>
        </w:rPr>
        <w:t xml:space="preserve"> IR</w:t>
      </w:r>
      <w:r w:rsidRPr="001416AE">
        <w:rPr>
          <w:sz w:val="28"/>
          <w:szCs w:val="28"/>
          <w:lang w:val="ro-RO"/>
        </w:rPr>
        <w:t xml:space="preserve">). </w:t>
      </w:r>
    </w:p>
    <w:p w14:paraId="069C7AFB" w14:textId="60BB4E50" w:rsidR="00E03D65" w:rsidRPr="001416AE" w:rsidRDefault="00E03D65" w:rsidP="00E03D65">
      <w:pPr>
        <w:pStyle w:val="cb"/>
        <w:numPr>
          <w:ilvl w:val="0"/>
          <w:numId w:val="18"/>
        </w:numPr>
        <w:tabs>
          <w:tab w:val="left" w:pos="851"/>
        </w:tabs>
        <w:spacing w:before="0" w:beforeAutospacing="0" w:after="120" w:afterAutospacing="0"/>
        <w:ind w:left="0" w:firstLine="426"/>
        <w:jc w:val="both"/>
        <w:rPr>
          <w:b/>
          <w:sz w:val="28"/>
          <w:szCs w:val="28"/>
          <w:lang w:val="ro-RO"/>
        </w:rPr>
      </w:pPr>
      <w:r w:rsidRPr="001416AE">
        <w:rPr>
          <w:sz w:val="28"/>
          <w:szCs w:val="28"/>
          <w:lang w:val="ro-RO"/>
        </w:rPr>
        <w:t>Organul central de specialitate al administrației publice în domeniul energeticii expediază conceptul proiectului CE</w:t>
      </w:r>
      <w:r w:rsidR="00486D6C">
        <w:rPr>
          <w:sz w:val="28"/>
          <w:szCs w:val="28"/>
          <w:lang w:val="ro-RO"/>
        </w:rPr>
        <w:t xml:space="preserve"> sau</w:t>
      </w:r>
      <w:r w:rsidR="005046D0" w:rsidRPr="000E03FB">
        <w:rPr>
          <w:iCs/>
          <w:sz w:val="28"/>
          <w:szCs w:val="28"/>
          <w:lang w:val="ro-RO"/>
        </w:rPr>
        <w:t xml:space="preserve"> IR</w:t>
      </w:r>
      <w:r w:rsidRPr="001416AE">
        <w:rPr>
          <w:sz w:val="28"/>
          <w:szCs w:val="28"/>
          <w:lang w:val="ro-RO"/>
        </w:rPr>
        <w:t xml:space="preserve"> tuturor autorităților implicate, care sunt obligate să îi comunice în scris, în termen de cel mult 2 luni, dacă dezvoltatorul proiectului CE</w:t>
      </w:r>
      <w:r w:rsidR="00486D6C">
        <w:rPr>
          <w:sz w:val="28"/>
          <w:szCs w:val="28"/>
          <w:lang w:val="ro-RO"/>
        </w:rPr>
        <w:t xml:space="preserve"> sau</w:t>
      </w:r>
      <w:r w:rsidR="005046D0">
        <w:rPr>
          <w:sz w:val="28"/>
          <w:szCs w:val="28"/>
          <w:lang w:val="ro-RO"/>
        </w:rPr>
        <w:t xml:space="preserve"> IR</w:t>
      </w:r>
      <w:r w:rsidRPr="001416AE">
        <w:rPr>
          <w:sz w:val="28"/>
          <w:szCs w:val="28"/>
          <w:lang w:val="ro-RO"/>
        </w:rPr>
        <w:t xml:space="preserve"> are toate documentele necesare pentru a obține actele permisive corespunzătoare. </w:t>
      </w:r>
    </w:p>
    <w:p w14:paraId="3C26B1DF" w14:textId="22278401" w:rsidR="00E03D65" w:rsidRPr="001416AE" w:rsidRDefault="00E03D65" w:rsidP="00E03D65">
      <w:pPr>
        <w:pStyle w:val="cb"/>
        <w:numPr>
          <w:ilvl w:val="0"/>
          <w:numId w:val="18"/>
        </w:numPr>
        <w:tabs>
          <w:tab w:val="left" w:pos="851"/>
        </w:tabs>
        <w:spacing w:before="0" w:beforeAutospacing="0" w:after="120" w:afterAutospacing="0"/>
        <w:ind w:left="0" w:firstLine="426"/>
        <w:jc w:val="both"/>
        <w:rPr>
          <w:b/>
          <w:sz w:val="28"/>
          <w:szCs w:val="28"/>
          <w:lang w:val="ro-RO"/>
        </w:rPr>
      </w:pPr>
      <w:bookmarkStart w:id="13" w:name="_Hlk125902302"/>
      <w:r w:rsidRPr="001416AE">
        <w:rPr>
          <w:sz w:val="28"/>
          <w:szCs w:val="28"/>
          <w:lang w:val="ro-RO"/>
        </w:rPr>
        <w:t>În termen de trei luni de la primirea notificării, organul central de specialitate al administrației publice în domeniul energeticii comunică în scris dezvoltatorului proiectului CE</w:t>
      </w:r>
      <w:r w:rsidR="006D3F3C">
        <w:rPr>
          <w:sz w:val="28"/>
          <w:szCs w:val="28"/>
          <w:lang w:val="ro-RO"/>
        </w:rPr>
        <w:t xml:space="preserve"> sau</w:t>
      </w:r>
      <w:r w:rsidR="002554CB">
        <w:rPr>
          <w:sz w:val="28"/>
          <w:szCs w:val="28"/>
          <w:lang w:val="ro-RO"/>
        </w:rPr>
        <w:t xml:space="preserve"> IR</w:t>
      </w:r>
      <w:r w:rsidRPr="001416AE">
        <w:rPr>
          <w:sz w:val="28"/>
          <w:szCs w:val="28"/>
          <w:lang w:val="ro-RO"/>
        </w:rPr>
        <w:t xml:space="preserve"> cu privire la faptul că acesta dispune de toate documentele necesare pentru eliberarea actelor permisive corespunzătoare și că notificarea sa privind inițierea procesului de autorizare a proiectului CE</w:t>
      </w:r>
      <w:r w:rsidR="002554CB">
        <w:rPr>
          <w:sz w:val="28"/>
          <w:szCs w:val="28"/>
          <w:lang w:val="ro-RO"/>
        </w:rPr>
        <w:t xml:space="preserve"> sau IR</w:t>
      </w:r>
      <w:r w:rsidRPr="001416AE">
        <w:rPr>
          <w:sz w:val="28"/>
          <w:szCs w:val="28"/>
          <w:lang w:val="ro-RO"/>
        </w:rPr>
        <w:t xml:space="preserve"> este acceptată, iar procesul de autorizare se consideră inițiat, sau că proiectul CE</w:t>
      </w:r>
      <w:r w:rsidR="002554CB">
        <w:rPr>
          <w:sz w:val="28"/>
          <w:szCs w:val="28"/>
          <w:lang w:val="ro-RO"/>
        </w:rPr>
        <w:t>, proiectul IR</w:t>
      </w:r>
      <w:r w:rsidRPr="001416AE">
        <w:rPr>
          <w:sz w:val="28"/>
          <w:szCs w:val="28"/>
          <w:lang w:val="ro-RO"/>
        </w:rPr>
        <w:t xml:space="preserve"> nu corespunde criteriilor de maturitate stabilite în ghidul menționat la art. 31</w:t>
      </w:r>
      <w:r w:rsidRPr="001416AE">
        <w:rPr>
          <w:sz w:val="28"/>
          <w:szCs w:val="28"/>
          <w:vertAlign w:val="superscript"/>
          <w:lang w:val="ro-RO"/>
        </w:rPr>
        <w:t>1</w:t>
      </w:r>
      <w:r w:rsidR="009735A1" w:rsidRPr="001416AE">
        <w:rPr>
          <w:sz w:val="28"/>
          <w:szCs w:val="28"/>
          <w:lang w:val="ro-RO"/>
        </w:rPr>
        <w:t xml:space="preserve"> alin. (11</w:t>
      </w:r>
      <w:r w:rsidRPr="001416AE">
        <w:rPr>
          <w:sz w:val="28"/>
          <w:szCs w:val="28"/>
          <w:lang w:val="ro-RO"/>
        </w:rPr>
        <w:t>), cu indicarea motivelor justificate și a informațiilor pertinente privind măsurile suplimentare ce trebuie întreprinse de acesta pentru înlăturarea motivelor de refuz.</w:t>
      </w:r>
    </w:p>
    <w:bookmarkEnd w:id="13"/>
    <w:p w14:paraId="338284D0" w14:textId="77777777" w:rsidR="00E03D65" w:rsidRPr="001416AE" w:rsidRDefault="00E03D65" w:rsidP="00E03D65">
      <w:pPr>
        <w:pStyle w:val="cb"/>
        <w:numPr>
          <w:ilvl w:val="0"/>
          <w:numId w:val="18"/>
        </w:numPr>
        <w:tabs>
          <w:tab w:val="left" w:pos="851"/>
        </w:tabs>
        <w:spacing w:before="0" w:beforeAutospacing="0" w:after="120" w:afterAutospacing="0"/>
        <w:ind w:left="0" w:firstLine="426"/>
        <w:jc w:val="both"/>
        <w:rPr>
          <w:b/>
          <w:sz w:val="28"/>
          <w:szCs w:val="28"/>
          <w:lang w:val="ro-RO"/>
        </w:rPr>
      </w:pPr>
      <w:r w:rsidRPr="001416AE">
        <w:rPr>
          <w:sz w:val="28"/>
          <w:szCs w:val="28"/>
          <w:lang w:val="ro-RO"/>
        </w:rPr>
        <w:t>Etapa prealabilă poate fi divizată în 3 sub-etape în funcție de acțiunile ce urmează a fi întreprinse, după cum urmează:</w:t>
      </w:r>
    </w:p>
    <w:p w14:paraId="312E005F" w14:textId="21F4C9C0" w:rsidR="00E03D65" w:rsidRPr="001416AE" w:rsidRDefault="00E03D65" w:rsidP="00E03D65">
      <w:pPr>
        <w:pStyle w:val="Normal1"/>
        <w:spacing w:before="0" w:beforeAutospacing="0" w:after="120" w:afterAutospacing="0"/>
        <w:ind w:firstLine="567"/>
        <w:jc w:val="both"/>
        <w:rPr>
          <w:sz w:val="28"/>
          <w:szCs w:val="28"/>
          <w:lang w:val="ro-RO"/>
        </w:rPr>
      </w:pPr>
      <w:r w:rsidRPr="001416AE">
        <w:rPr>
          <w:sz w:val="28"/>
          <w:szCs w:val="28"/>
          <w:lang w:val="ro-RO"/>
        </w:rPr>
        <w:t>a) după confirmarea notificării privind inițierea procesului de autorizare a proiectului CE</w:t>
      </w:r>
      <w:r w:rsidR="00B32645">
        <w:rPr>
          <w:sz w:val="28"/>
          <w:szCs w:val="28"/>
          <w:lang w:val="ro-RO"/>
        </w:rPr>
        <w:t xml:space="preserve"> sau IR</w:t>
      </w:r>
      <w:r w:rsidRPr="001416AE">
        <w:rPr>
          <w:sz w:val="28"/>
          <w:szCs w:val="28"/>
          <w:lang w:val="ro-RO"/>
        </w:rPr>
        <w:t>, organul central de specialitate al administrației publice în domeniul energeticii, în strânsă colaborare cu autoritățile implicate și, după caz, în baza propunerii dezvoltatorului proiectului CE</w:t>
      </w:r>
      <w:r w:rsidR="006D3F3C">
        <w:rPr>
          <w:sz w:val="28"/>
          <w:szCs w:val="28"/>
          <w:lang w:val="ro-RO"/>
        </w:rPr>
        <w:t xml:space="preserve"> sau</w:t>
      </w:r>
      <w:r w:rsidR="00B32645">
        <w:rPr>
          <w:sz w:val="28"/>
          <w:szCs w:val="28"/>
          <w:lang w:val="ro-RO"/>
        </w:rPr>
        <w:t xml:space="preserve"> IR</w:t>
      </w:r>
      <w:r w:rsidR="006D3F3C">
        <w:rPr>
          <w:sz w:val="28"/>
          <w:szCs w:val="28"/>
          <w:lang w:val="ro-RO"/>
        </w:rPr>
        <w:t>,</w:t>
      </w:r>
      <w:r w:rsidR="00B32645">
        <w:rPr>
          <w:sz w:val="28"/>
          <w:szCs w:val="28"/>
          <w:lang w:val="ro-RO"/>
        </w:rPr>
        <w:t xml:space="preserve"> </w:t>
      </w:r>
      <w:r w:rsidR="006D3F3C" w:rsidRPr="001416AE">
        <w:rPr>
          <w:sz w:val="28"/>
          <w:szCs w:val="28"/>
          <w:lang w:val="ro-RO"/>
        </w:rPr>
        <w:t xml:space="preserve">identifică </w:t>
      </w:r>
      <w:r w:rsidRPr="001416AE">
        <w:rPr>
          <w:sz w:val="28"/>
          <w:szCs w:val="28"/>
          <w:lang w:val="ro-RO"/>
        </w:rPr>
        <w:t>domeniul de aplicare, precum și informațiile și documentele care trebuie prezentate de</w:t>
      </w:r>
      <w:r w:rsidR="00862543" w:rsidRPr="001416AE">
        <w:rPr>
          <w:sz w:val="28"/>
          <w:szCs w:val="28"/>
          <w:lang w:val="ro-RO"/>
        </w:rPr>
        <w:t xml:space="preserve"> către</w:t>
      </w:r>
      <w:r w:rsidRPr="001416AE">
        <w:rPr>
          <w:sz w:val="28"/>
          <w:szCs w:val="28"/>
          <w:lang w:val="ro-RO"/>
        </w:rPr>
        <w:t xml:space="preserve"> </w:t>
      </w:r>
      <w:r w:rsidRPr="001416AE">
        <w:rPr>
          <w:sz w:val="28"/>
          <w:szCs w:val="28"/>
          <w:lang w:val="ro-RO"/>
        </w:rPr>
        <w:lastRenderedPageBreak/>
        <w:t>dezvoltator pentru eliberarea actelor permisive necesare, utilizând criteriile stabilite în ghidul</w:t>
      </w:r>
      <w:r w:rsidRPr="001416AE">
        <w:rPr>
          <w:b/>
          <w:sz w:val="28"/>
          <w:szCs w:val="28"/>
          <w:lang w:val="ro-RO"/>
        </w:rPr>
        <w:t xml:space="preserve"> </w:t>
      </w:r>
      <w:r w:rsidRPr="001416AE">
        <w:rPr>
          <w:sz w:val="28"/>
          <w:szCs w:val="28"/>
          <w:lang w:val="ro-RO"/>
        </w:rPr>
        <w:t>menționat la art. 31</w:t>
      </w:r>
      <w:r w:rsidRPr="001416AE">
        <w:rPr>
          <w:sz w:val="28"/>
          <w:szCs w:val="28"/>
          <w:vertAlign w:val="superscript"/>
          <w:lang w:val="ro-RO"/>
        </w:rPr>
        <w:t>1</w:t>
      </w:r>
      <w:r w:rsidR="009735A1" w:rsidRPr="001416AE">
        <w:rPr>
          <w:sz w:val="28"/>
          <w:szCs w:val="28"/>
          <w:lang w:val="ro-RO"/>
        </w:rPr>
        <w:t xml:space="preserve"> alin. (11</w:t>
      </w:r>
      <w:r w:rsidRPr="001416AE">
        <w:rPr>
          <w:sz w:val="28"/>
          <w:szCs w:val="28"/>
          <w:lang w:val="ro-RO"/>
        </w:rPr>
        <w:t xml:space="preserve">); </w:t>
      </w:r>
    </w:p>
    <w:p w14:paraId="4CD10A10" w14:textId="751C0479" w:rsidR="00E03D65" w:rsidRPr="001416AE" w:rsidRDefault="00E03D65" w:rsidP="00E03D65">
      <w:pPr>
        <w:spacing w:after="120" w:line="240" w:lineRule="auto"/>
        <w:ind w:firstLine="567"/>
        <w:jc w:val="both"/>
        <w:rPr>
          <w:rFonts w:ascii="Times New Roman" w:eastAsia="Times New Roman" w:hAnsi="Times New Roman" w:cs="Times New Roman"/>
          <w:sz w:val="28"/>
          <w:szCs w:val="28"/>
          <w:lang w:val="ro-RO"/>
        </w:rPr>
      </w:pPr>
      <w:r w:rsidRPr="001416AE">
        <w:rPr>
          <w:rFonts w:ascii="Times New Roman" w:hAnsi="Times New Roman" w:cs="Times New Roman"/>
          <w:sz w:val="28"/>
          <w:szCs w:val="28"/>
          <w:lang w:val="ro-RO"/>
        </w:rPr>
        <w:t xml:space="preserve">b) </w:t>
      </w:r>
      <w:r w:rsidRPr="001416AE">
        <w:rPr>
          <w:rFonts w:ascii="Times New Roman" w:eastAsia="Times New Roman" w:hAnsi="Times New Roman" w:cs="Times New Roman"/>
          <w:sz w:val="28"/>
          <w:szCs w:val="28"/>
          <w:lang w:val="ro-RO"/>
        </w:rPr>
        <w:t>în baza informației identificate conform lit. a), organul central de specialitate al administrației publice în domeniul energeticii întocmește în strânsă cooperare cu dezvoltatorul proiectului CE</w:t>
      </w:r>
      <w:r w:rsidR="003F2DCE">
        <w:rPr>
          <w:rFonts w:ascii="Times New Roman" w:eastAsia="Times New Roman" w:hAnsi="Times New Roman" w:cs="Times New Roman"/>
          <w:sz w:val="28"/>
          <w:szCs w:val="28"/>
          <w:lang w:val="ro-RO"/>
        </w:rPr>
        <w:t xml:space="preserve"> sau</w:t>
      </w:r>
      <w:r w:rsidR="007027DE">
        <w:rPr>
          <w:rFonts w:ascii="Times New Roman" w:eastAsia="Times New Roman" w:hAnsi="Times New Roman" w:cs="Times New Roman"/>
          <w:sz w:val="28"/>
          <w:szCs w:val="28"/>
          <w:lang w:val="ro-RO"/>
        </w:rPr>
        <w:t xml:space="preserve"> IR</w:t>
      </w:r>
      <w:r w:rsidRPr="001416AE">
        <w:rPr>
          <w:rFonts w:ascii="Times New Roman" w:eastAsia="Times New Roman" w:hAnsi="Times New Roman" w:cs="Times New Roman"/>
          <w:sz w:val="28"/>
          <w:szCs w:val="28"/>
          <w:lang w:val="ro-RO"/>
        </w:rPr>
        <w:t xml:space="preserve"> un calendar detaliat al procesului de autorizare a proiectului CE </w:t>
      </w:r>
      <w:r w:rsidR="007027DE">
        <w:rPr>
          <w:rFonts w:ascii="Times New Roman" w:eastAsia="Times New Roman" w:hAnsi="Times New Roman" w:cs="Times New Roman"/>
          <w:sz w:val="28"/>
          <w:szCs w:val="28"/>
          <w:lang w:val="ro-RO"/>
        </w:rPr>
        <w:t xml:space="preserve">sau IR </w:t>
      </w:r>
      <w:r w:rsidRPr="001416AE">
        <w:rPr>
          <w:rFonts w:ascii="Times New Roman" w:eastAsia="Times New Roman" w:hAnsi="Times New Roman" w:cs="Times New Roman"/>
          <w:sz w:val="28"/>
          <w:szCs w:val="28"/>
          <w:lang w:val="ro-RO"/>
        </w:rPr>
        <w:t xml:space="preserve">respectiv. </w:t>
      </w:r>
      <w:r w:rsidRPr="001416AE">
        <w:rPr>
          <w:rFonts w:ascii="Times New Roman" w:hAnsi="Times New Roman" w:cs="Times New Roman"/>
          <w:sz w:val="28"/>
          <w:szCs w:val="28"/>
          <w:lang w:val="ro-RO"/>
        </w:rPr>
        <w:t xml:space="preserve">În cazul proiectelor CE </w:t>
      </w:r>
      <w:r w:rsidR="007027DE">
        <w:rPr>
          <w:rFonts w:ascii="Times New Roman" w:hAnsi="Times New Roman" w:cs="Times New Roman"/>
          <w:sz w:val="28"/>
          <w:szCs w:val="28"/>
          <w:lang w:val="ro-RO"/>
        </w:rPr>
        <w:t xml:space="preserve">sau IR </w:t>
      </w:r>
      <w:r w:rsidRPr="001416AE">
        <w:rPr>
          <w:rFonts w:ascii="Times New Roman" w:hAnsi="Times New Roman" w:cs="Times New Roman"/>
          <w:sz w:val="28"/>
          <w:szCs w:val="28"/>
          <w:lang w:val="ro-RO"/>
        </w:rPr>
        <w:t xml:space="preserve">transfrontaliere, autoritățile responsabile pentru facilitarea și coordonarea procesului de autorizare </w:t>
      </w:r>
      <w:r w:rsidR="00D666F5" w:rsidRPr="00D666F5">
        <w:rPr>
          <w:rFonts w:ascii="Times New Roman" w:hAnsi="Times New Roman" w:cs="Times New Roman"/>
          <w:sz w:val="28"/>
          <w:szCs w:val="28"/>
          <w:lang w:val="ro-RO"/>
        </w:rPr>
        <w:t xml:space="preserve">a proiectului CE sau IR </w:t>
      </w:r>
      <w:r w:rsidRPr="001416AE">
        <w:rPr>
          <w:rFonts w:ascii="Times New Roman" w:hAnsi="Times New Roman" w:cs="Times New Roman"/>
          <w:sz w:val="28"/>
          <w:szCs w:val="28"/>
          <w:lang w:val="ro-RO"/>
        </w:rPr>
        <w:t>din statele implicate colaborează pentru a alinia calendarele întocmite la nivel național și pregătesc un calendar comun</w:t>
      </w:r>
      <w:r w:rsidRPr="001416AE">
        <w:rPr>
          <w:rFonts w:ascii="Times New Roman" w:eastAsia="Times New Roman" w:hAnsi="Times New Roman" w:cs="Times New Roman"/>
          <w:sz w:val="28"/>
          <w:szCs w:val="28"/>
          <w:lang w:val="ro-RO"/>
        </w:rPr>
        <w:t xml:space="preserve">; </w:t>
      </w:r>
    </w:p>
    <w:p w14:paraId="0A7BE195" w14:textId="29CD8BED" w:rsidR="00E03D65" w:rsidRPr="001416AE" w:rsidRDefault="00E03D65" w:rsidP="00E03D65">
      <w:pPr>
        <w:pStyle w:val="Normal1"/>
        <w:spacing w:before="0" w:beforeAutospacing="0" w:after="120" w:afterAutospacing="0"/>
        <w:ind w:firstLine="567"/>
        <w:jc w:val="both"/>
        <w:rPr>
          <w:sz w:val="28"/>
          <w:szCs w:val="28"/>
          <w:lang w:val="ro-RO"/>
        </w:rPr>
      </w:pPr>
      <w:r w:rsidRPr="001416AE">
        <w:rPr>
          <w:sz w:val="28"/>
          <w:szCs w:val="28"/>
          <w:lang w:val="ro-RO"/>
        </w:rPr>
        <w:t>c) după depunerea de către dezvoltatorul proiectului CE</w:t>
      </w:r>
      <w:r w:rsidR="003F2DCE">
        <w:rPr>
          <w:sz w:val="28"/>
          <w:szCs w:val="28"/>
          <w:lang w:val="ro-RO"/>
        </w:rPr>
        <w:t xml:space="preserve"> sau</w:t>
      </w:r>
      <w:r w:rsidR="004A4759">
        <w:rPr>
          <w:sz w:val="28"/>
          <w:szCs w:val="28"/>
          <w:lang w:val="ro-RO"/>
        </w:rPr>
        <w:t xml:space="preserve"> IR</w:t>
      </w:r>
      <w:r w:rsidRPr="001416AE">
        <w:rPr>
          <w:sz w:val="28"/>
          <w:szCs w:val="28"/>
          <w:lang w:val="ro-RO"/>
        </w:rPr>
        <w:t xml:space="preserve"> a documentelor necesare pentru eliberarea actelor permisive corespunzătoare, la solicitarea autorităților implicate, organul central de specialitate al administrației publice în domeniul energeticii este în drept să solicite de la dezvoltatorul proiectului CE</w:t>
      </w:r>
      <w:r w:rsidR="003F2DCE">
        <w:rPr>
          <w:sz w:val="28"/>
          <w:szCs w:val="28"/>
          <w:lang w:val="ro-RO"/>
        </w:rPr>
        <w:t xml:space="preserve"> sau</w:t>
      </w:r>
      <w:r w:rsidR="00D666F5">
        <w:rPr>
          <w:sz w:val="28"/>
          <w:szCs w:val="28"/>
          <w:lang w:val="ro-RO"/>
        </w:rPr>
        <w:t xml:space="preserve"> IR</w:t>
      </w:r>
      <w:r w:rsidRPr="001416AE">
        <w:rPr>
          <w:sz w:val="28"/>
          <w:szCs w:val="28"/>
          <w:lang w:val="ro-RO"/>
        </w:rPr>
        <w:t xml:space="preserve"> informații care nu au fost prezentate de acesta deși au fost identificate ca fiind necesare conform lit. a) sau informații suplimentare dacă este necesară clarificarea unor circumstanțe noi. </w:t>
      </w:r>
    </w:p>
    <w:p w14:paraId="4D89B578" w14:textId="46EC8019" w:rsidR="00E03D65" w:rsidRPr="001416AE" w:rsidRDefault="00E03D65" w:rsidP="00E03D65">
      <w:pPr>
        <w:pStyle w:val="cb"/>
        <w:numPr>
          <w:ilvl w:val="0"/>
          <w:numId w:val="18"/>
        </w:numPr>
        <w:tabs>
          <w:tab w:val="left" w:pos="851"/>
        </w:tabs>
        <w:spacing w:before="0" w:beforeAutospacing="0" w:after="120" w:afterAutospacing="0"/>
        <w:ind w:left="0" w:firstLine="426"/>
        <w:jc w:val="both"/>
        <w:rPr>
          <w:b/>
          <w:sz w:val="28"/>
          <w:szCs w:val="28"/>
          <w:lang w:val="ro-RO"/>
        </w:rPr>
      </w:pPr>
      <w:r w:rsidRPr="001416AE">
        <w:rPr>
          <w:sz w:val="28"/>
          <w:szCs w:val="28"/>
          <w:lang w:val="ro-RO"/>
        </w:rPr>
        <w:t xml:space="preserve">Calendarul procesului de autorizare a proiectului CE </w:t>
      </w:r>
      <w:r w:rsidR="00D666F5">
        <w:rPr>
          <w:sz w:val="28"/>
          <w:szCs w:val="28"/>
          <w:lang w:val="ro-RO"/>
        </w:rPr>
        <w:t xml:space="preserve">sau IR </w:t>
      </w:r>
      <w:r w:rsidRPr="001416AE">
        <w:rPr>
          <w:sz w:val="28"/>
          <w:szCs w:val="28"/>
          <w:lang w:val="ro-RO"/>
        </w:rPr>
        <w:t xml:space="preserve">se stabilește </w:t>
      </w:r>
      <w:r w:rsidR="002B12EA" w:rsidRPr="001416AE">
        <w:rPr>
          <w:sz w:val="28"/>
          <w:szCs w:val="28"/>
          <w:lang w:val="ro-RO"/>
        </w:rPr>
        <w:t>ținând</w:t>
      </w:r>
      <w:r w:rsidRPr="001416AE">
        <w:rPr>
          <w:sz w:val="28"/>
          <w:szCs w:val="28"/>
          <w:lang w:val="ro-RO"/>
        </w:rPr>
        <w:t xml:space="preserve"> cont de termenul maxim indicat la alin. (1) din prezentul articol și se consultă cu autoritățile implicate în cadrul grupului de lucru organizat în conformitate cu art. 31</w:t>
      </w:r>
      <w:r w:rsidRPr="001416AE">
        <w:rPr>
          <w:sz w:val="28"/>
          <w:szCs w:val="28"/>
          <w:vertAlign w:val="superscript"/>
          <w:lang w:val="ro-RO"/>
        </w:rPr>
        <w:t>1</w:t>
      </w:r>
      <w:r w:rsidRPr="001416AE">
        <w:rPr>
          <w:sz w:val="28"/>
          <w:szCs w:val="28"/>
          <w:lang w:val="ro-RO"/>
        </w:rPr>
        <w:t xml:space="preserve"> alin. (4). Calendarul procesului de autorizare a proiectului CE </w:t>
      </w:r>
      <w:r w:rsidR="00D666F5">
        <w:rPr>
          <w:sz w:val="28"/>
          <w:szCs w:val="28"/>
          <w:lang w:val="ro-RO"/>
        </w:rPr>
        <w:t xml:space="preserve">sau IR </w:t>
      </w:r>
      <w:r w:rsidRPr="001416AE">
        <w:rPr>
          <w:sz w:val="28"/>
          <w:szCs w:val="28"/>
          <w:lang w:val="ro-RO"/>
        </w:rPr>
        <w:t>trebuie să includă cel puțin informații cu privire la:</w:t>
      </w:r>
    </w:p>
    <w:p w14:paraId="37039A1B" w14:textId="77777777"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 xml:space="preserve">a) actele permisive </w:t>
      </w:r>
      <w:r w:rsidRPr="001416AE">
        <w:rPr>
          <w:rFonts w:ascii="Times New Roman" w:hAnsi="Times New Roman" w:cs="Times New Roman"/>
          <w:sz w:val="28"/>
          <w:szCs w:val="28"/>
          <w:lang w:val="ro-RO"/>
        </w:rPr>
        <w:t>necesare pentru proiectarea, construcția și punerea în funcțiune a obiectului de infrastructură energetică vizate de proiectul respectiv</w:t>
      </w:r>
      <w:r w:rsidRPr="001416AE">
        <w:rPr>
          <w:rFonts w:ascii="Times New Roman" w:eastAsia="Times New Roman" w:hAnsi="Times New Roman" w:cs="Times New Roman"/>
          <w:sz w:val="28"/>
          <w:szCs w:val="28"/>
          <w:lang w:val="ro-RO"/>
        </w:rPr>
        <w:t>;</w:t>
      </w:r>
    </w:p>
    <w:p w14:paraId="203BCBA9" w14:textId="77777777"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b) autoritățile și organele de stat, părțile interesate și publicul care ar putea fi afectat;</w:t>
      </w:r>
    </w:p>
    <w:p w14:paraId="3100E1AB" w14:textId="33FD0A72"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 xml:space="preserve">c) etapele individuale ale procesului de autorizare a proiectelor CE </w:t>
      </w:r>
      <w:r w:rsidR="00D666F5">
        <w:rPr>
          <w:rFonts w:ascii="Times New Roman" w:eastAsia="Times New Roman" w:hAnsi="Times New Roman" w:cs="Times New Roman"/>
          <w:sz w:val="28"/>
          <w:szCs w:val="28"/>
          <w:lang w:val="ro-RO"/>
        </w:rPr>
        <w:t xml:space="preserve">sau IR </w:t>
      </w:r>
      <w:r w:rsidRPr="001416AE">
        <w:rPr>
          <w:rFonts w:ascii="Times New Roman" w:eastAsia="Times New Roman" w:hAnsi="Times New Roman" w:cs="Times New Roman"/>
          <w:sz w:val="28"/>
          <w:szCs w:val="28"/>
          <w:lang w:val="ro-RO"/>
        </w:rPr>
        <w:t>și durata acestora;</w:t>
      </w:r>
    </w:p>
    <w:p w14:paraId="09DE3DB5" w14:textId="77777777"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d) etapele principale care trebuie urmate în vederea eliberării actelor permisive necesare și termenele aferente;</w:t>
      </w:r>
    </w:p>
    <w:p w14:paraId="2DF20167" w14:textId="77777777" w:rsidR="00E03D65" w:rsidRPr="001416AE" w:rsidRDefault="00E03D65" w:rsidP="00862543">
      <w:pPr>
        <w:spacing w:after="120" w:line="240" w:lineRule="auto"/>
        <w:ind w:firstLine="426"/>
        <w:jc w:val="both"/>
        <w:rPr>
          <w:rFonts w:ascii="Times New Roman" w:eastAsia="Times New Roman" w:hAnsi="Times New Roman" w:cs="Times New Roman"/>
          <w:bCs/>
          <w:sz w:val="28"/>
          <w:szCs w:val="28"/>
          <w:lang w:val="ro-RO"/>
        </w:rPr>
      </w:pPr>
      <w:r w:rsidRPr="001416AE">
        <w:rPr>
          <w:rFonts w:ascii="Times New Roman" w:eastAsia="Times New Roman" w:hAnsi="Times New Roman" w:cs="Times New Roman"/>
          <w:sz w:val="28"/>
          <w:szCs w:val="28"/>
          <w:lang w:val="ro-RO"/>
        </w:rPr>
        <w:t xml:space="preserve">e) resursele planificate </w:t>
      </w:r>
      <w:r w:rsidRPr="001416AE">
        <w:rPr>
          <w:rFonts w:ascii="Times New Roman" w:eastAsia="Times New Roman" w:hAnsi="Times New Roman" w:cs="Times New Roman"/>
          <w:bCs/>
          <w:sz w:val="28"/>
          <w:szCs w:val="28"/>
          <w:lang w:val="ro-RO"/>
        </w:rPr>
        <w:t>de autoritățile implicate și eventualele resurse suplimentare necesare.</w:t>
      </w:r>
    </w:p>
    <w:p w14:paraId="382C8C2F" w14:textId="79E81880" w:rsidR="00E03D65" w:rsidRPr="001416AE" w:rsidRDefault="00E03D65" w:rsidP="00E03D65">
      <w:pPr>
        <w:pStyle w:val="cb"/>
        <w:numPr>
          <w:ilvl w:val="0"/>
          <w:numId w:val="18"/>
        </w:numPr>
        <w:tabs>
          <w:tab w:val="left" w:pos="851"/>
        </w:tabs>
        <w:spacing w:before="0" w:beforeAutospacing="0" w:after="120" w:afterAutospacing="0"/>
        <w:ind w:left="0" w:firstLine="426"/>
        <w:jc w:val="both"/>
        <w:rPr>
          <w:b/>
          <w:sz w:val="28"/>
          <w:szCs w:val="28"/>
          <w:lang w:val="ro-RO"/>
        </w:rPr>
      </w:pPr>
      <w:r w:rsidRPr="001416AE">
        <w:rPr>
          <w:sz w:val="28"/>
          <w:szCs w:val="28"/>
          <w:lang w:val="ro-RO"/>
        </w:rPr>
        <w:t>Dezvoltatorul proiectului CE</w:t>
      </w:r>
      <w:r w:rsidR="00F66F88">
        <w:rPr>
          <w:sz w:val="28"/>
          <w:szCs w:val="28"/>
          <w:lang w:val="ro-RO"/>
        </w:rPr>
        <w:t xml:space="preserve"> sau </w:t>
      </w:r>
      <w:r w:rsidR="00D666F5">
        <w:rPr>
          <w:sz w:val="28"/>
          <w:szCs w:val="28"/>
          <w:lang w:val="ro-RO"/>
        </w:rPr>
        <w:t xml:space="preserve">IR </w:t>
      </w:r>
      <w:r w:rsidRPr="001416AE">
        <w:rPr>
          <w:sz w:val="28"/>
          <w:szCs w:val="28"/>
          <w:lang w:val="ro-RO"/>
        </w:rPr>
        <w:t xml:space="preserve"> cooperează cu organul central de specialitate al administrației publice în domeniul energeticii pentru a indica informații complete și exhaustive cu privire la proiectul CE</w:t>
      </w:r>
      <w:r w:rsidR="00D666F5">
        <w:rPr>
          <w:sz w:val="28"/>
          <w:szCs w:val="28"/>
          <w:lang w:val="ro-RO"/>
        </w:rPr>
        <w:t xml:space="preserve"> sau IR</w:t>
      </w:r>
      <w:r w:rsidRPr="001416AE">
        <w:rPr>
          <w:sz w:val="28"/>
          <w:szCs w:val="28"/>
          <w:lang w:val="ro-RO"/>
        </w:rPr>
        <w:t>, precum și pentru a asigura executarea calendarului procesului de autorizare a proiectului respectiv.</w:t>
      </w:r>
      <w:r w:rsidRPr="001416AE">
        <w:rPr>
          <w:sz w:val="28"/>
          <w:szCs w:val="28"/>
          <w:lang w:val="pt-BR"/>
        </w:rPr>
        <w:t xml:space="preserve"> </w:t>
      </w:r>
    </w:p>
    <w:p w14:paraId="200AB0A8" w14:textId="79FB2581" w:rsidR="00E03D65" w:rsidRPr="001416AE" w:rsidRDefault="00E03D65" w:rsidP="00E03D65">
      <w:pPr>
        <w:pStyle w:val="cb"/>
        <w:numPr>
          <w:ilvl w:val="0"/>
          <w:numId w:val="18"/>
        </w:numPr>
        <w:tabs>
          <w:tab w:val="left" w:pos="851"/>
        </w:tabs>
        <w:spacing w:before="0" w:beforeAutospacing="0" w:after="120" w:afterAutospacing="0"/>
        <w:ind w:left="0" w:firstLine="426"/>
        <w:jc w:val="both"/>
        <w:rPr>
          <w:sz w:val="28"/>
          <w:szCs w:val="28"/>
          <w:lang w:val="ro-RO"/>
        </w:rPr>
      </w:pPr>
      <w:r w:rsidRPr="001416AE">
        <w:rPr>
          <w:sz w:val="28"/>
          <w:szCs w:val="28"/>
          <w:lang w:val="ro-RO"/>
        </w:rPr>
        <w:t xml:space="preserve">Autoritatea administrației publice locale/autoritățile administrației publice locale implicate notifică fără </w:t>
      </w:r>
      <w:r w:rsidR="002B12EA" w:rsidRPr="001416AE">
        <w:rPr>
          <w:sz w:val="28"/>
          <w:szCs w:val="28"/>
          <w:lang w:val="ro-RO"/>
        </w:rPr>
        <w:t>întârziere</w:t>
      </w:r>
      <w:r w:rsidRPr="001416AE">
        <w:rPr>
          <w:sz w:val="28"/>
          <w:szCs w:val="28"/>
          <w:lang w:val="ro-RO"/>
        </w:rPr>
        <w:t xml:space="preserve"> organul central de </w:t>
      </w:r>
      <w:r w:rsidR="002B12EA" w:rsidRPr="001416AE">
        <w:rPr>
          <w:sz w:val="28"/>
          <w:szCs w:val="28"/>
          <w:lang w:val="ro-RO"/>
        </w:rPr>
        <w:t>specialitate</w:t>
      </w:r>
      <w:r w:rsidRPr="001416AE">
        <w:rPr>
          <w:sz w:val="28"/>
          <w:szCs w:val="28"/>
          <w:lang w:val="ro-RO"/>
        </w:rPr>
        <w:t xml:space="preserve"> al </w:t>
      </w:r>
      <w:r w:rsidRPr="001416AE">
        <w:rPr>
          <w:sz w:val="28"/>
          <w:szCs w:val="28"/>
          <w:lang w:val="ro-RO"/>
        </w:rPr>
        <w:lastRenderedPageBreak/>
        <w:t>administrației publice în domeniul energeticii cu privire la depunerea de către dezvoltatorul proiectului CE</w:t>
      </w:r>
      <w:r w:rsidR="004964C9">
        <w:rPr>
          <w:sz w:val="28"/>
          <w:szCs w:val="28"/>
          <w:lang w:val="ro-RO"/>
        </w:rPr>
        <w:t xml:space="preserve"> sau</w:t>
      </w:r>
      <w:r w:rsidR="00D666F5">
        <w:rPr>
          <w:sz w:val="28"/>
          <w:szCs w:val="28"/>
          <w:lang w:val="ro-RO"/>
        </w:rPr>
        <w:t xml:space="preserve"> IR</w:t>
      </w:r>
      <w:r w:rsidRPr="001416AE">
        <w:rPr>
          <w:sz w:val="28"/>
          <w:szCs w:val="28"/>
          <w:lang w:val="ro-RO"/>
        </w:rPr>
        <w:t xml:space="preserve"> a cererii privind eliberarea autorizației de construire și, după caz, despre faptul că dosarul depus este incomplet, iar dezvoltatorului </w:t>
      </w:r>
      <w:r w:rsidR="00D666F5">
        <w:rPr>
          <w:sz w:val="28"/>
          <w:szCs w:val="28"/>
          <w:lang w:val="ro-RO"/>
        </w:rPr>
        <w:t>respectiv</w:t>
      </w:r>
      <w:r w:rsidRPr="001416AE">
        <w:rPr>
          <w:sz w:val="28"/>
          <w:szCs w:val="28"/>
          <w:lang w:val="ro-RO"/>
        </w:rPr>
        <w:t xml:space="preserve"> i-a fost solicitată prezentarea de informații suplimentare pentru clarificarea unor circumstanțe noi în conformitate cu Legea nr. 163/2010 privind autorizarea executării lucrărilor de construcție.</w:t>
      </w:r>
    </w:p>
    <w:p w14:paraId="5527DEBE" w14:textId="282B7A04" w:rsidR="00E03D65" w:rsidRPr="001416AE" w:rsidRDefault="00E03D65" w:rsidP="00E03D65">
      <w:pPr>
        <w:pStyle w:val="cb"/>
        <w:numPr>
          <w:ilvl w:val="0"/>
          <w:numId w:val="18"/>
        </w:numPr>
        <w:tabs>
          <w:tab w:val="left" w:pos="993"/>
        </w:tabs>
        <w:spacing w:before="0" w:beforeAutospacing="0" w:after="120" w:afterAutospacing="0"/>
        <w:ind w:left="0" w:firstLine="426"/>
        <w:jc w:val="both"/>
        <w:rPr>
          <w:b/>
          <w:sz w:val="28"/>
          <w:szCs w:val="28"/>
          <w:lang w:val="ro-RO"/>
        </w:rPr>
      </w:pPr>
      <w:r w:rsidRPr="001416AE">
        <w:rPr>
          <w:sz w:val="28"/>
          <w:szCs w:val="28"/>
          <w:lang w:val="ro-RO"/>
        </w:rPr>
        <w:t xml:space="preserve">La data </w:t>
      </w:r>
      <w:r w:rsidR="00A43E55">
        <w:rPr>
          <w:sz w:val="28"/>
          <w:szCs w:val="28"/>
          <w:lang w:val="ro-RO"/>
        </w:rPr>
        <w:t>înregistrării</w:t>
      </w:r>
      <w:r w:rsidR="00A43E55" w:rsidRPr="001416AE">
        <w:rPr>
          <w:sz w:val="28"/>
          <w:szCs w:val="28"/>
          <w:lang w:val="ro-RO"/>
        </w:rPr>
        <w:t xml:space="preserve"> </w:t>
      </w:r>
      <w:r w:rsidRPr="001416AE">
        <w:rPr>
          <w:sz w:val="28"/>
          <w:szCs w:val="28"/>
          <w:lang w:val="ro-RO"/>
        </w:rPr>
        <w:t>de către autoritatea administrației publice locale a cererii privind eliberarea autorizației de construire</w:t>
      </w:r>
      <w:r w:rsidR="00862543" w:rsidRPr="001416AE">
        <w:rPr>
          <w:sz w:val="28"/>
          <w:szCs w:val="28"/>
          <w:lang w:val="ro-RO"/>
        </w:rPr>
        <w:t>,</w:t>
      </w:r>
      <w:r w:rsidRPr="001416AE">
        <w:rPr>
          <w:sz w:val="28"/>
          <w:szCs w:val="28"/>
          <w:lang w:val="ro-RO"/>
        </w:rPr>
        <w:t xml:space="preserve"> etapa de autorizare propriu-zisă se consideră inițiată </w:t>
      </w:r>
      <w:r w:rsidR="002B12EA" w:rsidRPr="001416AE">
        <w:rPr>
          <w:sz w:val="28"/>
          <w:szCs w:val="28"/>
          <w:lang w:val="ro-RO"/>
        </w:rPr>
        <w:t>și</w:t>
      </w:r>
      <w:r w:rsidRPr="001416AE">
        <w:rPr>
          <w:sz w:val="28"/>
          <w:szCs w:val="28"/>
          <w:lang w:val="ro-RO"/>
        </w:rPr>
        <w:t xml:space="preserve"> durează 1 an și șase luni. În cazul în care proiectul CE</w:t>
      </w:r>
      <w:r w:rsidR="00F31282">
        <w:rPr>
          <w:sz w:val="28"/>
          <w:szCs w:val="28"/>
          <w:lang w:val="ro-RO"/>
        </w:rPr>
        <w:t xml:space="preserve"> sau</w:t>
      </w:r>
      <w:r w:rsidR="00D666F5">
        <w:rPr>
          <w:sz w:val="28"/>
          <w:szCs w:val="28"/>
          <w:lang w:val="ro-RO"/>
        </w:rPr>
        <w:t xml:space="preserve"> IR</w:t>
      </w:r>
      <w:r w:rsidRPr="001416AE">
        <w:rPr>
          <w:sz w:val="28"/>
          <w:szCs w:val="28"/>
          <w:lang w:val="ro-RO"/>
        </w:rPr>
        <w:t xml:space="preserve"> urmează a fi dezvoltat pe teritoriul mai multor raioane, dezvoltatorul </w:t>
      </w:r>
      <w:r w:rsidR="001140B2">
        <w:rPr>
          <w:sz w:val="28"/>
          <w:szCs w:val="28"/>
          <w:lang w:val="ro-RO"/>
        </w:rPr>
        <w:t xml:space="preserve"> respectiv</w:t>
      </w:r>
      <w:r w:rsidRPr="001416AE">
        <w:rPr>
          <w:sz w:val="28"/>
          <w:szCs w:val="28"/>
          <w:lang w:val="ro-RO"/>
        </w:rPr>
        <w:t xml:space="preserve"> poate depune </w:t>
      </w:r>
      <w:r w:rsidR="002B12EA" w:rsidRPr="001416AE">
        <w:rPr>
          <w:sz w:val="28"/>
          <w:szCs w:val="28"/>
          <w:lang w:val="ro-RO"/>
        </w:rPr>
        <w:t>cererea</w:t>
      </w:r>
      <w:r w:rsidRPr="001416AE">
        <w:rPr>
          <w:sz w:val="28"/>
          <w:szCs w:val="28"/>
          <w:lang w:val="ro-RO"/>
        </w:rPr>
        <w:t xml:space="preserve"> pentru obținerea autorizației de construire la mai multe autorități ale administrației publice locale simultan, iar etapa de autorizare </w:t>
      </w:r>
      <w:r w:rsidR="002B12EA" w:rsidRPr="001416AE">
        <w:rPr>
          <w:sz w:val="28"/>
          <w:szCs w:val="28"/>
          <w:lang w:val="ro-RO"/>
        </w:rPr>
        <w:t>propriu</w:t>
      </w:r>
      <w:r w:rsidRPr="001416AE">
        <w:rPr>
          <w:sz w:val="28"/>
          <w:szCs w:val="28"/>
          <w:lang w:val="ro-RO"/>
        </w:rPr>
        <w:t xml:space="preserve">-zisă se consideră inițiată la data </w:t>
      </w:r>
      <w:r w:rsidR="00FD2F21">
        <w:rPr>
          <w:sz w:val="28"/>
          <w:szCs w:val="28"/>
          <w:lang w:val="ro-RO"/>
        </w:rPr>
        <w:t>înregistrării</w:t>
      </w:r>
      <w:r w:rsidR="00FD2F21" w:rsidRPr="001416AE">
        <w:rPr>
          <w:sz w:val="28"/>
          <w:szCs w:val="28"/>
          <w:lang w:val="ro-RO"/>
        </w:rPr>
        <w:t xml:space="preserve"> </w:t>
      </w:r>
      <w:r w:rsidRPr="001416AE">
        <w:rPr>
          <w:sz w:val="28"/>
          <w:szCs w:val="28"/>
          <w:lang w:val="ro-RO"/>
        </w:rPr>
        <w:t xml:space="preserve">cererii privind eliberarea autorizației de construire de către prima autoritate. </w:t>
      </w:r>
    </w:p>
    <w:bookmarkEnd w:id="11"/>
    <w:p w14:paraId="75990453" w14:textId="24C23017" w:rsidR="00E03D65" w:rsidRPr="001416AE" w:rsidRDefault="00E03D65" w:rsidP="00B57E26">
      <w:pPr>
        <w:pStyle w:val="Heading1"/>
      </w:pPr>
      <w:r w:rsidRPr="001416AE">
        <w:rPr>
          <w:b/>
        </w:rPr>
        <w:t>Articolul 31</w:t>
      </w:r>
      <w:r w:rsidRPr="001416AE">
        <w:rPr>
          <w:b/>
          <w:vertAlign w:val="superscript"/>
        </w:rPr>
        <w:t>3</w:t>
      </w:r>
      <w:r w:rsidRPr="001416AE">
        <w:rPr>
          <w:b/>
        </w:rPr>
        <w:t>.</w:t>
      </w:r>
      <w:r w:rsidR="002B12EA" w:rsidRPr="001416AE">
        <w:t xml:space="preserve"> </w:t>
      </w:r>
      <w:r w:rsidRPr="001416AE">
        <w:t>Consultările publice în legătura cu promovarea proiectelor CE</w:t>
      </w:r>
      <w:r w:rsidR="00F31282">
        <w:t xml:space="preserve"> sau</w:t>
      </w:r>
      <w:r w:rsidR="001F6E8C">
        <w:t xml:space="preserve"> IR</w:t>
      </w:r>
    </w:p>
    <w:p w14:paraId="0A47D42C" w14:textId="6D500DA8" w:rsidR="00E03D65" w:rsidRPr="001416AE" w:rsidRDefault="00E03D65" w:rsidP="00E03D65">
      <w:pPr>
        <w:pStyle w:val="cb"/>
        <w:numPr>
          <w:ilvl w:val="0"/>
          <w:numId w:val="19"/>
        </w:numPr>
        <w:tabs>
          <w:tab w:val="left" w:pos="851"/>
        </w:tabs>
        <w:spacing w:before="0" w:beforeAutospacing="0" w:after="120" w:afterAutospacing="0"/>
        <w:ind w:left="0" w:firstLine="426"/>
        <w:jc w:val="both"/>
        <w:rPr>
          <w:b/>
          <w:sz w:val="28"/>
          <w:szCs w:val="28"/>
          <w:lang w:val="ro-RO"/>
        </w:rPr>
      </w:pPr>
      <w:r w:rsidRPr="001416AE">
        <w:rPr>
          <w:sz w:val="28"/>
          <w:szCs w:val="28"/>
          <w:lang w:val="ro-RO"/>
        </w:rPr>
        <w:t>În termen de 3 luni de la inițierea procesului de autorizare a proiectului CE</w:t>
      </w:r>
      <w:r w:rsidR="001F6E8C">
        <w:rPr>
          <w:sz w:val="28"/>
          <w:szCs w:val="28"/>
          <w:lang w:val="ro-RO"/>
        </w:rPr>
        <w:t xml:space="preserve"> sau IR</w:t>
      </w:r>
      <w:r w:rsidRPr="001416AE">
        <w:rPr>
          <w:sz w:val="28"/>
          <w:szCs w:val="28"/>
          <w:lang w:val="ro-RO"/>
        </w:rPr>
        <w:t xml:space="preserve"> în conformitate cu art. 31</w:t>
      </w:r>
      <w:r w:rsidRPr="001416AE">
        <w:rPr>
          <w:sz w:val="28"/>
          <w:szCs w:val="28"/>
          <w:vertAlign w:val="superscript"/>
          <w:lang w:val="ro-RO"/>
        </w:rPr>
        <w:t>2</w:t>
      </w:r>
      <w:r w:rsidRPr="001416AE">
        <w:rPr>
          <w:sz w:val="28"/>
          <w:szCs w:val="28"/>
          <w:lang w:val="ro-RO"/>
        </w:rPr>
        <w:t xml:space="preserve"> alin. (5), dezvoltatorul </w:t>
      </w:r>
      <w:r w:rsidR="001F6E8C">
        <w:rPr>
          <w:sz w:val="28"/>
          <w:szCs w:val="28"/>
          <w:lang w:val="ro-RO"/>
        </w:rPr>
        <w:t>respectiv</w:t>
      </w:r>
      <w:r w:rsidRPr="001416AE">
        <w:rPr>
          <w:sz w:val="28"/>
          <w:szCs w:val="28"/>
          <w:lang w:val="ro-RO"/>
        </w:rPr>
        <w:t xml:space="preserve"> elaborează și prezintă organului central de specialitate al administrației publice în domeniul energeticii un concept privind participarea publicului. Conceptul privind participarea publicului se elaborează în conformitate cu cerințele stabilite în ghidul menționat la art. 31</w:t>
      </w:r>
      <w:r w:rsidRPr="001416AE">
        <w:rPr>
          <w:sz w:val="28"/>
          <w:szCs w:val="28"/>
          <w:vertAlign w:val="superscript"/>
          <w:lang w:val="ro-RO"/>
        </w:rPr>
        <w:t>1</w:t>
      </w:r>
      <w:r w:rsidRPr="001416AE">
        <w:rPr>
          <w:sz w:val="28"/>
          <w:szCs w:val="28"/>
          <w:lang w:val="ro-RO"/>
        </w:rPr>
        <w:t xml:space="preserve"> alin. (11) și trebuie să includă</w:t>
      </w:r>
      <w:r w:rsidR="00DF5D28">
        <w:rPr>
          <w:sz w:val="28"/>
          <w:szCs w:val="28"/>
          <w:lang w:val="ro-RO"/>
        </w:rPr>
        <w:t>, fără a se limita la,</w:t>
      </w:r>
      <w:r w:rsidRPr="001416AE">
        <w:rPr>
          <w:sz w:val="28"/>
          <w:szCs w:val="28"/>
          <w:lang w:val="ro-RO"/>
        </w:rPr>
        <w:t xml:space="preserve"> informațiile referitoare la: </w:t>
      </w:r>
    </w:p>
    <w:p w14:paraId="00A364BE" w14:textId="77777777" w:rsidR="00E03D65" w:rsidRPr="001416AE" w:rsidRDefault="00E03D65" w:rsidP="00E03D65">
      <w:pPr>
        <w:pStyle w:val="cb"/>
        <w:tabs>
          <w:tab w:val="left" w:pos="851"/>
        </w:tabs>
        <w:spacing w:after="120"/>
        <w:ind w:left="426"/>
        <w:jc w:val="both"/>
        <w:rPr>
          <w:b/>
          <w:sz w:val="28"/>
          <w:szCs w:val="28"/>
          <w:lang w:val="ro-RO"/>
        </w:rPr>
      </w:pPr>
      <w:r w:rsidRPr="001416AE">
        <w:rPr>
          <w:sz w:val="28"/>
          <w:szCs w:val="28"/>
          <w:lang w:val="ro-RO"/>
        </w:rPr>
        <w:t xml:space="preserve">a) părțile interesate abordate; </w:t>
      </w:r>
    </w:p>
    <w:p w14:paraId="175C8ED0" w14:textId="7B0AA7A7" w:rsidR="00E03D65" w:rsidRPr="001416AE" w:rsidRDefault="00E03D65" w:rsidP="00947DC7">
      <w:pPr>
        <w:pStyle w:val="cb"/>
        <w:tabs>
          <w:tab w:val="left" w:pos="851"/>
        </w:tabs>
        <w:ind w:left="426"/>
        <w:jc w:val="both"/>
        <w:rPr>
          <w:b/>
          <w:sz w:val="28"/>
          <w:szCs w:val="28"/>
          <w:lang w:val="ro-RO"/>
        </w:rPr>
      </w:pPr>
      <w:r w:rsidRPr="001416AE">
        <w:rPr>
          <w:sz w:val="28"/>
          <w:szCs w:val="28"/>
          <w:lang w:val="ro-RO"/>
        </w:rPr>
        <w:t xml:space="preserve">b) măsurile preconizate, inclusiv locațiile și datele generice propuse pentru </w:t>
      </w:r>
      <w:r w:rsidR="002B12EA" w:rsidRPr="001416AE">
        <w:rPr>
          <w:sz w:val="28"/>
          <w:szCs w:val="28"/>
          <w:lang w:val="ro-RO"/>
        </w:rPr>
        <w:t>ședințele</w:t>
      </w:r>
      <w:r w:rsidRPr="001416AE">
        <w:rPr>
          <w:sz w:val="28"/>
          <w:szCs w:val="28"/>
          <w:lang w:val="ro-RO"/>
        </w:rPr>
        <w:t xml:space="preserve"> de consultare; </w:t>
      </w:r>
    </w:p>
    <w:p w14:paraId="54DF8779" w14:textId="6FEBA136" w:rsidR="00E03D65" w:rsidRPr="001416AE" w:rsidRDefault="00E03D65" w:rsidP="00E03D65">
      <w:pPr>
        <w:pStyle w:val="cb"/>
        <w:tabs>
          <w:tab w:val="left" w:pos="851"/>
        </w:tabs>
        <w:spacing w:after="120"/>
        <w:ind w:left="426"/>
        <w:jc w:val="both"/>
        <w:rPr>
          <w:b/>
          <w:sz w:val="28"/>
          <w:szCs w:val="28"/>
          <w:lang w:val="ro-RO"/>
        </w:rPr>
      </w:pPr>
      <w:r w:rsidRPr="001416AE">
        <w:rPr>
          <w:sz w:val="28"/>
          <w:szCs w:val="28"/>
          <w:lang w:val="ro-RO"/>
        </w:rPr>
        <w:t xml:space="preserve">c) </w:t>
      </w:r>
      <w:r w:rsidR="00976968">
        <w:rPr>
          <w:sz w:val="28"/>
          <w:szCs w:val="28"/>
          <w:lang w:val="ro-RO"/>
        </w:rPr>
        <w:t>calendarul ședințelor planificate a fi organizate în cadrul consultărilor publice</w:t>
      </w:r>
      <w:r w:rsidRPr="001416AE">
        <w:rPr>
          <w:sz w:val="28"/>
          <w:szCs w:val="28"/>
          <w:lang w:val="ro-RO"/>
        </w:rPr>
        <w:t xml:space="preserve">; </w:t>
      </w:r>
    </w:p>
    <w:p w14:paraId="1E5CFDFF" w14:textId="1BA360AC" w:rsidR="00E03D65" w:rsidRPr="001416AE" w:rsidRDefault="00E03D65" w:rsidP="00E03D65">
      <w:pPr>
        <w:pStyle w:val="cb"/>
        <w:tabs>
          <w:tab w:val="left" w:pos="851"/>
        </w:tabs>
        <w:spacing w:after="120"/>
        <w:ind w:left="426"/>
        <w:jc w:val="both"/>
        <w:rPr>
          <w:b/>
          <w:sz w:val="28"/>
          <w:szCs w:val="28"/>
          <w:lang w:val="ro-RO"/>
        </w:rPr>
      </w:pPr>
      <w:r w:rsidRPr="001416AE">
        <w:rPr>
          <w:sz w:val="28"/>
          <w:szCs w:val="28"/>
          <w:lang w:val="ro-RO"/>
        </w:rPr>
        <w:t xml:space="preserve">d) resursele umane alocate </w:t>
      </w:r>
      <w:r w:rsidR="00DD72CD">
        <w:rPr>
          <w:sz w:val="28"/>
          <w:szCs w:val="28"/>
          <w:lang w:val="ro-RO"/>
        </w:rPr>
        <w:t xml:space="preserve">pentru </w:t>
      </w:r>
      <w:r w:rsidR="005F2C5E">
        <w:rPr>
          <w:sz w:val="28"/>
          <w:szCs w:val="28"/>
          <w:lang w:val="ro-RO"/>
        </w:rPr>
        <w:t>consultările publice</w:t>
      </w:r>
      <w:r w:rsidRPr="001416AE">
        <w:rPr>
          <w:sz w:val="28"/>
          <w:szCs w:val="28"/>
          <w:lang w:val="ro-RO"/>
        </w:rPr>
        <w:t>.</w:t>
      </w:r>
    </w:p>
    <w:p w14:paraId="7088D0F0" w14:textId="3328DF57" w:rsidR="00E03D65" w:rsidRPr="001416AE" w:rsidRDefault="00E03D65" w:rsidP="00E03D65">
      <w:pPr>
        <w:pStyle w:val="cb"/>
        <w:numPr>
          <w:ilvl w:val="0"/>
          <w:numId w:val="19"/>
        </w:numPr>
        <w:tabs>
          <w:tab w:val="left" w:pos="851"/>
        </w:tabs>
        <w:spacing w:before="0" w:beforeAutospacing="0" w:after="120" w:afterAutospacing="0"/>
        <w:ind w:left="0" w:firstLine="426"/>
        <w:jc w:val="both"/>
        <w:rPr>
          <w:b/>
          <w:sz w:val="28"/>
          <w:szCs w:val="28"/>
          <w:lang w:val="ro-RO"/>
        </w:rPr>
      </w:pPr>
      <w:r w:rsidRPr="001416AE">
        <w:rPr>
          <w:sz w:val="28"/>
          <w:szCs w:val="28"/>
          <w:lang w:val="ro-RO"/>
        </w:rPr>
        <w:t>Organul central de specialitate al administrației publice în domeniul energeticii examinează conceptul respectiv și în termen de 3 luni de la prezentarea acestuia comunică în scris</w:t>
      </w:r>
      <w:r w:rsidR="00862543" w:rsidRPr="001416AE">
        <w:rPr>
          <w:sz w:val="28"/>
          <w:szCs w:val="28"/>
          <w:lang w:val="ro-RO"/>
        </w:rPr>
        <w:t xml:space="preserve"> dezvoltatorului proiectului CE</w:t>
      </w:r>
      <w:r w:rsidR="00F31282">
        <w:rPr>
          <w:sz w:val="28"/>
          <w:szCs w:val="28"/>
          <w:lang w:val="ro-RO"/>
        </w:rPr>
        <w:t xml:space="preserve"> sau</w:t>
      </w:r>
      <w:r w:rsidR="00EE49B1">
        <w:rPr>
          <w:sz w:val="28"/>
          <w:szCs w:val="28"/>
          <w:lang w:val="ro-RO"/>
        </w:rPr>
        <w:t xml:space="preserve"> IR</w:t>
      </w:r>
      <w:r w:rsidRPr="001416AE">
        <w:rPr>
          <w:sz w:val="28"/>
          <w:szCs w:val="28"/>
          <w:lang w:val="ro-RO"/>
        </w:rPr>
        <w:t xml:space="preserve"> cu privire la validarea conceptului privind participarea publicului sau cu privire la necesitatea modificării conceptului respectiv, cu indicarea recomandărilor de modificare. La luarea deciziei, organul central de specialitate al administrației publice în domeniul energeticii ține cont de orice formă de participare și consultare a publicului care a avut loc înainte de inițierea procesului de autorizare, cu condiția </w:t>
      </w:r>
      <w:r w:rsidRPr="001416AE">
        <w:rPr>
          <w:sz w:val="28"/>
          <w:szCs w:val="28"/>
          <w:lang w:val="ro-RO"/>
        </w:rPr>
        <w:lastRenderedPageBreak/>
        <w:t xml:space="preserve">că participarea și consultarea publicului au fost </w:t>
      </w:r>
      <w:r w:rsidR="0088655E" w:rsidRPr="001416AE">
        <w:rPr>
          <w:sz w:val="28"/>
          <w:szCs w:val="28"/>
          <w:lang w:val="ro-RO"/>
        </w:rPr>
        <w:t>efectuat</w:t>
      </w:r>
      <w:r w:rsidR="0088655E">
        <w:rPr>
          <w:sz w:val="28"/>
          <w:szCs w:val="28"/>
          <w:lang w:val="ro-RO"/>
        </w:rPr>
        <w:t>e</w:t>
      </w:r>
      <w:r w:rsidR="0088655E" w:rsidRPr="001416AE">
        <w:rPr>
          <w:sz w:val="28"/>
          <w:szCs w:val="28"/>
          <w:lang w:val="ro-RO"/>
        </w:rPr>
        <w:t xml:space="preserve"> </w:t>
      </w:r>
      <w:r w:rsidRPr="001416AE">
        <w:rPr>
          <w:sz w:val="28"/>
          <w:szCs w:val="28"/>
          <w:lang w:val="ro-RO"/>
        </w:rPr>
        <w:t>cu respectarea cerințelor cu privire la transparență, stabilite la alin. (4) din prezentul articol.</w:t>
      </w:r>
    </w:p>
    <w:p w14:paraId="4BC474F5" w14:textId="4EAFF273" w:rsidR="00E03D65" w:rsidRPr="001416AE" w:rsidRDefault="00E03D65" w:rsidP="00E03D65">
      <w:pPr>
        <w:pStyle w:val="cb"/>
        <w:numPr>
          <w:ilvl w:val="0"/>
          <w:numId w:val="19"/>
        </w:numPr>
        <w:tabs>
          <w:tab w:val="left" w:pos="851"/>
        </w:tabs>
        <w:spacing w:before="0" w:beforeAutospacing="0" w:after="120" w:afterAutospacing="0"/>
        <w:ind w:left="0" w:firstLine="426"/>
        <w:jc w:val="both"/>
        <w:rPr>
          <w:b/>
          <w:sz w:val="28"/>
          <w:szCs w:val="28"/>
          <w:lang w:val="ro-RO"/>
        </w:rPr>
      </w:pPr>
      <w:r w:rsidRPr="001416AE">
        <w:rPr>
          <w:sz w:val="28"/>
          <w:szCs w:val="28"/>
          <w:lang w:val="ro-RO"/>
        </w:rPr>
        <w:t>În cazul în care după validarea conceptului privind participarea publicului, dezvoltatorul proiectului CE</w:t>
      </w:r>
      <w:r w:rsidR="00F31282">
        <w:rPr>
          <w:sz w:val="28"/>
          <w:szCs w:val="28"/>
          <w:lang w:val="ro-RO"/>
        </w:rPr>
        <w:t xml:space="preserve"> sau</w:t>
      </w:r>
      <w:r w:rsidR="005541F5">
        <w:rPr>
          <w:sz w:val="28"/>
          <w:szCs w:val="28"/>
          <w:lang w:val="ro-RO"/>
        </w:rPr>
        <w:t xml:space="preserve"> IR</w:t>
      </w:r>
      <w:r w:rsidRPr="001416AE">
        <w:rPr>
          <w:sz w:val="28"/>
          <w:szCs w:val="28"/>
          <w:lang w:val="ro-RO"/>
        </w:rPr>
        <w:t xml:space="preserve"> intenționează să-l modifice semnificativ, acesta este obligat să informeze organul central de specialitate al administrației publice în domeniul energeticii și să modifice conceptul respectiv conform recomandărilor organului central al administrației publice în domeniul energeticii.</w:t>
      </w:r>
    </w:p>
    <w:p w14:paraId="4AC7B8E4" w14:textId="38163C85" w:rsidR="00E03D65" w:rsidRPr="001416AE" w:rsidRDefault="00E03D65" w:rsidP="00E03D65">
      <w:pPr>
        <w:pStyle w:val="cb"/>
        <w:numPr>
          <w:ilvl w:val="0"/>
          <w:numId w:val="19"/>
        </w:numPr>
        <w:tabs>
          <w:tab w:val="left" w:pos="851"/>
        </w:tabs>
        <w:spacing w:before="0" w:beforeAutospacing="0" w:after="120" w:afterAutospacing="0"/>
        <w:ind w:left="0" w:firstLine="426"/>
        <w:jc w:val="both"/>
        <w:rPr>
          <w:b/>
          <w:sz w:val="28"/>
          <w:szCs w:val="28"/>
          <w:lang w:val="ro-RO"/>
        </w:rPr>
      </w:pPr>
      <w:r w:rsidRPr="001416AE">
        <w:rPr>
          <w:sz w:val="28"/>
          <w:szCs w:val="28"/>
          <w:lang w:val="ro-RO"/>
        </w:rPr>
        <w:t>Pentru a încuraja participarea publicului și a asigura informarea și dialogul continuu cu publicul în legătură cu promovarea proiectelor CE</w:t>
      </w:r>
      <w:r w:rsidR="00F31282">
        <w:rPr>
          <w:sz w:val="28"/>
          <w:szCs w:val="28"/>
          <w:lang w:val="ro-RO"/>
        </w:rPr>
        <w:t xml:space="preserve"> sau</w:t>
      </w:r>
      <w:r w:rsidR="005541F5">
        <w:rPr>
          <w:sz w:val="28"/>
          <w:szCs w:val="28"/>
          <w:lang w:val="ro-RO"/>
        </w:rPr>
        <w:t xml:space="preserve"> IR</w:t>
      </w:r>
      <w:r w:rsidRPr="001416AE">
        <w:rPr>
          <w:sz w:val="28"/>
          <w:szCs w:val="28"/>
          <w:lang w:val="ro-RO"/>
        </w:rPr>
        <w:t>, se aplică următoarele principii:</w:t>
      </w:r>
    </w:p>
    <w:p w14:paraId="6B0CCD28" w14:textId="420CE971"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a) părțile interesate, afectate de implementarea unui proiect CE</w:t>
      </w:r>
      <w:r w:rsidR="00F31282">
        <w:rPr>
          <w:rFonts w:ascii="Times New Roman" w:eastAsia="Times New Roman" w:hAnsi="Times New Roman" w:cs="Times New Roman"/>
          <w:sz w:val="28"/>
          <w:szCs w:val="28"/>
          <w:lang w:val="ro-RO"/>
        </w:rPr>
        <w:t xml:space="preserve"> sau </w:t>
      </w:r>
      <w:r w:rsidR="00F64391">
        <w:rPr>
          <w:rFonts w:ascii="Times New Roman" w:eastAsia="Times New Roman" w:hAnsi="Times New Roman" w:cs="Times New Roman"/>
          <w:sz w:val="28"/>
          <w:szCs w:val="28"/>
          <w:lang w:val="ro-RO"/>
        </w:rPr>
        <w:t xml:space="preserve">IR </w:t>
      </w:r>
      <w:r w:rsidRPr="001416AE">
        <w:rPr>
          <w:rFonts w:ascii="Times New Roman" w:eastAsia="Times New Roman" w:hAnsi="Times New Roman" w:cs="Times New Roman"/>
          <w:sz w:val="28"/>
          <w:szCs w:val="28"/>
          <w:lang w:val="ro-RO"/>
        </w:rPr>
        <w:t xml:space="preserve">inclusiv organele și autoritățile locale, naționale și regionale relevante, proprietarii de terenuri și persoanele care locuiesc în vecinătatea zonei unde urmează să fie construit obiectul infrastructurii energetice vizat de proiectul CE, </w:t>
      </w:r>
      <w:r w:rsidR="00F64391">
        <w:rPr>
          <w:rFonts w:ascii="Times New Roman" w:eastAsia="Times New Roman" w:hAnsi="Times New Roman" w:cs="Times New Roman"/>
          <w:sz w:val="28"/>
          <w:szCs w:val="28"/>
          <w:lang w:val="ro-RO"/>
        </w:rPr>
        <w:t xml:space="preserve">de proiectul IR </w:t>
      </w:r>
      <w:r w:rsidRPr="001416AE">
        <w:rPr>
          <w:rFonts w:ascii="Times New Roman" w:eastAsia="Times New Roman" w:hAnsi="Times New Roman" w:cs="Times New Roman"/>
          <w:sz w:val="28"/>
          <w:szCs w:val="28"/>
          <w:lang w:val="ro-RO"/>
        </w:rPr>
        <w:t>publicul larg, asociațiile sau organizațiile constituite conform legii se informează și se consultă, în mod deschis și transparent, la etape incipiente, astfel încât alternativele propuse în cadrul consultărilor publice să poată fi luate în considerare. La necesitate, organul central de specialitate al administrației publice în domeniul energeticii acordă suport dezvoltatorului proiectului CE</w:t>
      </w:r>
      <w:r w:rsidR="00AC3F09">
        <w:rPr>
          <w:rFonts w:ascii="Times New Roman" w:eastAsia="Times New Roman" w:hAnsi="Times New Roman" w:cs="Times New Roman"/>
          <w:sz w:val="28"/>
          <w:szCs w:val="28"/>
          <w:lang w:val="ro-RO"/>
        </w:rPr>
        <w:t xml:space="preserve"> sau</w:t>
      </w:r>
      <w:r w:rsidR="00F64391">
        <w:rPr>
          <w:rFonts w:ascii="Times New Roman" w:eastAsia="Times New Roman" w:hAnsi="Times New Roman" w:cs="Times New Roman"/>
          <w:sz w:val="28"/>
          <w:szCs w:val="28"/>
          <w:lang w:val="ro-RO"/>
        </w:rPr>
        <w:t xml:space="preserve"> IR</w:t>
      </w:r>
      <w:r w:rsidRPr="001416AE">
        <w:rPr>
          <w:rFonts w:ascii="Times New Roman" w:eastAsia="Times New Roman" w:hAnsi="Times New Roman" w:cs="Times New Roman"/>
          <w:sz w:val="28"/>
          <w:szCs w:val="28"/>
          <w:lang w:val="ro-RO"/>
        </w:rPr>
        <w:t xml:space="preserve"> în acest sens;</w:t>
      </w:r>
    </w:p>
    <w:p w14:paraId="65275890" w14:textId="33419507"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b) în cazul în care se efectuează mai multe consultări publice pentru un proiect CE</w:t>
      </w:r>
      <w:r w:rsidR="00F64391">
        <w:rPr>
          <w:rFonts w:ascii="Times New Roman" w:eastAsia="Times New Roman" w:hAnsi="Times New Roman" w:cs="Times New Roman"/>
          <w:sz w:val="28"/>
          <w:szCs w:val="28"/>
          <w:lang w:val="ro-RO"/>
        </w:rPr>
        <w:t xml:space="preserve"> sau IR</w:t>
      </w:r>
      <w:r w:rsidRPr="001416AE">
        <w:rPr>
          <w:rFonts w:ascii="Times New Roman" w:eastAsia="Times New Roman" w:hAnsi="Times New Roman" w:cs="Times New Roman"/>
          <w:sz w:val="28"/>
          <w:szCs w:val="28"/>
          <w:lang w:val="ro-RO"/>
        </w:rPr>
        <w:t>, se recurge la gruparea acestora în măsura posibilităților. Fiecare consultare publică acoperă toate subiectele relevante pentru o anumită etapă a procesului de autorizare a proiectului CE</w:t>
      </w:r>
      <w:r w:rsidR="00F64391">
        <w:rPr>
          <w:rFonts w:ascii="Times New Roman" w:eastAsia="Times New Roman" w:hAnsi="Times New Roman" w:cs="Times New Roman"/>
          <w:sz w:val="28"/>
          <w:szCs w:val="28"/>
          <w:lang w:val="ro-RO"/>
        </w:rPr>
        <w:t xml:space="preserve"> sau IR</w:t>
      </w:r>
      <w:r w:rsidRPr="001416AE">
        <w:rPr>
          <w:rFonts w:ascii="Times New Roman" w:eastAsia="Times New Roman" w:hAnsi="Times New Roman" w:cs="Times New Roman"/>
          <w:sz w:val="28"/>
          <w:szCs w:val="28"/>
          <w:lang w:val="ro-RO"/>
        </w:rPr>
        <w:t>, iar fiecare subiect se abordează o singură dată pe parcursul consultărilor publice. O consultare publică poate avea loc în mai multe locații geografice. Subiectele abordate în cadrul unei consultări publice se indică în mod clar în notificarea privind cons</w:t>
      </w:r>
      <w:r w:rsidR="002B12EA" w:rsidRPr="001416AE">
        <w:rPr>
          <w:rFonts w:ascii="Times New Roman" w:eastAsia="Times New Roman" w:hAnsi="Times New Roman" w:cs="Times New Roman"/>
          <w:sz w:val="28"/>
          <w:szCs w:val="28"/>
          <w:lang w:val="ro-RO"/>
        </w:rPr>
        <w:t>ult</w:t>
      </w:r>
      <w:r w:rsidR="00863EC9">
        <w:rPr>
          <w:rFonts w:ascii="Times New Roman" w:eastAsia="Times New Roman" w:hAnsi="Times New Roman" w:cs="Times New Roman"/>
          <w:sz w:val="28"/>
          <w:szCs w:val="28"/>
          <w:lang w:val="ro-RO"/>
        </w:rPr>
        <w:t>ările</w:t>
      </w:r>
      <w:r w:rsidRPr="001416AE">
        <w:rPr>
          <w:rFonts w:ascii="Times New Roman" w:eastAsia="Times New Roman" w:hAnsi="Times New Roman" w:cs="Times New Roman"/>
          <w:sz w:val="28"/>
          <w:szCs w:val="28"/>
          <w:lang w:val="ro-RO"/>
        </w:rPr>
        <w:t xml:space="preserve"> public</w:t>
      </w:r>
      <w:r w:rsidR="00863EC9">
        <w:rPr>
          <w:rFonts w:ascii="Times New Roman" w:eastAsia="Times New Roman" w:hAnsi="Times New Roman" w:cs="Times New Roman"/>
          <w:sz w:val="28"/>
          <w:szCs w:val="28"/>
          <w:lang w:val="ro-RO"/>
        </w:rPr>
        <w:t>e</w:t>
      </w:r>
      <w:r w:rsidRPr="001416AE">
        <w:rPr>
          <w:rFonts w:ascii="Times New Roman" w:eastAsia="Times New Roman" w:hAnsi="Times New Roman" w:cs="Times New Roman"/>
          <w:sz w:val="28"/>
          <w:szCs w:val="28"/>
          <w:lang w:val="ro-RO"/>
        </w:rPr>
        <w:t>;</w:t>
      </w:r>
    </w:p>
    <w:p w14:paraId="317D6ED8" w14:textId="77777777"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c) comentariile și obiecțiile părților consultate se admit doar în intervalul de timp stabilit pentru prezentarea comentariilor.</w:t>
      </w:r>
    </w:p>
    <w:p w14:paraId="341228D7" w14:textId="005953F1" w:rsidR="00E03D65" w:rsidRPr="005F31F3" w:rsidRDefault="00E03D65" w:rsidP="00E03D65">
      <w:pPr>
        <w:pStyle w:val="cb"/>
        <w:numPr>
          <w:ilvl w:val="0"/>
          <w:numId w:val="19"/>
        </w:numPr>
        <w:tabs>
          <w:tab w:val="left" w:pos="851"/>
        </w:tabs>
        <w:spacing w:before="0" w:beforeAutospacing="0" w:after="120" w:afterAutospacing="0"/>
        <w:ind w:left="0" w:firstLine="426"/>
        <w:jc w:val="both"/>
        <w:rPr>
          <w:b/>
          <w:sz w:val="28"/>
          <w:szCs w:val="28"/>
          <w:lang w:val="ro-RO"/>
        </w:rPr>
      </w:pPr>
      <w:r w:rsidRPr="005F31F3">
        <w:rPr>
          <w:sz w:val="28"/>
          <w:szCs w:val="28"/>
          <w:lang w:val="ro-RO"/>
        </w:rPr>
        <w:t>Înainte de expedierea în adresa organului central de specialitate al administrației publice în domeniul energeticii a notificării complete privind inițierea procesului de autorizare a proiectului CE</w:t>
      </w:r>
      <w:r w:rsidR="00F64391" w:rsidRPr="005F31F3">
        <w:rPr>
          <w:sz w:val="28"/>
          <w:szCs w:val="28"/>
          <w:lang w:val="ro-RO"/>
        </w:rPr>
        <w:t xml:space="preserve"> sau IR</w:t>
      </w:r>
      <w:r w:rsidRPr="005F31F3">
        <w:rPr>
          <w:sz w:val="28"/>
          <w:szCs w:val="28"/>
          <w:lang w:val="ro-RO"/>
        </w:rPr>
        <w:t xml:space="preserve">, dezvoltatorul </w:t>
      </w:r>
      <w:r w:rsidR="000374F5" w:rsidRPr="005F31F3">
        <w:rPr>
          <w:sz w:val="28"/>
          <w:szCs w:val="28"/>
          <w:lang w:val="ro-RO"/>
        </w:rPr>
        <w:t>respectiv</w:t>
      </w:r>
      <w:r w:rsidRPr="005F31F3">
        <w:rPr>
          <w:sz w:val="28"/>
          <w:szCs w:val="28"/>
          <w:lang w:val="ro-RO"/>
        </w:rPr>
        <w:t xml:space="preserve"> este obligat să organizeze cel puțin o consultare publică. În cadrul consultării publice părțile interesate, menționate la alin. (4) lit. a) din prezentul articol, se informează cu privire la proiectul CE</w:t>
      </w:r>
      <w:r w:rsidR="000374F5" w:rsidRPr="005F31F3">
        <w:rPr>
          <w:sz w:val="28"/>
          <w:szCs w:val="28"/>
          <w:lang w:val="ro-RO"/>
        </w:rPr>
        <w:t xml:space="preserve"> sau IR</w:t>
      </w:r>
      <w:r w:rsidRPr="005F31F3">
        <w:rPr>
          <w:sz w:val="28"/>
          <w:szCs w:val="28"/>
          <w:lang w:val="ro-RO"/>
        </w:rPr>
        <w:t xml:space="preserve"> la etapă incipientă, astfel încât să fie identificate cel mai potrivit loc</w:t>
      </w:r>
      <w:r w:rsidR="00644071" w:rsidRPr="005F31F3">
        <w:rPr>
          <w:sz w:val="28"/>
          <w:szCs w:val="28"/>
          <w:lang w:val="ro-RO"/>
        </w:rPr>
        <w:t>,</w:t>
      </w:r>
      <w:r w:rsidRPr="005F31F3">
        <w:rPr>
          <w:sz w:val="28"/>
          <w:szCs w:val="28"/>
          <w:lang w:val="ro-RO"/>
        </w:rPr>
        <w:t xml:space="preserve"> traseu, </w:t>
      </w:r>
      <w:r w:rsidR="00644071" w:rsidRPr="005F31F3">
        <w:rPr>
          <w:sz w:val="28"/>
          <w:szCs w:val="28"/>
          <w:lang w:val="ro-RO"/>
        </w:rPr>
        <w:t>sau tehnologi</w:t>
      </w:r>
      <w:r w:rsidR="00516B30" w:rsidRPr="005F31F3">
        <w:rPr>
          <w:sz w:val="28"/>
          <w:szCs w:val="28"/>
          <w:lang w:val="ro-RO"/>
        </w:rPr>
        <w:t>i</w:t>
      </w:r>
      <w:r w:rsidR="00644071" w:rsidRPr="005F31F3">
        <w:rPr>
          <w:sz w:val="28"/>
          <w:szCs w:val="28"/>
          <w:lang w:val="ro-RO"/>
        </w:rPr>
        <w:t xml:space="preserve">, </w:t>
      </w:r>
      <w:r w:rsidR="00516B30" w:rsidRPr="005F31F3">
        <w:rPr>
          <w:sz w:val="28"/>
          <w:szCs w:val="28"/>
          <w:lang w:val="ro-RO"/>
        </w:rPr>
        <w:t xml:space="preserve">inclusiv, după caz, toate impacturile relevante în conformitate cu actele normative în vigoare, </w:t>
      </w:r>
      <w:r w:rsidR="00644071" w:rsidRPr="005F31F3">
        <w:rPr>
          <w:sz w:val="28"/>
          <w:szCs w:val="28"/>
          <w:lang w:val="ro-RO"/>
        </w:rPr>
        <w:t>ținând cont de considerațiile privind adaptarea la schimbările climatice în ceea ce privește proiectul</w:t>
      </w:r>
      <w:r w:rsidR="0095452B" w:rsidRPr="005F31F3">
        <w:rPr>
          <w:sz w:val="28"/>
          <w:szCs w:val="28"/>
          <w:lang w:val="ro-RO"/>
        </w:rPr>
        <w:t xml:space="preserve"> în cauză</w:t>
      </w:r>
      <w:r w:rsidR="00644071" w:rsidRPr="005F31F3">
        <w:rPr>
          <w:sz w:val="28"/>
          <w:szCs w:val="28"/>
          <w:lang w:val="ro-RO"/>
        </w:rPr>
        <w:t xml:space="preserve">, </w:t>
      </w:r>
      <w:r w:rsidRPr="005F31F3">
        <w:rPr>
          <w:sz w:val="28"/>
          <w:szCs w:val="28"/>
          <w:lang w:val="ro-RO"/>
        </w:rPr>
        <w:t>precum și subiectele relevante pentru dezvoltarea proiectului CE</w:t>
      </w:r>
      <w:r w:rsidR="000374F5" w:rsidRPr="005F31F3">
        <w:rPr>
          <w:sz w:val="28"/>
          <w:szCs w:val="28"/>
          <w:lang w:val="ro-RO"/>
        </w:rPr>
        <w:t xml:space="preserve"> sau IR</w:t>
      </w:r>
      <w:r w:rsidRPr="005F31F3">
        <w:rPr>
          <w:sz w:val="28"/>
          <w:szCs w:val="28"/>
          <w:lang w:val="ro-RO"/>
        </w:rPr>
        <w:t xml:space="preserve">. </w:t>
      </w:r>
      <w:r w:rsidR="0095452B" w:rsidRPr="005F31F3">
        <w:rPr>
          <w:sz w:val="28"/>
          <w:szCs w:val="28"/>
          <w:lang w:val="ro-RO"/>
        </w:rPr>
        <w:t xml:space="preserve">Dezvoltatorul proiectului CE sau IR publică pe pagina web menționată </w:t>
      </w:r>
      <w:r w:rsidR="0095452B" w:rsidRPr="005F31F3">
        <w:rPr>
          <w:sz w:val="28"/>
          <w:szCs w:val="28"/>
          <w:lang w:val="ro-RO"/>
        </w:rPr>
        <w:lastRenderedPageBreak/>
        <w:t>la alineatul (10) din prezentul articol un raport în care descrie modul în care au fost luate în considerare opiniile exprimate în cadrul consultărilor publice, indicând modificările aduse amplasamentului, traseului și concepției proiectului CE sau IR sau indicând motivele pentru care opiniile respective nu au fost luate în considerare.</w:t>
      </w:r>
    </w:p>
    <w:p w14:paraId="37B587D0" w14:textId="69E4CB2C" w:rsidR="00E03D65" w:rsidRPr="001416AE" w:rsidRDefault="00E03D65" w:rsidP="00E03D65">
      <w:pPr>
        <w:pStyle w:val="cb"/>
        <w:numPr>
          <w:ilvl w:val="0"/>
          <w:numId w:val="19"/>
        </w:numPr>
        <w:tabs>
          <w:tab w:val="left" w:pos="851"/>
        </w:tabs>
        <w:spacing w:before="0" w:beforeAutospacing="0" w:after="120" w:afterAutospacing="0"/>
        <w:ind w:left="0" w:firstLine="426"/>
        <w:jc w:val="both"/>
        <w:rPr>
          <w:b/>
          <w:sz w:val="28"/>
          <w:szCs w:val="28"/>
          <w:lang w:val="ro-RO"/>
        </w:rPr>
      </w:pPr>
      <w:r w:rsidRPr="001416AE">
        <w:rPr>
          <w:sz w:val="28"/>
          <w:szCs w:val="28"/>
          <w:lang w:val="ro-RO"/>
        </w:rPr>
        <w:t>În cadrul consultării publice organizate în conformitate cu alin. (5) din prezentul artico</w:t>
      </w:r>
      <w:r w:rsidR="00862543" w:rsidRPr="001416AE">
        <w:rPr>
          <w:sz w:val="28"/>
          <w:szCs w:val="28"/>
          <w:lang w:val="ro-RO"/>
        </w:rPr>
        <w:t>l, dezvoltatorul proiectului CE</w:t>
      </w:r>
      <w:r w:rsidR="008C214D">
        <w:rPr>
          <w:sz w:val="28"/>
          <w:szCs w:val="28"/>
          <w:lang w:val="ro-RO"/>
        </w:rPr>
        <w:t xml:space="preserve"> sau</w:t>
      </w:r>
      <w:r w:rsidR="000374F5">
        <w:rPr>
          <w:sz w:val="28"/>
          <w:szCs w:val="28"/>
          <w:lang w:val="ro-RO"/>
        </w:rPr>
        <w:t xml:space="preserve"> IR</w:t>
      </w:r>
      <w:r w:rsidRPr="001416AE">
        <w:rPr>
          <w:sz w:val="28"/>
          <w:szCs w:val="28"/>
          <w:lang w:val="ro-RO"/>
        </w:rPr>
        <w:t xml:space="preserve"> trebuie să întreprindă cel puțin următoarele acțiuni:</w:t>
      </w:r>
    </w:p>
    <w:p w14:paraId="4A2809E2" w14:textId="66CA3DF1"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a) să elaboreze și să publice o broșură informativă de cel mult 15 pagini care descrie în mod clar și concis un sumar al scopului și al calendarului preliminar de implementare a proiectului CE</w:t>
      </w:r>
      <w:r w:rsidR="008C214D">
        <w:rPr>
          <w:rFonts w:ascii="Times New Roman" w:eastAsia="Times New Roman" w:hAnsi="Times New Roman" w:cs="Times New Roman"/>
          <w:sz w:val="28"/>
          <w:szCs w:val="28"/>
          <w:lang w:val="ro-RO"/>
        </w:rPr>
        <w:t xml:space="preserve"> sau</w:t>
      </w:r>
      <w:r w:rsidR="000374F5">
        <w:rPr>
          <w:rFonts w:ascii="Times New Roman" w:eastAsia="Times New Roman" w:hAnsi="Times New Roman" w:cs="Times New Roman"/>
          <w:sz w:val="28"/>
          <w:szCs w:val="28"/>
          <w:lang w:val="ro-RO"/>
        </w:rPr>
        <w:t xml:space="preserve"> IR</w:t>
      </w:r>
      <w:r w:rsidR="000B0C5A">
        <w:rPr>
          <w:rFonts w:ascii="Times New Roman" w:eastAsia="Times New Roman" w:hAnsi="Times New Roman" w:cs="Times New Roman"/>
          <w:sz w:val="28"/>
          <w:szCs w:val="28"/>
          <w:lang w:val="ro-RO"/>
        </w:rPr>
        <w:t>,</w:t>
      </w:r>
      <w:r w:rsidR="000374F5">
        <w:rPr>
          <w:rFonts w:ascii="Times New Roman" w:eastAsia="Times New Roman" w:hAnsi="Times New Roman" w:cs="Times New Roman"/>
          <w:sz w:val="28"/>
          <w:szCs w:val="28"/>
          <w:lang w:val="ro-RO"/>
        </w:rPr>
        <w:t xml:space="preserve"> </w:t>
      </w:r>
      <w:r w:rsidRPr="001416AE">
        <w:rPr>
          <w:rFonts w:ascii="Times New Roman" w:eastAsia="Times New Roman" w:hAnsi="Times New Roman" w:cs="Times New Roman"/>
          <w:sz w:val="28"/>
          <w:szCs w:val="28"/>
          <w:lang w:val="ro-RO"/>
        </w:rPr>
        <w:t>informații relevante privind dezvoltarea planificată a rețelei de transport sau de distribuție, după caz, rutele alternative luate în considerație, impacturile posibile, inclusiv de natură transfrontalieră, și eventualele măsuri de atenuare a acestora. Broșura informativă se publică până la demararea consultării publicului și trebuie să indice suplimentar adresa platformei Secretariatului Comunității Energetice și adresa electronică a paginii web oficiale a organului central de specialitate al administrației publice în domeniul energet</w:t>
      </w:r>
      <w:r w:rsidR="00862543" w:rsidRPr="001416AE">
        <w:rPr>
          <w:rFonts w:ascii="Times New Roman" w:eastAsia="Times New Roman" w:hAnsi="Times New Roman" w:cs="Times New Roman"/>
          <w:sz w:val="28"/>
          <w:szCs w:val="28"/>
          <w:lang w:val="ro-RO"/>
        </w:rPr>
        <w:t xml:space="preserve">icii unde este publicat ghidul </w:t>
      </w:r>
      <w:r w:rsidRPr="001416AE">
        <w:rPr>
          <w:rFonts w:ascii="Times New Roman" w:eastAsia="Times New Roman" w:hAnsi="Times New Roman" w:cs="Times New Roman"/>
          <w:sz w:val="28"/>
          <w:szCs w:val="28"/>
          <w:lang w:val="ro-RO"/>
        </w:rPr>
        <w:t>menționat la art. 31</w:t>
      </w:r>
      <w:r w:rsidRPr="001416AE">
        <w:rPr>
          <w:rFonts w:ascii="Times New Roman" w:eastAsia="Times New Roman" w:hAnsi="Times New Roman" w:cs="Times New Roman"/>
          <w:sz w:val="28"/>
          <w:szCs w:val="28"/>
          <w:vertAlign w:val="superscript"/>
          <w:lang w:val="ro-RO"/>
        </w:rPr>
        <w:t>1</w:t>
      </w:r>
      <w:r w:rsidR="00862543" w:rsidRPr="001416AE">
        <w:rPr>
          <w:rFonts w:ascii="Times New Roman" w:eastAsia="Times New Roman" w:hAnsi="Times New Roman" w:cs="Times New Roman"/>
          <w:sz w:val="28"/>
          <w:szCs w:val="28"/>
          <w:lang w:val="ro-RO"/>
        </w:rPr>
        <w:t xml:space="preserve"> alin. (11</w:t>
      </w:r>
      <w:r w:rsidRPr="001416AE">
        <w:rPr>
          <w:rFonts w:ascii="Times New Roman" w:eastAsia="Times New Roman" w:hAnsi="Times New Roman" w:cs="Times New Roman"/>
          <w:sz w:val="28"/>
          <w:szCs w:val="28"/>
          <w:lang w:val="ro-RO"/>
        </w:rPr>
        <w:t>);</w:t>
      </w:r>
    </w:p>
    <w:p w14:paraId="7D0FFC56" w14:textId="31A5CCA5"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b) să informeze cu privire la proiectul CE</w:t>
      </w:r>
      <w:r w:rsidR="000B0C5A">
        <w:rPr>
          <w:rFonts w:ascii="Times New Roman" w:eastAsia="Times New Roman" w:hAnsi="Times New Roman" w:cs="Times New Roman"/>
          <w:sz w:val="28"/>
          <w:szCs w:val="28"/>
          <w:lang w:val="ro-RO"/>
        </w:rPr>
        <w:t xml:space="preserve"> sau IR</w:t>
      </w:r>
      <w:r w:rsidRPr="001416AE">
        <w:rPr>
          <w:rFonts w:ascii="Times New Roman" w:eastAsia="Times New Roman" w:hAnsi="Times New Roman" w:cs="Times New Roman"/>
          <w:sz w:val="28"/>
          <w:szCs w:val="28"/>
          <w:lang w:val="ro-RO"/>
        </w:rPr>
        <w:t xml:space="preserve"> toate părțile interesate prin intermediul paginii web create în conformitate cu alin. (10) din prezentul articol și prin utilizarea altor mijloace de informare;</w:t>
      </w:r>
    </w:p>
    <w:p w14:paraId="69507C41" w14:textId="7161AB3F" w:rsidR="00E03D65" w:rsidRPr="001416AE" w:rsidRDefault="00E03D65" w:rsidP="00E03D65">
      <w:pPr>
        <w:spacing w:after="120" w:line="240" w:lineRule="auto"/>
        <w:ind w:firstLine="426"/>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 xml:space="preserve">c) să invite în scris toate părțile interesate afectate de implementarea proiectului CE </w:t>
      </w:r>
      <w:r w:rsidR="000B0C5A">
        <w:rPr>
          <w:rFonts w:ascii="Times New Roman" w:eastAsia="Times New Roman" w:hAnsi="Times New Roman" w:cs="Times New Roman"/>
          <w:sz w:val="28"/>
          <w:szCs w:val="28"/>
          <w:lang w:val="ro-RO"/>
        </w:rPr>
        <w:t xml:space="preserve">sau IR </w:t>
      </w:r>
      <w:r w:rsidRPr="001416AE">
        <w:rPr>
          <w:rFonts w:ascii="Times New Roman" w:eastAsia="Times New Roman" w:hAnsi="Times New Roman" w:cs="Times New Roman"/>
          <w:sz w:val="28"/>
          <w:szCs w:val="28"/>
          <w:lang w:val="ro-RO"/>
        </w:rPr>
        <w:t>pentru participare la ședințe în vederea abordării unor subiecte specifice.</w:t>
      </w:r>
    </w:p>
    <w:p w14:paraId="4FBBC41F" w14:textId="50FFDCF2" w:rsidR="00E03D65" w:rsidRPr="001416AE" w:rsidRDefault="00E03D65" w:rsidP="00E03D65">
      <w:pPr>
        <w:pStyle w:val="cb"/>
        <w:numPr>
          <w:ilvl w:val="0"/>
          <w:numId w:val="19"/>
        </w:numPr>
        <w:tabs>
          <w:tab w:val="left" w:pos="851"/>
        </w:tabs>
        <w:spacing w:before="0" w:beforeAutospacing="0" w:after="120" w:afterAutospacing="0"/>
        <w:ind w:left="0" w:firstLine="426"/>
        <w:jc w:val="both"/>
        <w:rPr>
          <w:b/>
          <w:bCs/>
          <w:sz w:val="28"/>
          <w:szCs w:val="28"/>
          <w:lang w:val="ro-RO"/>
        </w:rPr>
      </w:pPr>
      <w:r w:rsidRPr="001416AE">
        <w:rPr>
          <w:sz w:val="28"/>
          <w:szCs w:val="28"/>
          <w:lang w:val="ro-RO"/>
        </w:rPr>
        <w:t>În cazul proiectelor CE</w:t>
      </w:r>
      <w:r w:rsidR="00023639">
        <w:rPr>
          <w:sz w:val="28"/>
          <w:szCs w:val="28"/>
          <w:lang w:val="ro-RO"/>
        </w:rPr>
        <w:t xml:space="preserve"> sau IR</w:t>
      </w:r>
      <w:r w:rsidRPr="001416AE">
        <w:rPr>
          <w:sz w:val="28"/>
          <w:szCs w:val="28"/>
          <w:lang w:val="ro-RO"/>
        </w:rPr>
        <w:t xml:space="preserve"> transfrontaliere, care implică Republica Moldova și/sau una sau mai multe țări părți ale </w:t>
      </w:r>
      <w:r w:rsidR="002B12EA" w:rsidRPr="001416AE">
        <w:rPr>
          <w:sz w:val="28"/>
          <w:szCs w:val="28"/>
          <w:lang w:val="ro-RO"/>
        </w:rPr>
        <w:t>Comunității</w:t>
      </w:r>
      <w:r w:rsidRPr="001416AE">
        <w:rPr>
          <w:sz w:val="28"/>
          <w:szCs w:val="28"/>
          <w:lang w:val="ro-RO"/>
        </w:rPr>
        <w:t xml:space="preserve"> Energetice și/sau unul</w:t>
      </w:r>
      <w:r w:rsidR="00862543" w:rsidRPr="001416AE">
        <w:rPr>
          <w:sz w:val="28"/>
          <w:szCs w:val="28"/>
          <w:lang w:val="ro-RO"/>
        </w:rPr>
        <w:t xml:space="preserve"> sau mai multe </w:t>
      </w:r>
      <w:r w:rsidR="008B6106">
        <w:rPr>
          <w:sz w:val="28"/>
          <w:szCs w:val="28"/>
          <w:lang w:val="ro-RO"/>
        </w:rPr>
        <w:t>S</w:t>
      </w:r>
      <w:r w:rsidR="00862543" w:rsidRPr="001416AE">
        <w:rPr>
          <w:sz w:val="28"/>
          <w:szCs w:val="28"/>
          <w:lang w:val="ro-RO"/>
        </w:rPr>
        <w:t xml:space="preserve">tate </w:t>
      </w:r>
      <w:r w:rsidR="008B6106">
        <w:rPr>
          <w:sz w:val="28"/>
          <w:szCs w:val="28"/>
          <w:lang w:val="ro-RO"/>
        </w:rPr>
        <w:t>M</w:t>
      </w:r>
      <w:r w:rsidRPr="001416AE">
        <w:rPr>
          <w:sz w:val="28"/>
          <w:szCs w:val="28"/>
          <w:lang w:val="ro-RO"/>
        </w:rPr>
        <w:t>embre ale Uniunii Europene, perioada consultărilor publice, organizate în conformitate cu alin. (5) din prezentul articol, nu trebuie să depășească 2 luni din momentul în care a fost inițiată prima consultare publică în unul din statele implicate.</w:t>
      </w:r>
    </w:p>
    <w:p w14:paraId="715FB26C" w14:textId="2126D189" w:rsidR="00E03D65" w:rsidRPr="001416AE" w:rsidRDefault="00E03D65" w:rsidP="00E03D65">
      <w:pPr>
        <w:pStyle w:val="cb"/>
        <w:numPr>
          <w:ilvl w:val="0"/>
          <w:numId w:val="19"/>
        </w:numPr>
        <w:tabs>
          <w:tab w:val="left" w:pos="851"/>
        </w:tabs>
        <w:spacing w:before="0" w:beforeAutospacing="0" w:after="120" w:afterAutospacing="0"/>
        <w:ind w:left="0" w:firstLine="426"/>
        <w:jc w:val="both"/>
        <w:rPr>
          <w:b/>
          <w:sz w:val="28"/>
          <w:szCs w:val="28"/>
          <w:lang w:val="ro-RO"/>
        </w:rPr>
      </w:pPr>
      <w:r w:rsidRPr="001416AE">
        <w:rPr>
          <w:sz w:val="28"/>
          <w:szCs w:val="28"/>
          <w:lang w:val="ro-RO"/>
        </w:rPr>
        <w:t xml:space="preserve">În cazul proiectelor CE </w:t>
      </w:r>
      <w:r w:rsidR="00023639">
        <w:rPr>
          <w:sz w:val="28"/>
          <w:szCs w:val="28"/>
          <w:lang w:val="ro-RO"/>
        </w:rPr>
        <w:t xml:space="preserve">sau IR </w:t>
      </w:r>
      <w:r w:rsidRPr="001416AE">
        <w:rPr>
          <w:sz w:val="28"/>
          <w:szCs w:val="28"/>
          <w:lang w:val="ro-RO"/>
        </w:rPr>
        <w:t>cu impact transfrontalier semnificativ a</w:t>
      </w:r>
      <w:r w:rsidR="00862543" w:rsidRPr="001416AE">
        <w:rPr>
          <w:sz w:val="28"/>
          <w:szCs w:val="28"/>
          <w:lang w:val="ro-RO"/>
        </w:rPr>
        <w:t xml:space="preserve">supra mediului altei sau altor </w:t>
      </w:r>
      <w:r w:rsidRPr="001416AE">
        <w:rPr>
          <w:sz w:val="28"/>
          <w:szCs w:val="28"/>
          <w:lang w:val="ro-RO"/>
        </w:rPr>
        <w:t>țări părți ale Comunității Energetice sau a</w:t>
      </w:r>
      <w:r w:rsidR="00862543" w:rsidRPr="001416AE">
        <w:rPr>
          <w:sz w:val="28"/>
          <w:szCs w:val="28"/>
          <w:lang w:val="ro-RO"/>
        </w:rPr>
        <w:t xml:space="preserve">supra mediului altui sau altor </w:t>
      </w:r>
      <w:r w:rsidR="001E7E7D">
        <w:rPr>
          <w:sz w:val="28"/>
          <w:szCs w:val="28"/>
          <w:lang w:val="ro-RO"/>
        </w:rPr>
        <w:t>S</w:t>
      </w:r>
      <w:r w:rsidR="00862543" w:rsidRPr="001416AE">
        <w:rPr>
          <w:sz w:val="28"/>
          <w:szCs w:val="28"/>
          <w:lang w:val="ro-RO"/>
        </w:rPr>
        <w:t xml:space="preserve">tate </w:t>
      </w:r>
      <w:r w:rsidR="001E7E7D">
        <w:rPr>
          <w:sz w:val="28"/>
          <w:szCs w:val="28"/>
          <w:lang w:val="ro-RO"/>
        </w:rPr>
        <w:t>M</w:t>
      </w:r>
      <w:r w:rsidRPr="001416AE">
        <w:rPr>
          <w:sz w:val="28"/>
          <w:szCs w:val="28"/>
          <w:lang w:val="ro-RO"/>
        </w:rPr>
        <w:t>embre ale Uniunii Europene și care aplică prevederile Convenției de la Espoo, informațiile relevante se prezintă autorității responsabile pentru facilitarea și coordonarea procesului de autorizare din statele respective. Autoritatea sesizată indică în notificarea privind procesul de consultare dacă respectiva autoritate sau orice altă autoritate implicată</w:t>
      </w:r>
      <w:r w:rsidRPr="001416AE">
        <w:rPr>
          <w:sz w:val="28"/>
          <w:szCs w:val="28"/>
          <w:lang w:val="pt-BR"/>
        </w:rPr>
        <w:t xml:space="preserve"> </w:t>
      </w:r>
      <w:r w:rsidRPr="001416AE">
        <w:rPr>
          <w:sz w:val="28"/>
          <w:szCs w:val="28"/>
          <w:lang w:val="ro-RO"/>
        </w:rPr>
        <w:t xml:space="preserve">dorește să participe la consultările publice organizate în conformitate cu prezentul articol. </w:t>
      </w:r>
    </w:p>
    <w:p w14:paraId="7F4CDF47" w14:textId="77B72ED9" w:rsidR="00E03D65" w:rsidRPr="001416AE" w:rsidRDefault="00E03D65" w:rsidP="00E03D65">
      <w:pPr>
        <w:pStyle w:val="cb"/>
        <w:numPr>
          <w:ilvl w:val="0"/>
          <w:numId w:val="19"/>
        </w:numPr>
        <w:tabs>
          <w:tab w:val="left" w:pos="851"/>
        </w:tabs>
        <w:spacing w:before="0" w:beforeAutospacing="0" w:after="120" w:afterAutospacing="0"/>
        <w:ind w:left="0" w:firstLine="426"/>
        <w:jc w:val="both"/>
        <w:rPr>
          <w:b/>
          <w:sz w:val="28"/>
          <w:szCs w:val="28"/>
          <w:lang w:val="ro-RO"/>
        </w:rPr>
      </w:pPr>
      <w:r w:rsidRPr="001416AE">
        <w:rPr>
          <w:sz w:val="28"/>
          <w:szCs w:val="28"/>
          <w:lang w:val="ro-RO"/>
        </w:rPr>
        <w:t xml:space="preserve">Înainte de expedierea în adresa organului central de specialitate al administrației publice în domeniul energeticii a notificării privind inițierea </w:t>
      </w:r>
      <w:r w:rsidRPr="001416AE">
        <w:rPr>
          <w:sz w:val="28"/>
          <w:szCs w:val="28"/>
          <w:lang w:val="ro-RO"/>
        </w:rPr>
        <w:lastRenderedPageBreak/>
        <w:t>procesului de autorizare a proiectului CE</w:t>
      </w:r>
      <w:r w:rsidR="00103D8C">
        <w:rPr>
          <w:sz w:val="28"/>
          <w:szCs w:val="28"/>
          <w:lang w:val="ro-RO"/>
        </w:rPr>
        <w:t xml:space="preserve"> sau IR</w:t>
      </w:r>
      <w:r w:rsidRPr="001416AE">
        <w:rPr>
          <w:sz w:val="28"/>
          <w:szCs w:val="28"/>
          <w:lang w:val="ro-RO"/>
        </w:rPr>
        <w:t>, dezvoltatorul proiectului respectiv urmează să pregătească un raport care reflectă rezultatele consultării publice până la inițierea procesului de autorizare. Raportul respectiv se anexează la notificarea privind inițierea procesului de autorizare a proiectului CE</w:t>
      </w:r>
      <w:r w:rsidR="00103D8C">
        <w:rPr>
          <w:sz w:val="28"/>
          <w:szCs w:val="28"/>
          <w:lang w:val="ro-RO"/>
        </w:rPr>
        <w:t xml:space="preserve"> sau IR</w:t>
      </w:r>
      <w:r w:rsidR="002B12EA" w:rsidRPr="001416AE">
        <w:rPr>
          <w:sz w:val="28"/>
          <w:szCs w:val="28"/>
          <w:lang w:val="ro-RO"/>
        </w:rPr>
        <w:t>,</w:t>
      </w:r>
      <w:r w:rsidRPr="001416AE">
        <w:rPr>
          <w:sz w:val="28"/>
          <w:szCs w:val="28"/>
          <w:lang w:val="ro-RO"/>
        </w:rPr>
        <w:t xml:space="preserve"> c</w:t>
      </w:r>
      <w:r w:rsidR="002B12EA" w:rsidRPr="001416AE">
        <w:rPr>
          <w:sz w:val="28"/>
          <w:szCs w:val="28"/>
          <w:lang w:val="ro-RO"/>
        </w:rPr>
        <w:t>ar</w:t>
      </w:r>
      <w:r w:rsidRPr="001416AE">
        <w:rPr>
          <w:sz w:val="28"/>
          <w:szCs w:val="28"/>
          <w:lang w:val="ro-RO"/>
        </w:rPr>
        <w:t>e se prezintă de dezvoltatorul proiectului respectiv în conformitate cu art. 31</w:t>
      </w:r>
      <w:r w:rsidRPr="001416AE">
        <w:rPr>
          <w:sz w:val="28"/>
          <w:szCs w:val="28"/>
          <w:vertAlign w:val="superscript"/>
          <w:lang w:val="ro-RO"/>
        </w:rPr>
        <w:t>2</w:t>
      </w:r>
      <w:r w:rsidRPr="001416AE">
        <w:rPr>
          <w:sz w:val="28"/>
          <w:szCs w:val="28"/>
          <w:lang w:val="ro-RO"/>
        </w:rPr>
        <w:t xml:space="preserve"> alin. (3). Organul central de specialitate al </w:t>
      </w:r>
      <w:r w:rsidR="002B12EA" w:rsidRPr="001416AE">
        <w:rPr>
          <w:sz w:val="28"/>
          <w:szCs w:val="28"/>
          <w:lang w:val="ro-RO"/>
        </w:rPr>
        <w:t>administrației</w:t>
      </w:r>
      <w:r w:rsidRPr="001416AE">
        <w:rPr>
          <w:sz w:val="28"/>
          <w:szCs w:val="28"/>
          <w:lang w:val="ro-RO"/>
        </w:rPr>
        <w:t xml:space="preserve"> publice în domeniul energeticii expediază raportul respectiv autorității competente în </w:t>
      </w:r>
      <w:r w:rsidR="002B12EA" w:rsidRPr="001416AE">
        <w:rPr>
          <w:sz w:val="28"/>
          <w:szCs w:val="28"/>
          <w:lang w:val="ro-RO"/>
        </w:rPr>
        <w:t>domeniul</w:t>
      </w:r>
      <w:r w:rsidRPr="001416AE">
        <w:rPr>
          <w:sz w:val="28"/>
          <w:szCs w:val="28"/>
          <w:lang w:val="ro-RO"/>
        </w:rPr>
        <w:t xml:space="preserve"> mediului și autorității/autorităților administrației publice locale ce urmează să examineze cererea/cererile privind eliberarea autorizației/autorizațiilor de construire, astfel încât să fie identificate eventualele probleme ce trebuie clarificate în legătură cu proiectul CE</w:t>
      </w:r>
      <w:r w:rsidR="00103D8C">
        <w:rPr>
          <w:sz w:val="28"/>
          <w:szCs w:val="28"/>
          <w:lang w:val="ro-RO"/>
        </w:rPr>
        <w:t xml:space="preserve"> sau IR</w:t>
      </w:r>
      <w:r w:rsidRPr="001416AE">
        <w:rPr>
          <w:sz w:val="28"/>
          <w:szCs w:val="28"/>
          <w:lang w:val="ro-RO"/>
        </w:rPr>
        <w:t xml:space="preserve">. </w:t>
      </w:r>
    </w:p>
    <w:p w14:paraId="431EA559" w14:textId="498D350A" w:rsidR="00E03D65" w:rsidRPr="001416AE" w:rsidRDefault="00E03D65" w:rsidP="00AE117D">
      <w:pPr>
        <w:pStyle w:val="cb"/>
        <w:numPr>
          <w:ilvl w:val="0"/>
          <w:numId w:val="19"/>
        </w:numPr>
        <w:tabs>
          <w:tab w:val="left" w:pos="851"/>
          <w:tab w:val="left" w:pos="993"/>
        </w:tabs>
        <w:spacing w:before="0" w:beforeAutospacing="0" w:after="120" w:afterAutospacing="0"/>
        <w:ind w:left="0" w:firstLine="426"/>
        <w:jc w:val="both"/>
        <w:rPr>
          <w:b/>
          <w:sz w:val="28"/>
          <w:szCs w:val="28"/>
          <w:lang w:val="ro-RO"/>
        </w:rPr>
      </w:pPr>
      <w:r w:rsidRPr="001416AE">
        <w:rPr>
          <w:sz w:val="28"/>
          <w:szCs w:val="28"/>
          <w:lang w:val="ro-RO"/>
        </w:rPr>
        <w:t xml:space="preserve"> Dezvoltatorul proiectului CE</w:t>
      </w:r>
      <w:r w:rsidR="008C214D">
        <w:rPr>
          <w:sz w:val="28"/>
          <w:szCs w:val="28"/>
          <w:lang w:val="ro-RO"/>
        </w:rPr>
        <w:t xml:space="preserve"> sau</w:t>
      </w:r>
      <w:r w:rsidR="00DD5F09">
        <w:rPr>
          <w:sz w:val="28"/>
          <w:szCs w:val="28"/>
          <w:lang w:val="ro-RO"/>
        </w:rPr>
        <w:t xml:space="preserve"> IR</w:t>
      </w:r>
      <w:r w:rsidRPr="001416AE">
        <w:rPr>
          <w:sz w:val="28"/>
          <w:szCs w:val="28"/>
          <w:lang w:val="ro-RO"/>
        </w:rPr>
        <w:t xml:space="preserve"> este obligat să creeze și să actualizeze o pagină web care trebuie să conțină cel puțin următoarele informații relevante despre proiectul </w:t>
      </w:r>
      <w:r w:rsidR="00DD5F09">
        <w:rPr>
          <w:sz w:val="28"/>
          <w:szCs w:val="28"/>
          <w:lang w:val="ro-RO"/>
        </w:rPr>
        <w:t>respectiv</w:t>
      </w:r>
      <w:r w:rsidRPr="001416AE">
        <w:rPr>
          <w:sz w:val="28"/>
          <w:szCs w:val="28"/>
          <w:lang w:val="ro-RO"/>
        </w:rPr>
        <w:t xml:space="preserve">: </w:t>
      </w:r>
    </w:p>
    <w:p w14:paraId="09BA193B" w14:textId="77777777" w:rsidR="00E03D65" w:rsidRPr="001416AE" w:rsidRDefault="00E03D65" w:rsidP="00110793">
      <w:pPr>
        <w:pStyle w:val="ListParagraph"/>
        <w:numPr>
          <w:ilvl w:val="0"/>
          <w:numId w:val="17"/>
        </w:numPr>
        <w:tabs>
          <w:tab w:val="left" w:pos="709"/>
        </w:tabs>
        <w:spacing w:after="120"/>
        <w:ind w:left="0" w:firstLine="426"/>
        <w:contextualSpacing w:val="0"/>
        <w:jc w:val="both"/>
        <w:rPr>
          <w:sz w:val="28"/>
          <w:szCs w:val="28"/>
          <w:lang w:val="ro-RO"/>
        </w:rPr>
      </w:pPr>
      <w:r w:rsidRPr="001416AE">
        <w:rPr>
          <w:sz w:val="28"/>
          <w:szCs w:val="28"/>
          <w:lang w:val="ro-RO"/>
        </w:rPr>
        <w:t>broșura informativă elaborată în conformitate cu alin. (6) din prezentul articol;</w:t>
      </w:r>
    </w:p>
    <w:p w14:paraId="4366B45D" w14:textId="4938A45D" w:rsidR="00E03D65" w:rsidRPr="001416AE" w:rsidRDefault="00E03D65" w:rsidP="00110793">
      <w:pPr>
        <w:pStyle w:val="ListParagraph"/>
        <w:numPr>
          <w:ilvl w:val="0"/>
          <w:numId w:val="17"/>
        </w:numPr>
        <w:tabs>
          <w:tab w:val="left" w:pos="709"/>
        </w:tabs>
        <w:spacing w:after="120"/>
        <w:ind w:left="0" w:firstLine="426"/>
        <w:contextualSpacing w:val="0"/>
        <w:jc w:val="both"/>
        <w:rPr>
          <w:sz w:val="28"/>
          <w:szCs w:val="28"/>
          <w:lang w:val="ro-RO"/>
        </w:rPr>
      </w:pPr>
      <w:r w:rsidRPr="001416AE">
        <w:rPr>
          <w:sz w:val="28"/>
          <w:szCs w:val="28"/>
          <w:lang w:val="ro-RO"/>
        </w:rPr>
        <w:t xml:space="preserve">un rezumat de cel mult 50 de pagini, fără detalii tehnice, care să reflecte stadiul actual al implementării proiectului </w:t>
      </w:r>
      <w:r w:rsidR="00DD5F09">
        <w:rPr>
          <w:sz w:val="28"/>
          <w:szCs w:val="28"/>
          <w:lang w:val="ro-RO"/>
        </w:rPr>
        <w:t>respectiv</w:t>
      </w:r>
      <w:r w:rsidRPr="001416AE">
        <w:rPr>
          <w:sz w:val="28"/>
          <w:szCs w:val="28"/>
          <w:lang w:val="ro-RO"/>
        </w:rPr>
        <w:t>. Rezumatul respectiv se actualizează periodic, cu indicarea modificărilor aduse versiunilor anterioare;</w:t>
      </w:r>
    </w:p>
    <w:p w14:paraId="56223C02" w14:textId="1D06548F" w:rsidR="00E03D65" w:rsidRPr="001416AE" w:rsidRDefault="00E03D65" w:rsidP="00110793">
      <w:pPr>
        <w:pStyle w:val="ListParagraph"/>
        <w:numPr>
          <w:ilvl w:val="0"/>
          <w:numId w:val="17"/>
        </w:numPr>
        <w:tabs>
          <w:tab w:val="left" w:pos="709"/>
        </w:tabs>
        <w:spacing w:after="120"/>
        <w:ind w:left="0" w:firstLine="426"/>
        <w:contextualSpacing w:val="0"/>
        <w:jc w:val="both"/>
        <w:rPr>
          <w:sz w:val="28"/>
          <w:szCs w:val="28"/>
          <w:lang w:val="ro-RO"/>
        </w:rPr>
      </w:pPr>
      <w:r w:rsidRPr="001416AE">
        <w:rPr>
          <w:sz w:val="28"/>
          <w:szCs w:val="28"/>
          <w:lang w:val="ro-RO"/>
        </w:rPr>
        <w:t xml:space="preserve">calendarul de implementare a proiectului </w:t>
      </w:r>
      <w:r w:rsidR="00CC4510">
        <w:rPr>
          <w:sz w:val="28"/>
          <w:szCs w:val="28"/>
          <w:lang w:val="ro-RO"/>
        </w:rPr>
        <w:t>respectiv</w:t>
      </w:r>
      <w:r w:rsidR="00CC4510" w:rsidRPr="001416AE">
        <w:rPr>
          <w:sz w:val="28"/>
          <w:szCs w:val="28"/>
          <w:lang w:val="ro-RO"/>
        </w:rPr>
        <w:t xml:space="preserve"> </w:t>
      </w:r>
      <w:r w:rsidRPr="001416AE">
        <w:rPr>
          <w:sz w:val="28"/>
          <w:szCs w:val="28"/>
          <w:lang w:val="ro-RO"/>
        </w:rPr>
        <w:t xml:space="preserve">și perioada planificată pentru efectuarea consultării/consultărilor publice, cu indicarea datelor și a locurilor unde se preconizează organizarea consultărilor și a </w:t>
      </w:r>
      <w:r w:rsidR="002B12EA" w:rsidRPr="001416AE">
        <w:rPr>
          <w:sz w:val="28"/>
          <w:szCs w:val="28"/>
          <w:lang w:val="ro-RO"/>
        </w:rPr>
        <w:t>ședințelor</w:t>
      </w:r>
      <w:r w:rsidRPr="001416AE">
        <w:rPr>
          <w:sz w:val="28"/>
          <w:szCs w:val="28"/>
          <w:lang w:val="ro-RO"/>
        </w:rPr>
        <w:t xml:space="preserve"> publice, precum și a subiectelor relevante care se propun a fi discutate;</w:t>
      </w:r>
    </w:p>
    <w:p w14:paraId="7A650BF7" w14:textId="77777777" w:rsidR="00E03D65" w:rsidRPr="001416AE" w:rsidRDefault="00E03D65" w:rsidP="00110793">
      <w:pPr>
        <w:pStyle w:val="ListParagraph"/>
        <w:numPr>
          <w:ilvl w:val="0"/>
          <w:numId w:val="17"/>
        </w:numPr>
        <w:tabs>
          <w:tab w:val="left" w:pos="709"/>
        </w:tabs>
        <w:spacing w:after="120"/>
        <w:ind w:left="0" w:firstLine="426"/>
        <w:contextualSpacing w:val="0"/>
        <w:jc w:val="both"/>
        <w:rPr>
          <w:sz w:val="28"/>
          <w:szCs w:val="28"/>
          <w:lang w:val="ro-RO"/>
        </w:rPr>
      </w:pPr>
      <w:r w:rsidRPr="001416AE">
        <w:rPr>
          <w:sz w:val="28"/>
          <w:szCs w:val="28"/>
          <w:lang w:val="ro-RO"/>
        </w:rPr>
        <w:t>modalitatea și datele de contact ale persoanelor de la care poate fi obținut setul complet de documente relevante pentru consultările publice;</w:t>
      </w:r>
    </w:p>
    <w:p w14:paraId="1188EA82" w14:textId="77777777" w:rsidR="00E03D65" w:rsidRPr="001416AE" w:rsidRDefault="00E03D65" w:rsidP="00110793">
      <w:pPr>
        <w:pStyle w:val="ListParagraph"/>
        <w:numPr>
          <w:ilvl w:val="0"/>
          <w:numId w:val="17"/>
        </w:numPr>
        <w:tabs>
          <w:tab w:val="left" w:pos="709"/>
        </w:tabs>
        <w:spacing w:after="120"/>
        <w:ind w:left="0" w:firstLine="426"/>
        <w:contextualSpacing w:val="0"/>
        <w:jc w:val="both"/>
        <w:rPr>
          <w:sz w:val="28"/>
          <w:szCs w:val="28"/>
          <w:lang w:val="ro-RO"/>
        </w:rPr>
      </w:pPr>
      <w:r w:rsidRPr="001416AE">
        <w:rPr>
          <w:sz w:val="28"/>
          <w:szCs w:val="28"/>
          <w:lang w:val="ro-RO"/>
        </w:rPr>
        <w:t>modalitatea și datele de contact ale persoanelor cărora le pot fi transmise comentariile și obiecțiile în cadrul consultărilor publice;</w:t>
      </w:r>
    </w:p>
    <w:p w14:paraId="4C9946BB" w14:textId="512A7A5F" w:rsidR="00E03D65" w:rsidRPr="001416AE" w:rsidRDefault="00E03D65" w:rsidP="00110793">
      <w:pPr>
        <w:pStyle w:val="ListParagraph"/>
        <w:numPr>
          <w:ilvl w:val="0"/>
          <w:numId w:val="17"/>
        </w:numPr>
        <w:tabs>
          <w:tab w:val="left" w:pos="709"/>
        </w:tabs>
        <w:spacing w:after="120"/>
        <w:ind w:left="0" w:firstLine="426"/>
        <w:contextualSpacing w:val="0"/>
        <w:jc w:val="both"/>
        <w:rPr>
          <w:sz w:val="28"/>
          <w:szCs w:val="28"/>
          <w:lang w:val="ro-RO"/>
        </w:rPr>
      </w:pPr>
      <w:r w:rsidRPr="001416AE">
        <w:rPr>
          <w:sz w:val="28"/>
          <w:szCs w:val="28"/>
          <w:lang w:val="ro-RO"/>
        </w:rPr>
        <w:t>un link c</w:t>
      </w:r>
      <w:r w:rsidR="00324B9D" w:rsidRPr="001416AE">
        <w:rPr>
          <w:sz w:val="28"/>
          <w:szCs w:val="28"/>
          <w:lang w:val="ro-RO"/>
        </w:rPr>
        <w:t xml:space="preserve">ătre paginile web oficiale ale </w:t>
      </w:r>
      <w:r w:rsidRPr="001416AE">
        <w:rPr>
          <w:sz w:val="28"/>
          <w:szCs w:val="28"/>
          <w:lang w:val="ro-RO"/>
        </w:rPr>
        <w:t xml:space="preserve">organului central de specialitate al administrației publice în domeniul energeticii și Secretariatului Comunității Energetice. </w:t>
      </w:r>
    </w:p>
    <w:p w14:paraId="2F3B550B" w14:textId="28F4A806" w:rsidR="00E03D65" w:rsidRPr="00AC3F09" w:rsidRDefault="00E03D65" w:rsidP="00AE117D">
      <w:pPr>
        <w:pStyle w:val="cb"/>
        <w:numPr>
          <w:ilvl w:val="0"/>
          <w:numId w:val="19"/>
        </w:numPr>
        <w:tabs>
          <w:tab w:val="left" w:pos="851"/>
          <w:tab w:val="left" w:pos="993"/>
        </w:tabs>
        <w:spacing w:before="0" w:beforeAutospacing="0" w:after="120" w:afterAutospacing="0"/>
        <w:ind w:left="0" w:firstLine="426"/>
        <w:jc w:val="both"/>
        <w:rPr>
          <w:b/>
          <w:sz w:val="28"/>
          <w:szCs w:val="28"/>
          <w:lang w:val="ro-RO"/>
        </w:rPr>
      </w:pPr>
      <w:r w:rsidRPr="001416AE">
        <w:rPr>
          <w:sz w:val="28"/>
          <w:szCs w:val="28"/>
          <w:lang w:val="ro-RO"/>
        </w:rPr>
        <w:t xml:space="preserve"> Dezvoltatorul proiectului CE</w:t>
      </w:r>
      <w:r w:rsidR="008C214D">
        <w:rPr>
          <w:sz w:val="28"/>
          <w:szCs w:val="28"/>
          <w:lang w:val="ro-RO"/>
        </w:rPr>
        <w:t xml:space="preserve"> sau</w:t>
      </w:r>
      <w:r w:rsidR="00CC4510">
        <w:rPr>
          <w:sz w:val="28"/>
          <w:szCs w:val="28"/>
          <w:lang w:val="ro-RO"/>
        </w:rPr>
        <w:t xml:space="preserve"> IR </w:t>
      </w:r>
      <w:r w:rsidRPr="001416AE">
        <w:rPr>
          <w:sz w:val="28"/>
          <w:szCs w:val="28"/>
          <w:lang w:val="ro-RO"/>
        </w:rPr>
        <w:t xml:space="preserve">publică informațiile relevante despre proiect prin intermediul altor mijloace de informare la care are acces publicul. În cadrul consultărilor publice nu se comunică publicului larg informațiile care constituie secret comercial, precum și alte informații oficiale cu accesibilitate limitată. </w:t>
      </w:r>
    </w:p>
    <w:p w14:paraId="7D7CBB0A" w14:textId="77777777" w:rsidR="00AC3F09" w:rsidRPr="001416AE" w:rsidRDefault="00AC3F09" w:rsidP="00AC3F09">
      <w:pPr>
        <w:pStyle w:val="cb"/>
        <w:tabs>
          <w:tab w:val="left" w:pos="851"/>
          <w:tab w:val="left" w:pos="993"/>
        </w:tabs>
        <w:spacing w:before="0" w:beforeAutospacing="0" w:after="120" w:afterAutospacing="0"/>
        <w:ind w:left="426"/>
        <w:jc w:val="both"/>
        <w:rPr>
          <w:b/>
          <w:sz w:val="28"/>
          <w:szCs w:val="28"/>
          <w:lang w:val="ro-RO"/>
        </w:rPr>
      </w:pPr>
    </w:p>
    <w:p w14:paraId="123A4A0F" w14:textId="33C77245" w:rsidR="00E03D65" w:rsidRPr="001416AE" w:rsidRDefault="00E03D65" w:rsidP="00B57E26">
      <w:pPr>
        <w:pStyle w:val="Heading1"/>
        <w:rPr>
          <w:b/>
        </w:rPr>
      </w:pPr>
      <w:r w:rsidRPr="001416AE">
        <w:rPr>
          <w:b/>
          <w:bCs/>
        </w:rPr>
        <w:t>Articolul 31</w:t>
      </w:r>
      <w:r w:rsidRPr="001416AE">
        <w:rPr>
          <w:b/>
          <w:bCs/>
          <w:vertAlign w:val="superscript"/>
        </w:rPr>
        <w:t>4</w:t>
      </w:r>
      <w:r w:rsidRPr="001416AE">
        <w:t>. Analiza cost-beneficiu pe ansamblul</w:t>
      </w:r>
      <w:r w:rsidR="004A2E94">
        <w:t xml:space="preserve"> sistemului</w:t>
      </w:r>
      <w:r w:rsidRPr="001416AE">
        <w:t xml:space="preserve"> energetic. Principii specifice privind investițiile în proiectele CE cu impact transfrontalier</w:t>
      </w:r>
    </w:p>
    <w:p w14:paraId="6137EABA" w14:textId="7C402730" w:rsidR="00E03D65" w:rsidRPr="001416AE" w:rsidRDefault="00E03D65" w:rsidP="0057175B">
      <w:pPr>
        <w:pStyle w:val="ListParagraph"/>
        <w:numPr>
          <w:ilvl w:val="0"/>
          <w:numId w:val="25"/>
        </w:numPr>
        <w:tabs>
          <w:tab w:val="left" w:pos="709"/>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lastRenderedPageBreak/>
        <w:t xml:space="preserve">Agenția publică pe pagina web oficială setul de indicatori și valorile de referință corespunzătoare ale costurilor unitare de investiție pentru proiecte comparabile din </w:t>
      </w:r>
      <w:r w:rsidR="00A90586">
        <w:rPr>
          <w:sz w:val="28"/>
          <w:szCs w:val="28"/>
          <w:lang w:val="ro-RO"/>
        </w:rPr>
        <w:t xml:space="preserve">sectoarele </w:t>
      </w:r>
      <w:r w:rsidR="00344986">
        <w:rPr>
          <w:sz w:val="28"/>
          <w:szCs w:val="28"/>
          <w:lang w:val="ro-RO"/>
        </w:rPr>
        <w:t>energeticii relevante</w:t>
      </w:r>
      <w:r w:rsidR="00324B9D" w:rsidRPr="001416AE">
        <w:rPr>
          <w:sz w:val="28"/>
          <w:szCs w:val="28"/>
          <w:lang w:val="ro-RO"/>
        </w:rPr>
        <w:t xml:space="preserve">, care pot fi utilizate </w:t>
      </w:r>
      <w:r w:rsidRPr="001416AE">
        <w:rPr>
          <w:sz w:val="28"/>
          <w:szCs w:val="28"/>
          <w:lang w:val="ro-RO"/>
        </w:rPr>
        <w:t>de dezvoltatorii proiectelor CE pentru efectuarea analizei cost-beneficiu. Setul de indicatori și valorile de referință respective se elaborează de Agenție în comun cu autoritățile de reglementare din statele care sunt parte a Comunității Energetice</w:t>
      </w:r>
      <w:r w:rsidR="003D4C0E">
        <w:rPr>
          <w:sz w:val="28"/>
          <w:szCs w:val="28"/>
          <w:lang w:val="ro-RO"/>
        </w:rPr>
        <w:t xml:space="preserve">, pe platforma Comitetului de Reglementare al Comunității </w:t>
      </w:r>
      <w:r w:rsidR="00A347EA">
        <w:rPr>
          <w:sz w:val="28"/>
          <w:szCs w:val="28"/>
          <w:lang w:val="ro-RO"/>
        </w:rPr>
        <w:t>Energetice</w:t>
      </w:r>
      <w:r w:rsidRPr="001416AE">
        <w:rPr>
          <w:sz w:val="28"/>
          <w:szCs w:val="28"/>
          <w:lang w:val="ro-RO"/>
        </w:rPr>
        <w:t>, în condițiile și termenele stabilite în conformitate cu Tratatul Comunității Energetice.</w:t>
      </w:r>
    </w:p>
    <w:p w14:paraId="3934D423" w14:textId="3A112DE0" w:rsidR="00E03D65" w:rsidRPr="001416AE" w:rsidRDefault="00E03D65" w:rsidP="0057175B">
      <w:pPr>
        <w:pStyle w:val="ListParagraph"/>
        <w:numPr>
          <w:ilvl w:val="0"/>
          <w:numId w:val="25"/>
        </w:numPr>
        <w:tabs>
          <w:tab w:val="left" w:pos="709"/>
          <w:tab w:val="left" w:pos="851"/>
        </w:tabs>
        <w:autoSpaceDE w:val="0"/>
        <w:autoSpaceDN w:val="0"/>
        <w:adjustRightInd w:val="0"/>
        <w:spacing w:after="120"/>
        <w:ind w:left="0" w:firstLine="426"/>
        <w:contextualSpacing w:val="0"/>
        <w:jc w:val="both"/>
        <w:rPr>
          <w:rFonts w:eastAsia="Calibri"/>
          <w:sz w:val="28"/>
          <w:szCs w:val="28"/>
          <w:lang w:val="ro-RO"/>
        </w:rPr>
      </w:pPr>
      <w:r w:rsidRPr="001416AE">
        <w:rPr>
          <w:sz w:val="28"/>
          <w:szCs w:val="28"/>
          <w:lang w:val="ro-RO"/>
        </w:rPr>
        <w:t>Costurile de investiție realizate în mod eficient în legătură cu implementarea unui proiect CE care vizează dezvoltarea unui obiect de infrastructură energetică di</w:t>
      </w:r>
      <w:r w:rsidR="00324B9D" w:rsidRPr="001416AE">
        <w:rPr>
          <w:sz w:val="28"/>
          <w:szCs w:val="28"/>
          <w:lang w:val="ro-RO"/>
        </w:rPr>
        <w:t xml:space="preserve">n </w:t>
      </w:r>
      <w:r w:rsidR="00A14CAC" w:rsidRPr="001416AE">
        <w:rPr>
          <w:sz w:val="28"/>
          <w:szCs w:val="28"/>
          <w:lang w:val="ro-RO"/>
        </w:rPr>
        <w:t>categori</w:t>
      </w:r>
      <w:r w:rsidR="00A14CAC">
        <w:rPr>
          <w:sz w:val="28"/>
          <w:szCs w:val="28"/>
          <w:lang w:val="ro-RO"/>
        </w:rPr>
        <w:t>ile</w:t>
      </w:r>
      <w:r w:rsidR="00A14CAC" w:rsidRPr="001416AE">
        <w:rPr>
          <w:sz w:val="28"/>
          <w:szCs w:val="28"/>
          <w:lang w:val="ro-RO"/>
        </w:rPr>
        <w:t xml:space="preserve"> prevăzut</w:t>
      </w:r>
      <w:r w:rsidR="00A14CAC">
        <w:rPr>
          <w:sz w:val="28"/>
          <w:szCs w:val="28"/>
          <w:lang w:val="ro-RO"/>
        </w:rPr>
        <w:t xml:space="preserve">e </w:t>
      </w:r>
      <w:r w:rsidR="006D4EE1">
        <w:rPr>
          <w:sz w:val="28"/>
          <w:szCs w:val="28"/>
          <w:lang w:val="ro-RO"/>
        </w:rPr>
        <w:t>la pct. 1, subpunctele 1) – 4)</w:t>
      </w:r>
      <w:r w:rsidR="00324B9D" w:rsidRPr="001416AE">
        <w:rPr>
          <w:sz w:val="28"/>
          <w:szCs w:val="28"/>
          <w:lang w:val="ro-RO"/>
        </w:rPr>
        <w:t xml:space="preserve"> </w:t>
      </w:r>
      <w:r w:rsidR="006D4EE1">
        <w:rPr>
          <w:sz w:val="28"/>
          <w:szCs w:val="28"/>
          <w:lang w:val="ro-MD"/>
        </w:rPr>
        <w:t>și la</w:t>
      </w:r>
      <w:r w:rsidR="0062679F">
        <w:rPr>
          <w:sz w:val="28"/>
          <w:szCs w:val="28"/>
          <w:lang w:val="ro-MD"/>
        </w:rPr>
        <w:t xml:space="preserve"> pct. 3 </w:t>
      </w:r>
      <w:r w:rsidR="006D4EE1">
        <w:rPr>
          <w:sz w:val="28"/>
          <w:szCs w:val="28"/>
          <w:lang w:val="ro-MD"/>
        </w:rPr>
        <w:t xml:space="preserve"> </w:t>
      </w:r>
      <w:r w:rsidR="006D4EE1">
        <w:rPr>
          <w:sz w:val="28"/>
          <w:szCs w:val="28"/>
          <w:lang w:val="ro-RO"/>
        </w:rPr>
        <w:t>din</w:t>
      </w:r>
      <w:r w:rsidR="006D4EE1" w:rsidRPr="001416AE">
        <w:rPr>
          <w:sz w:val="28"/>
          <w:szCs w:val="28"/>
          <w:lang w:val="ro-RO"/>
        </w:rPr>
        <w:t xml:space="preserve"> </w:t>
      </w:r>
      <w:r w:rsidR="00324B9D" w:rsidRPr="001416AE">
        <w:rPr>
          <w:sz w:val="28"/>
          <w:szCs w:val="28"/>
          <w:lang w:val="ro-RO"/>
        </w:rPr>
        <w:t>Anexa</w:t>
      </w:r>
      <w:r w:rsidRPr="001416AE">
        <w:rPr>
          <w:sz w:val="28"/>
          <w:szCs w:val="28"/>
          <w:lang w:val="ro-RO"/>
        </w:rPr>
        <w:t xml:space="preserve"> la prezenta lege</w:t>
      </w:r>
      <w:r w:rsidR="00EA5ADE">
        <w:rPr>
          <w:sz w:val="28"/>
          <w:szCs w:val="28"/>
          <w:lang w:val="ro-RO"/>
        </w:rPr>
        <w:t>,</w:t>
      </w:r>
      <w:r w:rsidRPr="001416AE">
        <w:rPr>
          <w:sz w:val="28"/>
          <w:szCs w:val="28"/>
          <w:lang w:val="ro-RO"/>
        </w:rPr>
        <w:t xml:space="preserve"> care se referă doar la Republica Moldova și una sau mai multe din țările părți ale Comunității Energetice </w:t>
      </w:r>
      <w:r w:rsidR="00EA5ADE">
        <w:rPr>
          <w:sz w:val="28"/>
          <w:szCs w:val="28"/>
          <w:lang w:val="ro-RO"/>
        </w:rPr>
        <w:t>și care țin de competența autorit</w:t>
      </w:r>
      <w:r w:rsidR="00EA5ADE">
        <w:rPr>
          <w:sz w:val="28"/>
          <w:szCs w:val="28"/>
          <w:lang w:val="ro-MD"/>
        </w:rPr>
        <w:t>ăților de reglementare</w:t>
      </w:r>
      <w:r w:rsidR="00A14CAC">
        <w:rPr>
          <w:sz w:val="28"/>
          <w:szCs w:val="28"/>
          <w:lang w:val="ro-MD"/>
        </w:rPr>
        <w:t xml:space="preserve"> din </w:t>
      </w:r>
      <w:r w:rsidR="00DF4046">
        <w:rPr>
          <w:sz w:val="28"/>
          <w:szCs w:val="28"/>
          <w:lang w:val="ro-MD"/>
        </w:rPr>
        <w:t>țările</w:t>
      </w:r>
      <w:r w:rsidR="00A14CAC">
        <w:rPr>
          <w:sz w:val="28"/>
          <w:szCs w:val="28"/>
          <w:lang w:val="ro-MD"/>
        </w:rPr>
        <w:t xml:space="preserve"> în cauză</w:t>
      </w:r>
      <w:r w:rsidR="00EA5ADE" w:rsidRPr="001416AE">
        <w:rPr>
          <w:sz w:val="28"/>
          <w:szCs w:val="28"/>
          <w:lang w:val="ro-RO"/>
        </w:rPr>
        <w:t xml:space="preserve"> </w:t>
      </w:r>
      <w:r w:rsidRPr="001416AE">
        <w:rPr>
          <w:sz w:val="28"/>
          <w:szCs w:val="28"/>
          <w:lang w:val="ro-RO"/>
        </w:rPr>
        <w:t>se suportă de către operatorii sistemelor de transport sau de către dezvoltatorul/dezvoltatorii proiectului respectiv din țara/țările părți ale Comunității Energetice în care proiectul CE are un impact net pozitiv asupra pieței și se recuperează, ulterior, prin intermediul tarifelor pentru serviciul de transport din țara/țările respective. Costurile de investiție realizate în mod eficient în legătură cu implementarea unui proiect CE care vizează dezvoltarea unui obiect de infrastructură energetică din</w:t>
      </w:r>
      <w:r w:rsidR="00324B9D" w:rsidRPr="001416AE">
        <w:rPr>
          <w:sz w:val="28"/>
          <w:szCs w:val="28"/>
          <w:lang w:val="ro-RO"/>
        </w:rPr>
        <w:t xml:space="preserve"> </w:t>
      </w:r>
      <w:r w:rsidR="00A14CAC" w:rsidRPr="001416AE">
        <w:rPr>
          <w:sz w:val="28"/>
          <w:szCs w:val="28"/>
          <w:lang w:val="ro-RO"/>
        </w:rPr>
        <w:t>categori</w:t>
      </w:r>
      <w:r w:rsidR="00A14CAC">
        <w:rPr>
          <w:sz w:val="28"/>
          <w:szCs w:val="28"/>
          <w:lang w:val="ro-RO"/>
        </w:rPr>
        <w:t>ile</w:t>
      </w:r>
      <w:r w:rsidR="00A14CAC" w:rsidRPr="001416AE">
        <w:rPr>
          <w:sz w:val="28"/>
          <w:szCs w:val="28"/>
          <w:lang w:val="ro-RO"/>
        </w:rPr>
        <w:t xml:space="preserve"> prevăzut</w:t>
      </w:r>
      <w:r w:rsidR="00A14CAC">
        <w:rPr>
          <w:sz w:val="28"/>
          <w:szCs w:val="28"/>
          <w:lang w:val="ro-RO"/>
        </w:rPr>
        <w:t>e</w:t>
      </w:r>
      <w:r w:rsidR="00A14CAC" w:rsidRPr="001416AE">
        <w:rPr>
          <w:sz w:val="28"/>
          <w:szCs w:val="28"/>
          <w:lang w:val="ro-RO"/>
        </w:rPr>
        <w:t xml:space="preserve"> </w:t>
      </w:r>
      <w:r w:rsidR="0062679F">
        <w:rPr>
          <w:sz w:val="28"/>
          <w:szCs w:val="28"/>
          <w:lang w:val="ro-RO"/>
        </w:rPr>
        <w:t>la pct. 1, subpunctele 1) – 4)</w:t>
      </w:r>
      <w:r w:rsidR="0062679F" w:rsidRPr="001416AE">
        <w:rPr>
          <w:sz w:val="28"/>
          <w:szCs w:val="28"/>
          <w:lang w:val="ro-RO"/>
        </w:rPr>
        <w:t xml:space="preserve"> </w:t>
      </w:r>
      <w:r w:rsidR="0062679F">
        <w:rPr>
          <w:sz w:val="28"/>
          <w:szCs w:val="28"/>
          <w:lang w:val="ro-MD"/>
        </w:rPr>
        <w:t xml:space="preserve">și la pct. 3  </w:t>
      </w:r>
      <w:r w:rsidR="0062679F">
        <w:rPr>
          <w:sz w:val="28"/>
          <w:szCs w:val="28"/>
          <w:lang w:val="ro-RO"/>
        </w:rPr>
        <w:t xml:space="preserve">din </w:t>
      </w:r>
      <w:r w:rsidR="00324B9D" w:rsidRPr="001416AE">
        <w:rPr>
          <w:sz w:val="28"/>
          <w:szCs w:val="28"/>
          <w:lang w:val="ro-RO"/>
        </w:rPr>
        <w:t xml:space="preserve">Anexa </w:t>
      </w:r>
      <w:r w:rsidRPr="001416AE">
        <w:rPr>
          <w:sz w:val="28"/>
          <w:szCs w:val="28"/>
          <w:lang w:val="ro-RO"/>
        </w:rPr>
        <w:t>la prezenta lege</w:t>
      </w:r>
      <w:r w:rsidR="00EA5ADE">
        <w:rPr>
          <w:sz w:val="28"/>
          <w:szCs w:val="28"/>
          <w:lang w:val="ro-RO"/>
        </w:rPr>
        <w:t>,</w:t>
      </w:r>
      <w:r w:rsidRPr="001416AE">
        <w:rPr>
          <w:sz w:val="28"/>
          <w:szCs w:val="28"/>
          <w:lang w:val="ro-RO"/>
        </w:rPr>
        <w:t xml:space="preserve"> care se referă la Republica</w:t>
      </w:r>
      <w:r w:rsidR="00324B9D" w:rsidRPr="001416AE">
        <w:rPr>
          <w:sz w:val="28"/>
          <w:szCs w:val="28"/>
          <w:lang w:val="ro-RO"/>
        </w:rPr>
        <w:t xml:space="preserve"> Moldova și unul sau mai multe </w:t>
      </w:r>
      <w:r w:rsidR="0077165D">
        <w:rPr>
          <w:sz w:val="28"/>
          <w:szCs w:val="28"/>
          <w:lang w:val="ro-RO"/>
        </w:rPr>
        <w:t>S</w:t>
      </w:r>
      <w:r w:rsidR="00324B9D" w:rsidRPr="001416AE">
        <w:rPr>
          <w:sz w:val="28"/>
          <w:szCs w:val="28"/>
          <w:lang w:val="ro-RO"/>
        </w:rPr>
        <w:t xml:space="preserve">tate </w:t>
      </w:r>
      <w:r w:rsidR="0077165D">
        <w:rPr>
          <w:sz w:val="28"/>
          <w:szCs w:val="28"/>
          <w:lang w:val="ro-RO"/>
        </w:rPr>
        <w:t>M</w:t>
      </w:r>
      <w:r w:rsidRPr="001416AE">
        <w:rPr>
          <w:sz w:val="28"/>
          <w:szCs w:val="28"/>
          <w:lang w:val="ro-RO"/>
        </w:rPr>
        <w:t>embre ale Uniunii Europene și/sau la una sau mai multe din țările părți ale Comunității Energetice</w:t>
      </w:r>
      <w:r w:rsidR="00A14CAC">
        <w:rPr>
          <w:sz w:val="28"/>
          <w:szCs w:val="28"/>
          <w:lang w:val="ro-RO"/>
        </w:rPr>
        <w:t xml:space="preserve"> și care țin de competența </w:t>
      </w:r>
      <w:r w:rsidR="00A14CAC" w:rsidRPr="00EA0E17">
        <w:rPr>
          <w:sz w:val="28"/>
          <w:szCs w:val="28"/>
          <w:lang w:val="ro-RO"/>
        </w:rPr>
        <w:t xml:space="preserve">autorităților </w:t>
      </w:r>
      <w:r w:rsidR="00A14CAC">
        <w:rPr>
          <w:sz w:val="28"/>
          <w:szCs w:val="28"/>
          <w:lang w:val="ro-MD"/>
        </w:rPr>
        <w:t xml:space="preserve">de reglementare din </w:t>
      </w:r>
      <w:r w:rsidR="00DF4046">
        <w:rPr>
          <w:sz w:val="28"/>
          <w:szCs w:val="28"/>
          <w:lang w:val="ro-MD"/>
        </w:rPr>
        <w:t>țările</w:t>
      </w:r>
      <w:r w:rsidR="00A14CAC">
        <w:rPr>
          <w:sz w:val="28"/>
          <w:szCs w:val="28"/>
          <w:lang w:val="ro-MD"/>
        </w:rPr>
        <w:t xml:space="preserve"> în cauză</w:t>
      </w:r>
      <w:r w:rsidRPr="001416AE">
        <w:rPr>
          <w:sz w:val="28"/>
          <w:szCs w:val="28"/>
          <w:lang w:val="ro-RO"/>
        </w:rPr>
        <w:t xml:space="preserve"> pot fi suportate de către operatorii sistemelor de transport sau de către dezvoltatorul/dezvoltatorii proiectului respectiv din țara/țările în care proiectul CE are un impact net pozitiv asupra pieței și pot fi recuperate, ulterior, prin intermediul tarifelor pentru serviciul de transport din țara/țările respective.</w:t>
      </w:r>
      <w:r w:rsidRPr="001416AE">
        <w:rPr>
          <w:rFonts w:eastAsia="Calibri"/>
          <w:sz w:val="28"/>
          <w:szCs w:val="28"/>
          <w:lang w:val="ro-RO"/>
        </w:rPr>
        <w:t xml:space="preserve"> </w:t>
      </w:r>
    </w:p>
    <w:p w14:paraId="3ABB1224" w14:textId="5A718F9A" w:rsidR="00E03D65" w:rsidRPr="001416AE" w:rsidRDefault="00E03D65" w:rsidP="0057175B">
      <w:pPr>
        <w:pStyle w:val="ListParagraph"/>
        <w:numPr>
          <w:ilvl w:val="0"/>
          <w:numId w:val="25"/>
        </w:numPr>
        <w:tabs>
          <w:tab w:val="left" w:pos="709"/>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 xml:space="preserve">Principiile enunțate la alin. (2) se aplică în măsura în care costurile respective nu sunt recuperate prin intermediul plăților pentru gestionarea congestiilor sau prin intermediul altor plăți efectuate în legătură cu investiția în cauză. </w:t>
      </w:r>
    </w:p>
    <w:p w14:paraId="35B3B73C" w14:textId="3765E0E5" w:rsidR="00E03D65" w:rsidRPr="001416AE" w:rsidRDefault="00E03D65" w:rsidP="0057175B">
      <w:pPr>
        <w:pStyle w:val="ListParagraph"/>
        <w:numPr>
          <w:ilvl w:val="0"/>
          <w:numId w:val="25"/>
        </w:numPr>
        <w:tabs>
          <w:tab w:val="left" w:pos="709"/>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Costurile de investiție, menționate la alin. (2) din prezentul articol nu includ costurile aferente întreținerii și exploatării obiectelor de infrastructură energetică noi construite în cadrul implementării proiectelor CE.</w:t>
      </w:r>
    </w:p>
    <w:p w14:paraId="4A894F90" w14:textId="5E382475" w:rsidR="00E03D65" w:rsidRPr="001416AE" w:rsidRDefault="00E03D65" w:rsidP="0057175B">
      <w:pPr>
        <w:pStyle w:val="ListParagraph"/>
        <w:numPr>
          <w:ilvl w:val="0"/>
          <w:numId w:val="25"/>
        </w:numPr>
        <w:tabs>
          <w:tab w:val="left" w:pos="709"/>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În cazul proiectelor CE care vizează dezvoltarea unui obiect de infrastructură energ</w:t>
      </w:r>
      <w:r w:rsidR="00EF5E63" w:rsidRPr="001416AE">
        <w:rPr>
          <w:sz w:val="28"/>
          <w:szCs w:val="28"/>
          <w:lang w:val="ro-RO"/>
        </w:rPr>
        <w:t>etică din categori</w:t>
      </w:r>
      <w:r w:rsidR="00A14CAC">
        <w:rPr>
          <w:sz w:val="28"/>
          <w:szCs w:val="28"/>
          <w:lang w:val="ro-RO"/>
        </w:rPr>
        <w:t>ile</w:t>
      </w:r>
      <w:r w:rsidR="00EF5E63" w:rsidRPr="001416AE">
        <w:rPr>
          <w:sz w:val="28"/>
          <w:szCs w:val="28"/>
          <w:lang w:val="ro-RO"/>
        </w:rPr>
        <w:t xml:space="preserve"> </w:t>
      </w:r>
      <w:r w:rsidR="00A14CAC" w:rsidRPr="001416AE">
        <w:rPr>
          <w:sz w:val="28"/>
          <w:szCs w:val="28"/>
          <w:lang w:val="ro-RO"/>
        </w:rPr>
        <w:t>prevăzut</w:t>
      </w:r>
      <w:r w:rsidR="00A14CAC">
        <w:rPr>
          <w:sz w:val="28"/>
          <w:szCs w:val="28"/>
          <w:lang w:val="ro-RO"/>
        </w:rPr>
        <w:t>e</w:t>
      </w:r>
      <w:r w:rsidR="00A14CAC" w:rsidRPr="001416AE">
        <w:rPr>
          <w:sz w:val="28"/>
          <w:szCs w:val="28"/>
          <w:lang w:val="ro-RO"/>
        </w:rPr>
        <w:t xml:space="preserve"> </w:t>
      </w:r>
      <w:r w:rsidR="00A14CAC">
        <w:rPr>
          <w:sz w:val="28"/>
          <w:szCs w:val="28"/>
          <w:lang w:val="ro-RO"/>
        </w:rPr>
        <w:t>la pct. 1, subpunctele 1) – 4)</w:t>
      </w:r>
      <w:r w:rsidR="00A14CAC" w:rsidRPr="001416AE">
        <w:rPr>
          <w:sz w:val="28"/>
          <w:szCs w:val="28"/>
          <w:lang w:val="ro-RO"/>
        </w:rPr>
        <w:t xml:space="preserve"> </w:t>
      </w:r>
      <w:r w:rsidR="00A14CAC">
        <w:rPr>
          <w:sz w:val="28"/>
          <w:szCs w:val="28"/>
          <w:lang w:val="ro-MD"/>
        </w:rPr>
        <w:t xml:space="preserve">și la pct. 3  </w:t>
      </w:r>
      <w:r w:rsidR="00A14CAC">
        <w:rPr>
          <w:sz w:val="28"/>
          <w:szCs w:val="28"/>
          <w:lang w:val="ro-RO"/>
        </w:rPr>
        <w:t xml:space="preserve">din </w:t>
      </w:r>
      <w:r w:rsidR="00EF5E63" w:rsidRPr="001416AE">
        <w:rPr>
          <w:sz w:val="28"/>
          <w:szCs w:val="28"/>
          <w:lang w:val="ro-RO"/>
        </w:rPr>
        <w:t>Anexă</w:t>
      </w:r>
      <w:r w:rsidRPr="001416AE">
        <w:rPr>
          <w:sz w:val="28"/>
          <w:szCs w:val="28"/>
          <w:lang w:val="ro-RO"/>
        </w:rPr>
        <w:t xml:space="preserve">, prevederile </w:t>
      </w:r>
      <w:r w:rsidR="00EF5E63" w:rsidRPr="001416AE">
        <w:rPr>
          <w:sz w:val="28"/>
          <w:szCs w:val="28"/>
          <w:lang w:val="ro-RO"/>
        </w:rPr>
        <w:t>alin. (2) din prezentul articol</w:t>
      </w:r>
      <w:r w:rsidRPr="001416AE">
        <w:rPr>
          <w:sz w:val="28"/>
          <w:szCs w:val="28"/>
          <w:lang w:val="ro-RO"/>
        </w:rPr>
        <w:t xml:space="preserve"> se aplică în cazul în care cel puțin un dezvoltator al proiectului CE solicită Agenției acest lucru pentru toate costurile de investiție sau pentru o parte a acestora. În cazul în care </w:t>
      </w:r>
      <w:r w:rsidRPr="001416AE">
        <w:rPr>
          <w:sz w:val="28"/>
          <w:szCs w:val="28"/>
          <w:lang w:val="ro-RO"/>
        </w:rPr>
        <w:lastRenderedPageBreak/>
        <w:t>un proiect CE urmează a fi implementat de mai mulți dezvoltatori, Agenția solicită fără întârziere tuturor dezvoltatorilor proiectului CE să depună în comun cererea de investiție în conformitate cu art. 31</w:t>
      </w:r>
      <w:r w:rsidRPr="001416AE">
        <w:rPr>
          <w:sz w:val="28"/>
          <w:szCs w:val="28"/>
          <w:vertAlign w:val="superscript"/>
          <w:lang w:val="ro-RO"/>
        </w:rPr>
        <w:t>5</w:t>
      </w:r>
      <w:r w:rsidRPr="001416AE">
        <w:rPr>
          <w:sz w:val="28"/>
          <w:szCs w:val="28"/>
          <w:lang w:val="ro-RO"/>
        </w:rPr>
        <w:t>.</w:t>
      </w:r>
      <w:r w:rsidR="00A14CAC">
        <w:rPr>
          <w:sz w:val="28"/>
          <w:szCs w:val="28"/>
          <w:lang w:val="ro-RO"/>
        </w:rPr>
        <w:t xml:space="preserve"> </w:t>
      </w:r>
      <w:r w:rsidR="00C401C7">
        <w:rPr>
          <w:sz w:val="28"/>
          <w:szCs w:val="28"/>
          <w:lang w:val="ro-RO"/>
        </w:rPr>
        <w:t>În cazul p</w:t>
      </w:r>
      <w:r w:rsidR="00A14CAC" w:rsidRPr="001416AE">
        <w:rPr>
          <w:sz w:val="28"/>
          <w:szCs w:val="28"/>
          <w:lang w:val="ro-RO"/>
        </w:rPr>
        <w:t>roiectel</w:t>
      </w:r>
      <w:r w:rsidR="00C401C7">
        <w:rPr>
          <w:sz w:val="28"/>
          <w:szCs w:val="28"/>
          <w:lang w:val="ro-RO"/>
        </w:rPr>
        <w:t>or</w:t>
      </w:r>
      <w:r w:rsidR="00A14CAC" w:rsidRPr="001416AE">
        <w:rPr>
          <w:sz w:val="28"/>
          <w:szCs w:val="28"/>
          <w:lang w:val="ro-RO"/>
        </w:rPr>
        <w:t xml:space="preserve"> CE care vizează dezvoltarea unui obiect de infrastructură energetică din categori</w:t>
      </w:r>
      <w:r w:rsidR="00C401C7">
        <w:rPr>
          <w:sz w:val="28"/>
          <w:szCs w:val="28"/>
          <w:lang w:val="ro-RO"/>
        </w:rPr>
        <w:t>ile</w:t>
      </w:r>
      <w:r w:rsidR="00A14CAC" w:rsidRPr="001416AE">
        <w:rPr>
          <w:sz w:val="28"/>
          <w:szCs w:val="28"/>
          <w:lang w:val="ro-RO"/>
        </w:rPr>
        <w:t xml:space="preserve"> prevăzut</w:t>
      </w:r>
      <w:r w:rsidR="00C401C7">
        <w:rPr>
          <w:sz w:val="28"/>
          <w:szCs w:val="28"/>
          <w:lang w:val="ro-RO"/>
        </w:rPr>
        <w:t>e</w:t>
      </w:r>
      <w:r w:rsidR="00A14CAC" w:rsidRPr="001416AE">
        <w:rPr>
          <w:sz w:val="28"/>
          <w:szCs w:val="28"/>
          <w:lang w:val="ro-RO"/>
        </w:rPr>
        <w:t xml:space="preserve"> </w:t>
      </w:r>
      <w:r w:rsidR="00A14CAC">
        <w:rPr>
          <w:sz w:val="28"/>
          <w:szCs w:val="28"/>
          <w:lang w:val="ro-RO"/>
        </w:rPr>
        <w:t>la pct. 1, subpunctul 5)</w:t>
      </w:r>
      <w:r w:rsidR="00A14CAC" w:rsidRPr="001416AE">
        <w:rPr>
          <w:sz w:val="28"/>
          <w:szCs w:val="28"/>
          <w:lang w:val="ro-RO"/>
        </w:rPr>
        <w:t xml:space="preserve"> </w:t>
      </w:r>
      <w:r w:rsidR="00A14CAC">
        <w:rPr>
          <w:sz w:val="28"/>
          <w:szCs w:val="28"/>
          <w:lang w:val="ro-MD"/>
        </w:rPr>
        <w:t xml:space="preserve">și la pct. 2  </w:t>
      </w:r>
      <w:r w:rsidR="00A14CAC">
        <w:rPr>
          <w:sz w:val="28"/>
          <w:szCs w:val="28"/>
          <w:lang w:val="ro-RO"/>
        </w:rPr>
        <w:t xml:space="preserve">din </w:t>
      </w:r>
      <w:r w:rsidR="00A14CAC" w:rsidRPr="001416AE">
        <w:rPr>
          <w:sz w:val="28"/>
          <w:szCs w:val="28"/>
          <w:lang w:val="ro-RO"/>
        </w:rPr>
        <w:t>Anexă</w:t>
      </w:r>
      <w:r w:rsidR="00C401C7">
        <w:rPr>
          <w:sz w:val="28"/>
          <w:szCs w:val="28"/>
          <w:lang w:val="ro-RO"/>
        </w:rPr>
        <w:t xml:space="preserve">, prevederile </w:t>
      </w:r>
      <w:r w:rsidR="00C401C7" w:rsidRPr="001416AE">
        <w:rPr>
          <w:sz w:val="28"/>
          <w:szCs w:val="28"/>
          <w:lang w:val="ro-RO"/>
        </w:rPr>
        <w:t>alin. (2) din prezentul articol</w:t>
      </w:r>
      <w:r w:rsidR="00C401C7">
        <w:rPr>
          <w:sz w:val="28"/>
          <w:szCs w:val="28"/>
          <w:lang w:val="ro-RO"/>
        </w:rPr>
        <w:t xml:space="preserve"> pot fi aplicate în cazul în care cel puțin </w:t>
      </w:r>
      <w:r w:rsidR="00C401C7" w:rsidRPr="001416AE">
        <w:rPr>
          <w:sz w:val="28"/>
          <w:szCs w:val="28"/>
          <w:lang w:val="ro-RO"/>
        </w:rPr>
        <w:t xml:space="preserve">un dezvoltator al proiectului CE solicită </w:t>
      </w:r>
      <w:r w:rsidR="00C401C7">
        <w:rPr>
          <w:sz w:val="28"/>
          <w:szCs w:val="28"/>
          <w:lang w:val="ro-RO"/>
        </w:rPr>
        <w:t xml:space="preserve">Agenției </w:t>
      </w:r>
      <w:r w:rsidR="00C401C7" w:rsidRPr="001416AE">
        <w:rPr>
          <w:sz w:val="28"/>
          <w:szCs w:val="28"/>
          <w:lang w:val="ro-RO"/>
        </w:rPr>
        <w:t>acest lucru</w:t>
      </w:r>
      <w:r w:rsidR="00C401C7">
        <w:rPr>
          <w:sz w:val="28"/>
          <w:szCs w:val="28"/>
          <w:lang w:val="ro-RO"/>
        </w:rPr>
        <w:t>.</w:t>
      </w:r>
    </w:p>
    <w:p w14:paraId="10BE2E31" w14:textId="737CBD30" w:rsidR="00E03D65" w:rsidRPr="001416AE" w:rsidRDefault="00E03D65" w:rsidP="0057175B">
      <w:pPr>
        <w:pStyle w:val="ListParagraph"/>
        <w:numPr>
          <w:ilvl w:val="0"/>
          <w:numId w:val="25"/>
        </w:numPr>
        <w:tabs>
          <w:tab w:val="left" w:pos="709"/>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 xml:space="preserve">În cazul unui proiect CE în raport cu care se aplică prevederile alin. (2) din prezentul articol, dezvoltatorul proiectului CE informează Agenția în mod regulat, cel puțin o dată pe an și până la punerea în funcțiune a obiectului de infrastructură energetică vizat de proiectul CE, cu privire la progresul înregistrat în acest sens, precum și cu privire la costurile identificate și riscurile asociate implementării proiectului CE. </w:t>
      </w:r>
    </w:p>
    <w:p w14:paraId="6AFED056" w14:textId="244E6FC5" w:rsidR="00E03D65" w:rsidRPr="001416AE" w:rsidRDefault="00E03D65" w:rsidP="0057175B">
      <w:pPr>
        <w:pStyle w:val="ListParagraph"/>
        <w:numPr>
          <w:ilvl w:val="0"/>
          <w:numId w:val="25"/>
        </w:numPr>
        <w:tabs>
          <w:tab w:val="left" w:pos="709"/>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După ce un proiect CE din categoria menționată la alin. (2) din prezentul articol este evaluat ca fiind suficient de matur</w:t>
      </w:r>
      <w:r w:rsidR="00E56383">
        <w:rPr>
          <w:sz w:val="28"/>
          <w:szCs w:val="28"/>
          <w:lang w:val="ro-RO"/>
        </w:rPr>
        <w:t xml:space="preserve"> și se estimează </w:t>
      </w:r>
      <w:r w:rsidR="00E56348">
        <w:rPr>
          <w:sz w:val="28"/>
          <w:szCs w:val="28"/>
          <w:lang w:val="ro-RO"/>
        </w:rPr>
        <w:t>că este</w:t>
      </w:r>
      <w:r w:rsidR="00E56383">
        <w:rPr>
          <w:sz w:val="28"/>
          <w:szCs w:val="28"/>
          <w:lang w:val="ro-RO"/>
        </w:rPr>
        <w:t xml:space="preserve"> pregătit pentru a intra în faza de construcție în următoarele 36 luni</w:t>
      </w:r>
      <w:r w:rsidRPr="001416AE">
        <w:rPr>
          <w:sz w:val="28"/>
          <w:szCs w:val="28"/>
          <w:lang w:val="ro-RO"/>
        </w:rPr>
        <w:t>, dezvoltatorul proiectului CE prezintă Agenției și autorităților de reglementare din țările părți ale Comunității Energetice, din Statele Membre ale Uniunii Europene, implicate în implementarea proiectului CE (în continuare – autoritățile de reglementare implicate) o cerere de investiție în conformitate cu art. 31</w:t>
      </w:r>
      <w:r w:rsidRPr="001416AE">
        <w:rPr>
          <w:sz w:val="28"/>
          <w:szCs w:val="28"/>
          <w:vertAlign w:val="superscript"/>
          <w:lang w:val="ro-RO"/>
        </w:rPr>
        <w:t>5</w:t>
      </w:r>
      <w:r w:rsidRPr="001416AE">
        <w:rPr>
          <w:sz w:val="28"/>
          <w:szCs w:val="28"/>
          <w:lang w:val="ro-RO"/>
        </w:rPr>
        <w:t>.</w:t>
      </w:r>
    </w:p>
    <w:p w14:paraId="4C8B5878" w14:textId="77777777" w:rsidR="00E03D65" w:rsidRPr="001416AE" w:rsidRDefault="00E03D65" w:rsidP="00E03D65">
      <w:pPr>
        <w:pStyle w:val="ListParagraph"/>
        <w:autoSpaceDE w:val="0"/>
        <w:autoSpaceDN w:val="0"/>
        <w:adjustRightInd w:val="0"/>
        <w:spacing w:after="120"/>
        <w:ind w:left="360"/>
        <w:contextualSpacing w:val="0"/>
        <w:jc w:val="both"/>
        <w:rPr>
          <w:rFonts w:ascii="Arial" w:hAnsi="Arial" w:cs="Arial"/>
          <w:lang w:val="ro-RO"/>
        </w:rPr>
      </w:pPr>
    </w:p>
    <w:p w14:paraId="18CDDCB9" w14:textId="77777777" w:rsidR="00E03D65" w:rsidRPr="001416AE" w:rsidRDefault="00E03D65" w:rsidP="00B57E26">
      <w:pPr>
        <w:pStyle w:val="Heading1"/>
      </w:pPr>
      <w:r w:rsidRPr="001416AE">
        <w:rPr>
          <w:b/>
          <w:bCs/>
        </w:rPr>
        <w:t>Articolul 31</w:t>
      </w:r>
      <w:r w:rsidRPr="001416AE">
        <w:rPr>
          <w:b/>
          <w:bCs/>
          <w:vertAlign w:val="superscript"/>
        </w:rPr>
        <w:t>5</w:t>
      </w:r>
      <w:r w:rsidRPr="001416AE">
        <w:t>. Depunerea și examinarea cererii de investiție</w:t>
      </w:r>
    </w:p>
    <w:p w14:paraId="2C99529D" w14:textId="7281AEC1" w:rsidR="00E03D65" w:rsidRPr="001416AE" w:rsidRDefault="00E03D65" w:rsidP="0057175B">
      <w:pPr>
        <w:pStyle w:val="ListParagraph"/>
        <w:numPr>
          <w:ilvl w:val="0"/>
          <w:numId w:val="23"/>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 xml:space="preserve">Cererea de investiție trebuie să includă, între altele, o solicitare privind alocarea transfrontalieră a costurilor de investiție și să fie însoțită de: </w:t>
      </w:r>
    </w:p>
    <w:p w14:paraId="11032DBA" w14:textId="32CD8219" w:rsidR="00E03D65" w:rsidRPr="001416AE" w:rsidRDefault="00E03D65" w:rsidP="0057175B">
      <w:pPr>
        <w:pStyle w:val="ListParagraph"/>
        <w:numPr>
          <w:ilvl w:val="0"/>
          <w:numId w:val="20"/>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analiza cost-beneficiu</w:t>
      </w:r>
      <w:r w:rsidR="00E56348">
        <w:rPr>
          <w:sz w:val="28"/>
          <w:szCs w:val="28"/>
          <w:lang w:val="ro-RO"/>
        </w:rPr>
        <w:t xml:space="preserve"> actualizată</w:t>
      </w:r>
      <w:r w:rsidRPr="001416AE">
        <w:rPr>
          <w:sz w:val="28"/>
          <w:szCs w:val="28"/>
          <w:lang w:val="ro-RO"/>
        </w:rPr>
        <w:t xml:space="preserve"> </w:t>
      </w:r>
      <w:r w:rsidR="00E56348">
        <w:rPr>
          <w:sz w:val="28"/>
          <w:szCs w:val="28"/>
          <w:lang w:val="ro-RO"/>
        </w:rPr>
        <w:t>specifică</w:t>
      </w:r>
      <w:r w:rsidR="00E56348" w:rsidRPr="001416AE">
        <w:rPr>
          <w:sz w:val="28"/>
          <w:szCs w:val="28"/>
          <w:lang w:val="ro-RO"/>
        </w:rPr>
        <w:t xml:space="preserve"> </w:t>
      </w:r>
      <w:r w:rsidRPr="001416AE">
        <w:rPr>
          <w:sz w:val="28"/>
          <w:szCs w:val="28"/>
          <w:lang w:val="ro-RO"/>
        </w:rPr>
        <w:t>proiectului CE, efectuată în conformitate cu metodologiile relevante stabilite în cadrul Comunității Energetice și cu luarea în considerare a beneficiilor care depășesc frontierele</w:t>
      </w:r>
      <w:r w:rsidR="00E56348">
        <w:rPr>
          <w:sz w:val="28"/>
          <w:szCs w:val="28"/>
          <w:lang w:val="ro-RO"/>
        </w:rPr>
        <w:t xml:space="preserve"> </w:t>
      </w:r>
      <w:r w:rsidRPr="001416AE">
        <w:rPr>
          <w:sz w:val="28"/>
          <w:szCs w:val="28"/>
          <w:lang w:val="ro-RO"/>
        </w:rPr>
        <w:t xml:space="preserve">țărilor </w:t>
      </w:r>
      <w:r w:rsidR="00E56348">
        <w:rPr>
          <w:sz w:val="28"/>
          <w:szCs w:val="28"/>
          <w:lang w:val="ro-RO"/>
        </w:rPr>
        <w:t>pe teritoriul cărora urmează a fi amplasată infrastructura energetică respectivă</w:t>
      </w:r>
      <w:r w:rsidRPr="001416AE">
        <w:rPr>
          <w:sz w:val="28"/>
          <w:szCs w:val="28"/>
          <w:lang w:val="ro-RO"/>
        </w:rPr>
        <w:t>;</w:t>
      </w:r>
    </w:p>
    <w:p w14:paraId="41FDE022" w14:textId="1F65D21C" w:rsidR="00E03D65" w:rsidRPr="001416AE" w:rsidRDefault="00E03D65" w:rsidP="0057175B">
      <w:pPr>
        <w:pStyle w:val="ListParagraph"/>
        <w:numPr>
          <w:ilvl w:val="0"/>
          <w:numId w:val="20"/>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 xml:space="preserve">un plan de afaceri, care sa evalueze viabilitatea financiară a proiectului CE, inclusiv soluția financiară aleasă. În cazul proiectelor CE </w:t>
      </w:r>
      <w:r w:rsidR="00DF4046" w:rsidRPr="00C854C9">
        <w:rPr>
          <w:lang w:val="ro-RO"/>
        </w:rPr>
        <w:t xml:space="preserve"> </w:t>
      </w:r>
      <w:r w:rsidR="00DF4046" w:rsidRPr="00DF4046">
        <w:rPr>
          <w:sz w:val="28"/>
          <w:szCs w:val="28"/>
          <w:lang w:val="ro-RO"/>
        </w:rPr>
        <w:t>care vizează dezvoltarea un</w:t>
      </w:r>
      <w:r w:rsidR="00D5705D">
        <w:rPr>
          <w:sz w:val="28"/>
          <w:szCs w:val="28"/>
          <w:lang w:val="ro-RO"/>
        </w:rPr>
        <w:t>ui</w:t>
      </w:r>
      <w:r w:rsidR="00DF4046" w:rsidRPr="00DF4046">
        <w:rPr>
          <w:sz w:val="28"/>
          <w:szCs w:val="28"/>
          <w:lang w:val="ro-RO"/>
        </w:rPr>
        <w:t xml:space="preserve"> obiect de infrastructură energetică din categoriile prevăzute la pct. </w:t>
      </w:r>
      <w:r w:rsidR="00D5705D">
        <w:rPr>
          <w:sz w:val="28"/>
          <w:szCs w:val="28"/>
          <w:lang w:val="ro-RO"/>
        </w:rPr>
        <w:t>3</w:t>
      </w:r>
      <w:r w:rsidR="00DF4046" w:rsidRPr="00DF4046">
        <w:rPr>
          <w:sz w:val="28"/>
          <w:szCs w:val="28"/>
          <w:lang w:val="ro-RO"/>
        </w:rPr>
        <w:t xml:space="preserve">  din Anexă</w:t>
      </w:r>
      <w:r w:rsidRPr="001416AE">
        <w:rPr>
          <w:sz w:val="28"/>
          <w:szCs w:val="28"/>
          <w:lang w:val="ro-RO"/>
        </w:rPr>
        <w:t xml:space="preserve">, planul de afaceri </w:t>
      </w:r>
      <w:r w:rsidR="00D5705D">
        <w:rPr>
          <w:sz w:val="28"/>
          <w:szCs w:val="28"/>
          <w:lang w:val="ro-RO"/>
        </w:rPr>
        <w:t>trebuie să fie însoțit de rezultatele testelor de piață</w:t>
      </w:r>
      <w:r w:rsidRPr="001416AE">
        <w:rPr>
          <w:sz w:val="28"/>
          <w:szCs w:val="28"/>
          <w:lang w:val="ro-RO"/>
        </w:rPr>
        <w:t>;</w:t>
      </w:r>
    </w:p>
    <w:p w14:paraId="438C4E98" w14:textId="77777777" w:rsidR="00E03D65" w:rsidRPr="001416AE" w:rsidRDefault="00E03D65" w:rsidP="0057175B">
      <w:pPr>
        <w:pStyle w:val="ListParagraph"/>
        <w:numPr>
          <w:ilvl w:val="0"/>
          <w:numId w:val="20"/>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o propunere argumentată privind mecanismul de alocare transfrontalieră a costurilor de investiție, dacă dezvoltatorii proiectului CE au ajuns la consens în legătură cu aceasta.</w:t>
      </w:r>
    </w:p>
    <w:p w14:paraId="78AFF9AD" w14:textId="741A15CD" w:rsidR="00E03D65" w:rsidRPr="001416AE" w:rsidRDefault="00E03D65" w:rsidP="003B2053">
      <w:pPr>
        <w:pStyle w:val="ListParagraph"/>
        <w:numPr>
          <w:ilvl w:val="0"/>
          <w:numId w:val="23"/>
        </w:numPr>
        <w:tabs>
          <w:tab w:val="left" w:pos="851"/>
        </w:tabs>
        <w:autoSpaceDE w:val="0"/>
        <w:autoSpaceDN w:val="0"/>
        <w:adjustRightInd w:val="0"/>
        <w:spacing w:after="120"/>
        <w:ind w:left="0" w:firstLine="360"/>
        <w:contextualSpacing w:val="0"/>
        <w:jc w:val="both"/>
        <w:rPr>
          <w:sz w:val="28"/>
          <w:szCs w:val="28"/>
          <w:lang w:val="ro-RO"/>
        </w:rPr>
      </w:pPr>
      <w:r w:rsidRPr="001416AE">
        <w:rPr>
          <w:sz w:val="28"/>
          <w:szCs w:val="28"/>
          <w:lang w:val="ro-RO"/>
        </w:rPr>
        <w:t xml:space="preserve">Cererea de investiție se elaborează după consultarea de către dezvoltatorii proiectului CE a operatorilor sistemelor de transport din țările în care proiectul CE are un impact net pozitiv și cu respectarea recomandărilor stabilite în cadrul </w:t>
      </w:r>
      <w:r w:rsidRPr="001416AE">
        <w:rPr>
          <w:sz w:val="28"/>
          <w:szCs w:val="28"/>
          <w:lang w:val="ro-RO"/>
        </w:rPr>
        <w:lastRenderedPageBreak/>
        <w:t>Tratatului Comunității Energetice. Dacă proiectul CE urmează să fie implementat de mai mulți dezvoltatori, aceștia prezintă Agenției o cerere de investiție comună.</w:t>
      </w:r>
    </w:p>
    <w:p w14:paraId="120A6799" w14:textId="092F37CF" w:rsidR="00E03D65" w:rsidRPr="001416AE" w:rsidRDefault="0057175B" w:rsidP="00E03D65">
      <w:pPr>
        <w:pStyle w:val="ListParagraph"/>
        <w:numPr>
          <w:ilvl w:val="0"/>
          <w:numId w:val="23"/>
        </w:numPr>
        <w:autoSpaceDE w:val="0"/>
        <w:autoSpaceDN w:val="0"/>
        <w:adjustRightInd w:val="0"/>
        <w:spacing w:after="120"/>
        <w:ind w:left="0" w:firstLine="360"/>
        <w:contextualSpacing w:val="0"/>
        <w:jc w:val="both"/>
        <w:rPr>
          <w:sz w:val="28"/>
          <w:szCs w:val="28"/>
          <w:lang w:val="ro-RO"/>
        </w:rPr>
      </w:pPr>
      <w:r>
        <w:rPr>
          <w:sz w:val="28"/>
          <w:szCs w:val="28"/>
          <w:lang w:val="ro-RO"/>
        </w:rPr>
        <w:t xml:space="preserve"> </w:t>
      </w:r>
      <w:r w:rsidR="00E03D65" w:rsidRPr="001416AE">
        <w:rPr>
          <w:sz w:val="28"/>
          <w:szCs w:val="28"/>
          <w:lang w:val="ro-RO"/>
        </w:rPr>
        <w:t>Agenția este obligată să se abțină de la divulgarea informațiilor care constituie secret comercial sau a altor informații cu accesibilitate limitată, obținute în cadrul și în legătură cu examinarea cererii de investiție.</w:t>
      </w:r>
    </w:p>
    <w:p w14:paraId="63FF6D33" w14:textId="203A2FF3" w:rsidR="005C1121" w:rsidRDefault="002B12EA" w:rsidP="00E03D65">
      <w:pPr>
        <w:pStyle w:val="ListParagraph"/>
        <w:numPr>
          <w:ilvl w:val="0"/>
          <w:numId w:val="23"/>
        </w:numPr>
        <w:tabs>
          <w:tab w:val="left" w:pos="709"/>
        </w:tabs>
        <w:autoSpaceDE w:val="0"/>
        <w:autoSpaceDN w:val="0"/>
        <w:adjustRightInd w:val="0"/>
        <w:spacing w:after="120"/>
        <w:ind w:left="0" w:firstLine="360"/>
        <w:contextualSpacing w:val="0"/>
        <w:jc w:val="both"/>
        <w:rPr>
          <w:sz w:val="28"/>
          <w:szCs w:val="28"/>
          <w:lang w:val="ro-RO"/>
        </w:rPr>
      </w:pPr>
      <w:r w:rsidRPr="001416AE">
        <w:rPr>
          <w:sz w:val="28"/>
          <w:szCs w:val="28"/>
          <w:lang w:val="ro-RO"/>
        </w:rPr>
        <w:t xml:space="preserve"> </w:t>
      </w:r>
      <w:r w:rsidR="00E03D65" w:rsidRPr="001416AE">
        <w:rPr>
          <w:sz w:val="28"/>
          <w:szCs w:val="28"/>
          <w:lang w:val="ro-RO"/>
        </w:rPr>
        <w:t>În termen de 6 luni de la data înregistrării cererii de investiție la ultima autoritate de reglementare implicată, Agenția, după consultarea dezvoltatorilor proiectului CE</w:t>
      </w:r>
      <w:r w:rsidR="0011155C">
        <w:rPr>
          <w:sz w:val="28"/>
          <w:szCs w:val="28"/>
          <w:lang w:val="ro-RO"/>
        </w:rPr>
        <w:t xml:space="preserve"> și </w:t>
      </w:r>
      <w:r w:rsidR="00E03D65" w:rsidRPr="001416AE">
        <w:rPr>
          <w:sz w:val="28"/>
          <w:szCs w:val="28"/>
          <w:lang w:val="ro-RO"/>
        </w:rPr>
        <w:t>prin coordonare cu autoritățile de reglementare implicate</w:t>
      </w:r>
      <w:r w:rsidR="0011155C">
        <w:rPr>
          <w:sz w:val="28"/>
          <w:szCs w:val="28"/>
          <w:lang w:val="ro-RO"/>
        </w:rPr>
        <w:t>, decide</w:t>
      </w:r>
      <w:r w:rsidR="00E03D65" w:rsidRPr="001416AE">
        <w:rPr>
          <w:sz w:val="28"/>
          <w:szCs w:val="28"/>
          <w:lang w:val="ro-RO"/>
        </w:rPr>
        <w:t xml:space="preserve"> cu privire la </w:t>
      </w:r>
    </w:p>
    <w:p w14:paraId="2187AE75" w14:textId="4B473C91" w:rsidR="005C1121" w:rsidRDefault="00E03D65" w:rsidP="005C1121">
      <w:pPr>
        <w:pStyle w:val="ListParagraph"/>
        <w:numPr>
          <w:ilvl w:val="0"/>
          <w:numId w:val="40"/>
        </w:numPr>
        <w:tabs>
          <w:tab w:val="left" w:pos="709"/>
        </w:tabs>
        <w:autoSpaceDE w:val="0"/>
        <w:autoSpaceDN w:val="0"/>
        <w:adjustRightInd w:val="0"/>
        <w:spacing w:after="120"/>
        <w:contextualSpacing w:val="0"/>
        <w:jc w:val="both"/>
        <w:rPr>
          <w:sz w:val="28"/>
          <w:szCs w:val="28"/>
          <w:lang w:val="ro-RO"/>
        </w:rPr>
      </w:pPr>
      <w:r w:rsidRPr="001416AE">
        <w:rPr>
          <w:sz w:val="28"/>
          <w:szCs w:val="28"/>
          <w:lang w:val="ro-RO"/>
        </w:rPr>
        <w:t>alocarea transfrontalieră a costurilor de investiție</w:t>
      </w:r>
      <w:r w:rsidR="005C1121">
        <w:rPr>
          <w:sz w:val="28"/>
          <w:szCs w:val="28"/>
          <w:lang w:val="ro-RO"/>
        </w:rPr>
        <w:t xml:space="preserve"> realizate în mod eficient, </w:t>
      </w:r>
      <w:r w:rsidR="004A2E94" w:rsidRPr="004A2E94">
        <w:rPr>
          <w:sz w:val="28"/>
          <w:szCs w:val="28"/>
          <w:lang w:val="ro-RO"/>
        </w:rPr>
        <w:t>pe care va trebui să le suporte fiecare operator de sistem pentru proiectul respectiv</w:t>
      </w:r>
      <w:r w:rsidR="0011155C">
        <w:rPr>
          <w:sz w:val="28"/>
          <w:szCs w:val="28"/>
          <w:lang w:val="ro-RO"/>
        </w:rPr>
        <w:t>, precum și cu privire la</w:t>
      </w:r>
      <w:r w:rsidRPr="001416AE">
        <w:rPr>
          <w:sz w:val="28"/>
          <w:szCs w:val="28"/>
          <w:lang w:val="ro-RO"/>
        </w:rPr>
        <w:t xml:space="preserve"> modul de includere a acestora în tarifele operatorilor de sistem relevanți</w:t>
      </w:r>
      <w:r w:rsidR="005C1121">
        <w:rPr>
          <w:sz w:val="28"/>
          <w:szCs w:val="28"/>
          <w:lang w:val="ro-RO"/>
        </w:rPr>
        <w:t>, sau</w:t>
      </w:r>
    </w:p>
    <w:p w14:paraId="7C1AED30" w14:textId="0DDC0ACD" w:rsidR="005C1121" w:rsidRDefault="005C1121" w:rsidP="005C1121">
      <w:pPr>
        <w:pStyle w:val="ListParagraph"/>
        <w:numPr>
          <w:ilvl w:val="0"/>
          <w:numId w:val="40"/>
        </w:numPr>
        <w:tabs>
          <w:tab w:val="left" w:pos="709"/>
        </w:tabs>
        <w:autoSpaceDE w:val="0"/>
        <w:autoSpaceDN w:val="0"/>
        <w:adjustRightInd w:val="0"/>
        <w:spacing w:after="120"/>
        <w:contextualSpacing w:val="0"/>
        <w:jc w:val="both"/>
        <w:rPr>
          <w:sz w:val="28"/>
          <w:szCs w:val="28"/>
          <w:lang w:val="ro-RO"/>
        </w:rPr>
      </w:pPr>
      <w:r>
        <w:rPr>
          <w:sz w:val="28"/>
          <w:szCs w:val="28"/>
          <w:lang w:val="ro-RO"/>
        </w:rPr>
        <w:t>r</w:t>
      </w:r>
      <w:r w:rsidRPr="005C1121">
        <w:rPr>
          <w:sz w:val="28"/>
          <w:szCs w:val="28"/>
          <w:lang w:val="ro-RO"/>
        </w:rPr>
        <w:t xml:space="preserve">espingerea cererii de investiții, </w:t>
      </w:r>
      <w:r w:rsidR="00E857C5">
        <w:rPr>
          <w:sz w:val="28"/>
          <w:szCs w:val="28"/>
          <w:lang w:val="ro-RO"/>
        </w:rPr>
        <w:t>integral sau parțial</w:t>
      </w:r>
      <w:r w:rsidRPr="005C1121">
        <w:rPr>
          <w:sz w:val="28"/>
          <w:szCs w:val="28"/>
          <w:lang w:val="ro-RO"/>
        </w:rPr>
        <w:t>, dacă analiza comună efectuată de</w:t>
      </w:r>
      <w:r w:rsidR="00E857C5">
        <w:rPr>
          <w:sz w:val="28"/>
          <w:szCs w:val="28"/>
          <w:lang w:val="ro-RO"/>
        </w:rPr>
        <w:t xml:space="preserve"> Agenție și</w:t>
      </w:r>
      <w:r w:rsidRPr="005C1121">
        <w:rPr>
          <w:sz w:val="28"/>
          <w:szCs w:val="28"/>
          <w:lang w:val="ro-RO"/>
        </w:rPr>
        <w:t xml:space="preserve"> autoritățile de reglementare relevante concluzionează că proiectul</w:t>
      </w:r>
      <w:r w:rsidR="00E857C5">
        <w:rPr>
          <w:sz w:val="28"/>
          <w:szCs w:val="28"/>
          <w:lang w:val="ro-RO"/>
        </w:rPr>
        <w:t xml:space="preserve"> CE</w:t>
      </w:r>
      <w:r w:rsidRPr="005C1121">
        <w:rPr>
          <w:sz w:val="28"/>
          <w:szCs w:val="28"/>
          <w:lang w:val="ro-RO"/>
        </w:rPr>
        <w:t xml:space="preserve"> sau o parte a acestuia nu aduce un beneficiu net semnificativ în niciun</w:t>
      </w:r>
      <w:r w:rsidR="003A297A">
        <w:rPr>
          <w:sz w:val="28"/>
          <w:szCs w:val="28"/>
          <w:lang w:val="ro-RO"/>
        </w:rPr>
        <w:t>a</w:t>
      </w:r>
      <w:r w:rsidRPr="005C1121">
        <w:rPr>
          <w:sz w:val="28"/>
          <w:szCs w:val="28"/>
          <w:lang w:val="ro-RO"/>
        </w:rPr>
        <w:t xml:space="preserve"> dintre </w:t>
      </w:r>
      <w:r w:rsidR="00E857C5">
        <w:rPr>
          <w:sz w:val="28"/>
          <w:szCs w:val="28"/>
          <w:lang w:val="ro-RO"/>
        </w:rPr>
        <w:t>țările</w:t>
      </w:r>
      <w:r w:rsidRPr="005C1121">
        <w:rPr>
          <w:sz w:val="28"/>
          <w:szCs w:val="28"/>
          <w:lang w:val="ro-RO"/>
        </w:rPr>
        <w:t xml:space="preserve"> autorităților de reglementare relevante.</w:t>
      </w:r>
    </w:p>
    <w:p w14:paraId="723D4593" w14:textId="3EDB5B9B" w:rsidR="003B3CBA" w:rsidRDefault="0008126D" w:rsidP="005C1121">
      <w:pPr>
        <w:pStyle w:val="ListParagraph"/>
        <w:numPr>
          <w:ilvl w:val="0"/>
          <w:numId w:val="23"/>
        </w:numPr>
        <w:tabs>
          <w:tab w:val="left" w:pos="709"/>
        </w:tabs>
        <w:autoSpaceDE w:val="0"/>
        <w:autoSpaceDN w:val="0"/>
        <w:adjustRightInd w:val="0"/>
        <w:spacing w:after="120"/>
        <w:ind w:left="0" w:firstLine="360"/>
        <w:contextualSpacing w:val="0"/>
        <w:jc w:val="both"/>
        <w:rPr>
          <w:sz w:val="28"/>
          <w:szCs w:val="28"/>
          <w:lang w:val="ro-RO"/>
        </w:rPr>
      </w:pPr>
      <w:r>
        <w:rPr>
          <w:sz w:val="28"/>
          <w:szCs w:val="28"/>
          <w:lang w:val="ro-RO"/>
        </w:rPr>
        <w:t>Agenția</w:t>
      </w:r>
      <w:r w:rsidR="003B3CBA" w:rsidRPr="003B3CBA">
        <w:rPr>
          <w:sz w:val="28"/>
          <w:szCs w:val="28"/>
          <w:lang w:val="ro-RO"/>
        </w:rPr>
        <w:t xml:space="preserve"> includ</w:t>
      </w:r>
      <w:r>
        <w:rPr>
          <w:sz w:val="28"/>
          <w:szCs w:val="28"/>
          <w:lang w:val="ro-RO"/>
        </w:rPr>
        <w:t>e</w:t>
      </w:r>
      <w:r w:rsidR="003B3CBA" w:rsidRPr="003B3CBA">
        <w:rPr>
          <w:sz w:val="28"/>
          <w:szCs w:val="28"/>
          <w:lang w:val="ro-RO"/>
        </w:rPr>
        <w:t xml:space="preserve"> în tarife</w:t>
      </w:r>
      <w:r>
        <w:rPr>
          <w:sz w:val="28"/>
          <w:szCs w:val="28"/>
          <w:lang w:val="ro-RO"/>
        </w:rPr>
        <w:t xml:space="preserve"> reglementate pentru serviciul de transport</w:t>
      </w:r>
      <w:r w:rsidR="003B3CBA" w:rsidRPr="003B3CBA">
        <w:rPr>
          <w:sz w:val="28"/>
          <w:szCs w:val="28"/>
          <w:lang w:val="ro-RO"/>
        </w:rPr>
        <w:t xml:space="preserve"> costurile de investiți</w:t>
      </w:r>
      <w:r>
        <w:rPr>
          <w:sz w:val="28"/>
          <w:szCs w:val="28"/>
          <w:lang w:val="ro-RO"/>
        </w:rPr>
        <w:t>e</w:t>
      </w:r>
      <w:r w:rsidR="003B3CBA" w:rsidRPr="003B3CBA">
        <w:rPr>
          <w:sz w:val="28"/>
          <w:szCs w:val="28"/>
          <w:lang w:val="ro-RO"/>
        </w:rPr>
        <w:t xml:space="preserve"> </w:t>
      </w:r>
      <w:r>
        <w:rPr>
          <w:sz w:val="28"/>
          <w:szCs w:val="28"/>
          <w:lang w:val="ro-RO"/>
        </w:rPr>
        <w:t>realizate în mod</w:t>
      </w:r>
      <w:r w:rsidR="003B3CBA" w:rsidRPr="003B3CBA">
        <w:rPr>
          <w:sz w:val="28"/>
          <w:szCs w:val="28"/>
          <w:lang w:val="ro-RO"/>
        </w:rPr>
        <w:t xml:space="preserve"> eficien</w:t>
      </w:r>
      <w:r>
        <w:rPr>
          <w:sz w:val="28"/>
          <w:szCs w:val="28"/>
          <w:lang w:val="ro-RO"/>
        </w:rPr>
        <w:t>t</w:t>
      </w:r>
      <w:r w:rsidR="003B3CBA" w:rsidRPr="003B3CBA">
        <w:rPr>
          <w:sz w:val="28"/>
          <w:szCs w:val="28"/>
          <w:lang w:val="ro-RO"/>
        </w:rPr>
        <w:t xml:space="preserve">, </w:t>
      </w:r>
      <w:r w:rsidR="0027464A">
        <w:rPr>
          <w:sz w:val="28"/>
          <w:szCs w:val="28"/>
          <w:lang w:val="ro-RO"/>
        </w:rPr>
        <w:t>având în vedere</w:t>
      </w:r>
      <w:r>
        <w:rPr>
          <w:sz w:val="28"/>
          <w:szCs w:val="28"/>
          <w:lang w:val="ro-RO"/>
        </w:rPr>
        <w:t xml:space="preserve"> cele mai bune practici cu privire la tratamentul</w:t>
      </w:r>
      <w:r w:rsidRPr="0008126D">
        <w:rPr>
          <w:sz w:val="28"/>
          <w:szCs w:val="28"/>
          <w:lang w:val="ro-RO"/>
        </w:rPr>
        <w:t xml:space="preserve"> cererilor de investiții pentru proiectele</w:t>
      </w:r>
      <w:r>
        <w:rPr>
          <w:sz w:val="28"/>
          <w:szCs w:val="28"/>
          <w:lang w:val="ro-RO"/>
        </w:rPr>
        <w:t xml:space="preserve"> CE</w:t>
      </w:r>
      <w:r w:rsidR="003B3CBA" w:rsidRPr="003B3CBA">
        <w:rPr>
          <w:sz w:val="28"/>
          <w:szCs w:val="28"/>
          <w:lang w:val="ro-RO"/>
        </w:rPr>
        <w:t>,</w:t>
      </w:r>
      <w:r>
        <w:rPr>
          <w:sz w:val="28"/>
          <w:szCs w:val="28"/>
          <w:lang w:val="ro-RO"/>
        </w:rPr>
        <w:t xml:space="preserve"> adoptate în cadrul Comunității Energetice</w:t>
      </w:r>
      <w:r w:rsidR="0027464A">
        <w:rPr>
          <w:sz w:val="28"/>
          <w:szCs w:val="28"/>
          <w:lang w:val="ro-RO"/>
        </w:rPr>
        <w:t xml:space="preserve"> și</w:t>
      </w:r>
      <w:r w:rsidR="003B3CBA" w:rsidRPr="003B3CBA">
        <w:rPr>
          <w:sz w:val="28"/>
          <w:szCs w:val="28"/>
          <w:lang w:val="ro-RO"/>
        </w:rPr>
        <w:t xml:space="preserve"> în conformitate cu alocarea costurilor de investiți</w:t>
      </w:r>
      <w:r w:rsidR="0027464A">
        <w:rPr>
          <w:sz w:val="28"/>
          <w:szCs w:val="28"/>
          <w:lang w:val="ro-RO"/>
        </w:rPr>
        <w:t>e</w:t>
      </w:r>
      <w:r w:rsidR="003B3CBA" w:rsidRPr="003B3CBA">
        <w:rPr>
          <w:sz w:val="28"/>
          <w:szCs w:val="28"/>
          <w:lang w:val="ro-RO"/>
        </w:rPr>
        <w:t xml:space="preserve"> care urmează să fie suportate de fiecare operator de sistem </w:t>
      </w:r>
      <w:r w:rsidR="0027464A">
        <w:rPr>
          <w:sz w:val="28"/>
          <w:szCs w:val="28"/>
          <w:lang w:val="ro-RO"/>
        </w:rPr>
        <w:t>în legătură cu proiectul CE în cauză</w:t>
      </w:r>
      <w:r w:rsidR="003B3CBA" w:rsidRPr="003B3CBA">
        <w:rPr>
          <w:sz w:val="28"/>
          <w:szCs w:val="28"/>
          <w:lang w:val="ro-RO"/>
        </w:rPr>
        <w:t xml:space="preserve">. Pentru proiectele </w:t>
      </w:r>
      <w:r w:rsidR="003B3CBA">
        <w:rPr>
          <w:sz w:val="28"/>
          <w:szCs w:val="28"/>
          <w:lang w:val="ro-RO"/>
        </w:rPr>
        <w:t>CE</w:t>
      </w:r>
      <w:r w:rsidR="003B3CBA" w:rsidRPr="003B3CBA">
        <w:rPr>
          <w:sz w:val="28"/>
          <w:szCs w:val="28"/>
          <w:lang w:val="ro-RO"/>
        </w:rPr>
        <w:t xml:space="preserve"> </w:t>
      </w:r>
      <w:r w:rsidRPr="00DF4046">
        <w:rPr>
          <w:sz w:val="28"/>
          <w:szCs w:val="28"/>
          <w:lang w:val="ro-RO"/>
        </w:rPr>
        <w:t>care vizează dezvoltarea un</w:t>
      </w:r>
      <w:r>
        <w:rPr>
          <w:sz w:val="28"/>
          <w:szCs w:val="28"/>
          <w:lang w:val="ro-RO"/>
        </w:rPr>
        <w:t>ui</w:t>
      </w:r>
      <w:r w:rsidRPr="00DF4046">
        <w:rPr>
          <w:sz w:val="28"/>
          <w:szCs w:val="28"/>
          <w:lang w:val="ro-RO"/>
        </w:rPr>
        <w:t xml:space="preserve"> obiect de infrastructură energetică </w:t>
      </w:r>
      <w:r w:rsidR="003B3CBA" w:rsidRPr="003B3CBA">
        <w:rPr>
          <w:sz w:val="28"/>
          <w:szCs w:val="28"/>
          <w:lang w:val="ro-RO"/>
        </w:rPr>
        <w:t xml:space="preserve">pe teritoriul </w:t>
      </w:r>
      <w:r w:rsidR="003B3CBA">
        <w:rPr>
          <w:sz w:val="28"/>
          <w:szCs w:val="28"/>
          <w:lang w:val="ro-RO"/>
        </w:rPr>
        <w:t>Republicii Moldova</w:t>
      </w:r>
      <w:r w:rsidR="003B3CBA" w:rsidRPr="003B3CBA">
        <w:rPr>
          <w:sz w:val="28"/>
          <w:szCs w:val="28"/>
          <w:lang w:val="ro-RO"/>
        </w:rPr>
        <w:t xml:space="preserve">, </w:t>
      </w:r>
      <w:r w:rsidR="003B3CBA">
        <w:rPr>
          <w:sz w:val="28"/>
          <w:szCs w:val="28"/>
          <w:lang w:val="ro-RO"/>
        </w:rPr>
        <w:t>Agenția</w:t>
      </w:r>
      <w:r w:rsidR="003B3CBA" w:rsidRPr="003B3CBA">
        <w:rPr>
          <w:sz w:val="28"/>
          <w:szCs w:val="28"/>
          <w:lang w:val="ro-RO"/>
        </w:rPr>
        <w:t xml:space="preserve"> evaluează, după caz, dacă </w:t>
      </w:r>
      <w:r w:rsidR="003B3CBA">
        <w:rPr>
          <w:sz w:val="28"/>
          <w:szCs w:val="28"/>
          <w:lang w:val="ro-RO"/>
        </w:rPr>
        <w:t>includerea costurilor de investiție în tarifele</w:t>
      </w:r>
      <w:r>
        <w:rPr>
          <w:sz w:val="28"/>
          <w:szCs w:val="28"/>
          <w:lang w:val="ro-RO"/>
        </w:rPr>
        <w:t xml:space="preserve"> reglementate</w:t>
      </w:r>
      <w:r w:rsidR="003B3CBA">
        <w:rPr>
          <w:sz w:val="28"/>
          <w:szCs w:val="28"/>
          <w:lang w:val="ro-RO"/>
        </w:rPr>
        <w:t xml:space="preserve"> pentru serviciul de transport</w:t>
      </w:r>
      <w:r>
        <w:rPr>
          <w:sz w:val="28"/>
          <w:szCs w:val="28"/>
          <w:lang w:val="ro-RO"/>
        </w:rPr>
        <w:t xml:space="preserve"> ar putea genera probleme de accesibilitate pentru utilizatorii de sistem. </w:t>
      </w:r>
    </w:p>
    <w:p w14:paraId="215A8F96" w14:textId="6C083929" w:rsidR="00D125BF" w:rsidRDefault="00E03D65" w:rsidP="005C1121">
      <w:pPr>
        <w:pStyle w:val="ListParagraph"/>
        <w:numPr>
          <w:ilvl w:val="0"/>
          <w:numId w:val="23"/>
        </w:numPr>
        <w:tabs>
          <w:tab w:val="left" w:pos="709"/>
        </w:tabs>
        <w:autoSpaceDE w:val="0"/>
        <w:autoSpaceDN w:val="0"/>
        <w:adjustRightInd w:val="0"/>
        <w:spacing w:after="120"/>
        <w:ind w:left="0" w:firstLine="360"/>
        <w:contextualSpacing w:val="0"/>
        <w:jc w:val="both"/>
        <w:rPr>
          <w:sz w:val="28"/>
          <w:szCs w:val="28"/>
          <w:lang w:val="ro-RO"/>
        </w:rPr>
      </w:pPr>
      <w:r w:rsidRPr="005C1121">
        <w:rPr>
          <w:sz w:val="28"/>
          <w:szCs w:val="28"/>
          <w:lang w:val="ro-RO"/>
        </w:rPr>
        <w:t>La alocare</w:t>
      </w:r>
      <w:r w:rsidR="003B3CBA">
        <w:rPr>
          <w:sz w:val="28"/>
          <w:szCs w:val="28"/>
          <w:lang w:val="ro-RO"/>
        </w:rPr>
        <w:t>a</w:t>
      </w:r>
      <w:r w:rsidRPr="005C1121">
        <w:rPr>
          <w:sz w:val="28"/>
          <w:szCs w:val="28"/>
          <w:lang w:val="ro-RO"/>
        </w:rPr>
        <w:t xml:space="preserve"> transfrontalieră a costurilor de investiție, Agenția trebuie, după consultarea cu operatorii sistemelor de transport, să ajungă la acord reciproc </w:t>
      </w:r>
      <w:r w:rsidRPr="00C854C9">
        <w:rPr>
          <w:sz w:val="28"/>
          <w:szCs w:val="28"/>
          <w:lang w:val="ro-RO"/>
        </w:rPr>
        <w:t xml:space="preserve">cu autoritățile de reglementare implicate </w:t>
      </w:r>
      <w:r w:rsidR="00D125BF" w:rsidRPr="00C854C9">
        <w:rPr>
          <w:sz w:val="28"/>
          <w:szCs w:val="28"/>
          <w:lang w:val="ro-RO"/>
        </w:rPr>
        <w:t>care să fie bazat pe</w:t>
      </w:r>
      <w:r w:rsidRPr="00C854C9">
        <w:rPr>
          <w:sz w:val="28"/>
          <w:szCs w:val="28"/>
          <w:lang w:val="ro-RO"/>
        </w:rPr>
        <w:t xml:space="preserve">, dar fără a se limita la informațiile prevăzute la alin. (1) lit. </w:t>
      </w:r>
      <w:r w:rsidR="00EF5E63" w:rsidRPr="00C854C9">
        <w:rPr>
          <w:sz w:val="28"/>
          <w:szCs w:val="28"/>
          <w:lang w:val="ro-RO"/>
        </w:rPr>
        <w:t xml:space="preserve">a) – b) din prezentul articol. </w:t>
      </w:r>
      <w:r w:rsidR="00664281" w:rsidRPr="00C854C9" w:rsidDel="00664281">
        <w:rPr>
          <w:sz w:val="28"/>
          <w:szCs w:val="28"/>
          <w:lang w:val="ro-RO"/>
        </w:rPr>
        <w:t xml:space="preserve"> </w:t>
      </w:r>
      <w:r w:rsidR="002B12EA" w:rsidRPr="00C854C9">
        <w:rPr>
          <w:sz w:val="28"/>
          <w:szCs w:val="28"/>
          <w:lang w:val="ro-RO"/>
        </w:rPr>
        <w:t xml:space="preserve"> </w:t>
      </w:r>
      <w:r w:rsidR="00D125BF" w:rsidRPr="00C854C9">
        <w:rPr>
          <w:sz w:val="28"/>
          <w:szCs w:val="28"/>
          <w:lang w:val="ro-RO"/>
        </w:rPr>
        <w:t xml:space="preserve">Evaluarea efectuată în legătură cu aceasta trebuie </w:t>
      </w:r>
      <w:r w:rsidR="005F1ADE" w:rsidRPr="00C854C9">
        <w:rPr>
          <w:sz w:val="28"/>
          <w:szCs w:val="28"/>
          <w:lang w:val="ro-RO"/>
        </w:rPr>
        <w:t xml:space="preserve">să </w:t>
      </w:r>
      <w:r w:rsidR="00D125BF" w:rsidRPr="00C854C9">
        <w:rPr>
          <w:sz w:val="28"/>
          <w:szCs w:val="28"/>
          <w:lang w:val="ro-RO"/>
        </w:rPr>
        <w:t>ia în considerare toate scenariile relevante ce țin de planificarea rețelelor de transport</w:t>
      </w:r>
      <w:r w:rsidR="00EE0CA8" w:rsidRPr="00C854C9">
        <w:rPr>
          <w:sz w:val="28"/>
          <w:szCs w:val="28"/>
          <w:lang w:val="ro-RO"/>
        </w:rPr>
        <w:t xml:space="preserve"> și să permită o analiză solidă a contribuției proiectului CE la </w:t>
      </w:r>
      <w:r w:rsidR="00FC4AC6" w:rsidRPr="00C854C9">
        <w:rPr>
          <w:sz w:val="28"/>
          <w:szCs w:val="28"/>
          <w:lang w:val="ro-RO"/>
        </w:rPr>
        <w:t>implementarea politicilor energetice ale</w:t>
      </w:r>
      <w:r w:rsidR="00EE0CA8" w:rsidRPr="00C854C9">
        <w:rPr>
          <w:sz w:val="28"/>
          <w:szCs w:val="28"/>
          <w:lang w:val="ro-RO"/>
        </w:rPr>
        <w:t xml:space="preserve"> Comunității Energetice</w:t>
      </w:r>
      <w:r w:rsidR="00EE0CA8">
        <w:rPr>
          <w:sz w:val="28"/>
          <w:szCs w:val="28"/>
          <w:lang w:val="ro-RO"/>
        </w:rPr>
        <w:t xml:space="preserve"> </w:t>
      </w:r>
      <w:r w:rsidR="00EE0CA8" w:rsidRPr="00EE0CA8">
        <w:rPr>
          <w:sz w:val="28"/>
          <w:szCs w:val="28"/>
          <w:lang w:val="ro-RO"/>
        </w:rPr>
        <w:t>în ceea ce privește decarbonizarea, integrarea piețe</w:t>
      </w:r>
      <w:r w:rsidR="00EE0CA8">
        <w:rPr>
          <w:sz w:val="28"/>
          <w:szCs w:val="28"/>
          <w:lang w:val="ro-RO"/>
        </w:rPr>
        <w:t>lor de energie</w:t>
      </w:r>
      <w:r w:rsidR="00EE0CA8" w:rsidRPr="00EE0CA8">
        <w:rPr>
          <w:sz w:val="28"/>
          <w:szCs w:val="28"/>
          <w:lang w:val="ro-RO"/>
        </w:rPr>
        <w:t xml:space="preserve">, concurența, durabilitatea și </w:t>
      </w:r>
      <w:r w:rsidR="00EE0CA8">
        <w:rPr>
          <w:sz w:val="28"/>
          <w:szCs w:val="28"/>
          <w:lang w:val="ro-RO"/>
        </w:rPr>
        <w:t>securitatea aprovizionării cu energie.</w:t>
      </w:r>
    </w:p>
    <w:p w14:paraId="736F9DDC" w14:textId="0D2485E3" w:rsidR="00E03D65" w:rsidRPr="001416AE" w:rsidRDefault="00B805D9" w:rsidP="00EA7995">
      <w:pPr>
        <w:pStyle w:val="ListParagraph"/>
        <w:numPr>
          <w:ilvl w:val="0"/>
          <w:numId w:val="23"/>
        </w:numPr>
        <w:tabs>
          <w:tab w:val="left" w:pos="709"/>
          <w:tab w:val="left" w:pos="1276"/>
        </w:tabs>
        <w:autoSpaceDE w:val="0"/>
        <w:autoSpaceDN w:val="0"/>
        <w:adjustRightInd w:val="0"/>
        <w:spacing w:after="120"/>
        <w:ind w:left="0" w:firstLine="360"/>
        <w:contextualSpacing w:val="0"/>
        <w:jc w:val="both"/>
        <w:rPr>
          <w:sz w:val="28"/>
          <w:szCs w:val="28"/>
          <w:lang w:val="ro-RO"/>
        </w:rPr>
      </w:pPr>
      <w:r>
        <w:rPr>
          <w:sz w:val="28"/>
          <w:szCs w:val="28"/>
          <w:lang w:val="ro-RO"/>
        </w:rPr>
        <w:t xml:space="preserve"> </w:t>
      </w:r>
      <w:r w:rsidR="00E03D65" w:rsidRPr="001416AE">
        <w:rPr>
          <w:sz w:val="28"/>
          <w:szCs w:val="28"/>
          <w:lang w:val="ro-RO"/>
        </w:rPr>
        <w:t>La alocarea transfrontalieră a costurilor de investiție, se va ține cont de nivelul real sau de cel estimat al veniturilor obținute din:</w:t>
      </w:r>
    </w:p>
    <w:p w14:paraId="1C07E6C0" w14:textId="77777777" w:rsidR="00E03D65" w:rsidRPr="001416AE" w:rsidRDefault="00E03D65" w:rsidP="00E03D65">
      <w:pPr>
        <w:pStyle w:val="ListParagraph"/>
        <w:numPr>
          <w:ilvl w:val="0"/>
          <w:numId w:val="27"/>
        </w:numPr>
        <w:tabs>
          <w:tab w:val="left" w:pos="709"/>
        </w:tabs>
        <w:autoSpaceDE w:val="0"/>
        <w:autoSpaceDN w:val="0"/>
        <w:adjustRightInd w:val="0"/>
        <w:spacing w:after="120"/>
        <w:contextualSpacing w:val="0"/>
        <w:jc w:val="both"/>
        <w:rPr>
          <w:sz w:val="28"/>
          <w:szCs w:val="28"/>
          <w:lang w:val="ro-RO"/>
        </w:rPr>
      </w:pPr>
      <w:r w:rsidRPr="001416AE">
        <w:rPr>
          <w:sz w:val="28"/>
          <w:szCs w:val="28"/>
          <w:lang w:val="ro-RO"/>
        </w:rPr>
        <w:t>gestionarea congestiilor sau din alte plăți conexe;</w:t>
      </w:r>
    </w:p>
    <w:p w14:paraId="762C27E4" w14:textId="77777777" w:rsidR="00E03D65" w:rsidRPr="001416AE" w:rsidRDefault="00E03D65" w:rsidP="00EF5E63">
      <w:pPr>
        <w:pStyle w:val="ListParagraph"/>
        <w:numPr>
          <w:ilvl w:val="0"/>
          <w:numId w:val="27"/>
        </w:numPr>
        <w:tabs>
          <w:tab w:val="left" w:pos="360"/>
        </w:tabs>
        <w:autoSpaceDE w:val="0"/>
        <w:autoSpaceDN w:val="0"/>
        <w:adjustRightInd w:val="0"/>
        <w:spacing w:after="120"/>
        <w:ind w:left="0" w:firstLine="360"/>
        <w:contextualSpacing w:val="0"/>
        <w:jc w:val="both"/>
        <w:rPr>
          <w:sz w:val="28"/>
          <w:szCs w:val="28"/>
          <w:lang w:val="ro-RO"/>
        </w:rPr>
      </w:pPr>
      <w:r w:rsidRPr="001416AE">
        <w:rPr>
          <w:sz w:val="28"/>
          <w:szCs w:val="28"/>
          <w:lang w:val="ro-RO"/>
        </w:rPr>
        <w:lastRenderedPageBreak/>
        <w:t xml:space="preserve">aplicarea mecanismului de compensare dintre operatorii sistemului de transport, stabilit în conformitate cu Legea nr. 107/2016 cu privire la energia electrică. </w:t>
      </w:r>
    </w:p>
    <w:p w14:paraId="1703555C" w14:textId="1285C7D1" w:rsidR="00E03D65" w:rsidRPr="001416AE" w:rsidRDefault="002B12EA" w:rsidP="00E03D65">
      <w:pPr>
        <w:pStyle w:val="ListParagraph"/>
        <w:numPr>
          <w:ilvl w:val="0"/>
          <w:numId w:val="23"/>
        </w:numPr>
        <w:tabs>
          <w:tab w:val="left" w:pos="709"/>
        </w:tabs>
        <w:autoSpaceDE w:val="0"/>
        <w:autoSpaceDN w:val="0"/>
        <w:adjustRightInd w:val="0"/>
        <w:spacing w:after="120"/>
        <w:ind w:left="0" w:firstLine="360"/>
        <w:contextualSpacing w:val="0"/>
        <w:jc w:val="both"/>
        <w:rPr>
          <w:sz w:val="28"/>
          <w:szCs w:val="28"/>
          <w:lang w:val="ro-RO"/>
        </w:rPr>
      </w:pPr>
      <w:r w:rsidRPr="001416AE">
        <w:rPr>
          <w:sz w:val="28"/>
          <w:szCs w:val="28"/>
          <w:lang w:val="ro-RO"/>
        </w:rPr>
        <w:t xml:space="preserve"> </w:t>
      </w:r>
      <w:r w:rsidR="00E03D65" w:rsidRPr="001416AE">
        <w:rPr>
          <w:sz w:val="28"/>
          <w:szCs w:val="28"/>
          <w:lang w:val="ro-RO"/>
        </w:rPr>
        <w:t xml:space="preserve">La luarea deciziei de alocare transfrontalieră a costurilor de investiție, Agenția ține cont de costurile și beneficiile economice, sociale și de mediu ale proiectelor respective în țările implicate, precum și </w:t>
      </w:r>
      <w:r w:rsidR="00FC4AC6" w:rsidRPr="00FC4AC6">
        <w:rPr>
          <w:sz w:val="28"/>
          <w:szCs w:val="28"/>
          <w:lang w:val="ro-RO"/>
        </w:rPr>
        <w:t xml:space="preserve">de necesitatea de a asigura un cadru de finanțare stabil pentru dezvoltarea proiectelor </w:t>
      </w:r>
      <w:r w:rsidR="00FC4AC6">
        <w:rPr>
          <w:sz w:val="28"/>
          <w:szCs w:val="28"/>
          <w:lang w:val="ro-RO"/>
        </w:rPr>
        <w:t>CE</w:t>
      </w:r>
      <w:r w:rsidR="00FC4AC6" w:rsidRPr="00FC4AC6">
        <w:rPr>
          <w:sz w:val="28"/>
          <w:szCs w:val="28"/>
          <w:lang w:val="ro-RO"/>
        </w:rPr>
        <w:t xml:space="preserve">, reducând în același timp la minimum </w:t>
      </w:r>
      <w:r w:rsidR="00FC4AC6">
        <w:rPr>
          <w:sz w:val="28"/>
          <w:szCs w:val="28"/>
          <w:lang w:val="ro-RO"/>
        </w:rPr>
        <w:t>necesitățile</w:t>
      </w:r>
      <w:r w:rsidR="00FC4AC6" w:rsidRPr="00FC4AC6">
        <w:rPr>
          <w:sz w:val="28"/>
          <w:szCs w:val="28"/>
          <w:lang w:val="ro-RO"/>
        </w:rPr>
        <w:t xml:space="preserve"> de sprijin financiar.</w:t>
      </w:r>
      <w:r w:rsidR="00E03D65" w:rsidRPr="001416AE">
        <w:rPr>
          <w:sz w:val="28"/>
          <w:szCs w:val="28"/>
          <w:lang w:val="ro-RO"/>
        </w:rPr>
        <w:t>. În cazul în care un proiect CE atenuează externalități negative, precum fluxurile în buclă, iar proiectul CE respectiv este implementat în țara parte a</w:t>
      </w:r>
      <w:r w:rsidR="004E7344" w:rsidRPr="001416AE">
        <w:rPr>
          <w:sz w:val="28"/>
          <w:szCs w:val="28"/>
          <w:lang w:val="ro-RO"/>
        </w:rPr>
        <w:t xml:space="preserve"> Comunității Energetice sau în </w:t>
      </w:r>
      <w:r w:rsidR="005E1E48" w:rsidRPr="001416AE">
        <w:rPr>
          <w:sz w:val="28"/>
          <w:szCs w:val="28"/>
          <w:lang w:val="ro-RO"/>
        </w:rPr>
        <w:t>S</w:t>
      </w:r>
      <w:r w:rsidR="004E7344" w:rsidRPr="001416AE">
        <w:rPr>
          <w:sz w:val="28"/>
          <w:szCs w:val="28"/>
          <w:lang w:val="ro-RO"/>
        </w:rPr>
        <w:t xml:space="preserve">tatul </w:t>
      </w:r>
      <w:r w:rsidR="005E1E48" w:rsidRPr="001416AE">
        <w:rPr>
          <w:sz w:val="28"/>
          <w:szCs w:val="28"/>
          <w:lang w:val="ro-RO"/>
        </w:rPr>
        <w:t>M</w:t>
      </w:r>
      <w:r w:rsidR="00E03D65" w:rsidRPr="001416AE">
        <w:rPr>
          <w:sz w:val="28"/>
          <w:szCs w:val="28"/>
          <w:lang w:val="ro-RO"/>
        </w:rPr>
        <w:t>embru al Uniunii Europene care se află la originea externalității negative, a</w:t>
      </w:r>
      <w:r w:rsidR="004E7344" w:rsidRPr="001416AE">
        <w:rPr>
          <w:sz w:val="28"/>
          <w:szCs w:val="28"/>
          <w:lang w:val="ro-RO"/>
        </w:rPr>
        <w:t>ceastă atenuare nu se consideră</w:t>
      </w:r>
      <w:r w:rsidR="00E03D65" w:rsidRPr="001416AE">
        <w:rPr>
          <w:sz w:val="28"/>
          <w:szCs w:val="28"/>
          <w:lang w:val="ro-RO"/>
        </w:rPr>
        <w:t xml:space="preserve"> beneficiu transfrontalier și nu este temei pentru alocarea costurilor către operatorii sistemelor de transport din statele afectate de aceste externalități negative.</w:t>
      </w:r>
    </w:p>
    <w:p w14:paraId="75EE63E4" w14:textId="178F5247" w:rsidR="00E03D65" w:rsidRPr="001416AE" w:rsidRDefault="00265647" w:rsidP="002D6956">
      <w:pPr>
        <w:pStyle w:val="ListParagraph"/>
        <w:numPr>
          <w:ilvl w:val="0"/>
          <w:numId w:val="23"/>
        </w:numPr>
        <w:tabs>
          <w:tab w:val="left" w:pos="709"/>
          <w:tab w:val="left" w:pos="1134"/>
        </w:tabs>
        <w:autoSpaceDE w:val="0"/>
        <w:autoSpaceDN w:val="0"/>
        <w:adjustRightInd w:val="0"/>
        <w:spacing w:after="120"/>
        <w:ind w:left="0" w:firstLine="360"/>
        <w:contextualSpacing w:val="0"/>
        <w:jc w:val="both"/>
        <w:rPr>
          <w:sz w:val="28"/>
          <w:szCs w:val="28"/>
          <w:lang w:val="ro-RO"/>
        </w:rPr>
      </w:pPr>
      <w:r>
        <w:rPr>
          <w:sz w:val="28"/>
          <w:szCs w:val="28"/>
          <w:lang w:val="ro-RO"/>
        </w:rPr>
        <w:t xml:space="preserve"> </w:t>
      </w:r>
      <w:r w:rsidR="00B57FA1" w:rsidRPr="001416AE">
        <w:rPr>
          <w:sz w:val="28"/>
          <w:szCs w:val="28"/>
          <w:lang w:val="ro-RO"/>
        </w:rPr>
        <w:t>Hotărâr</w:t>
      </w:r>
      <w:r w:rsidR="00B57FA1">
        <w:rPr>
          <w:sz w:val="28"/>
          <w:szCs w:val="28"/>
          <w:lang w:val="ro-RO"/>
        </w:rPr>
        <w:t>ile</w:t>
      </w:r>
      <w:r w:rsidR="00B57FA1" w:rsidRPr="00B57FA1">
        <w:rPr>
          <w:sz w:val="28"/>
          <w:szCs w:val="28"/>
          <w:lang w:val="ro-RO"/>
        </w:rPr>
        <w:t xml:space="preserve"> </w:t>
      </w:r>
      <w:r w:rsidR="00B57FA1" w:rsidRPr="001416AE">
        <w:rPr>
          <w:sz w:val="28"/>
          <w:szCs w:val="28"/>
          <w:lang w:val="ro-RO"/>
        </w:rPr>
        <w:t xml:space="preserve">Agenției </w:t>
      </w:r>
      <w:r w:rsidR="00E03D65" w:rsidRPr="001416AE">
        <w:rPr>
          <w:sz w:val="28"/>
          <w:szCs w:val="28"/>
          <w:lang w:val="ro-RO"/>
        </w:rPr>
        <w:t xml:space="preserve">privind alocarea transfrontalieră a costurilor de investiție se publică în Monitorul Oficial al Republicii Moldova </w:t>
      </w:r>
      <w:r w:rsidR="004E7344" w:rsidRPr="001416AE">
        <w:rPr>
          <w:sz w:val="28"/>
          <w:szCs w:val="28"/>
          <w:lang w:val="ro-RO"/>
        </w:rPr>
        <w:t xml:space="preserve">și </w:t>
      </w:r>
      <w:r w:rsidR="00E03D65" w:rsidRPr="001416AE">
        <w:rPr>
          <w:sz w:val="28"/>
          <w:szCs w:val="28"/>
          <w:lang w:val="ro-RO"/>
        </w:rPr>
        <w:t>pe pagina web oficială a Agenției.</w:t>
      </w:r>
    </w:p>
    <w:p w14:paraId="557B07E1" w14:textId="70542949" w:rsidR="00E03D65" w:rsidRPr="001416AE" w:rsidRDefault="00E03D65" w:rsidP="00B805D9">
      <w:pPr>
        <w:pStyle w:val="ListParagraph"/>
        <w:numPr>
          <w:ilvl w:val="0"/>
          <w:numId w:val="23"/>
        </w:numPr>
        <w:tabs>
          <w:tab w:val="left" w:pos="709"/>
          <w:tab w:val="left" w:pos="1276"/>
        </w:tabs>
        <w:autoSpaceDE w:val="0"/>
        <w:autoSpaceDN w:val="0"/>
        <w:adjustRightInd w:val="0"/>
        <w:spacing w:after="120"/>
        <w:ind w:left="0" w:firstLine="360"/>
        <w:contextualSpacing w:val="0"/>
        <w:jc w:val="both"/>
        <w:rPr>
          <w:sz w:val="28"/>
          <w:szCs w:val="28"/>
          <w:lang w:val="ro-RO"/>
        </w:rPr>
      </w:pPr>
      <w:r w:rsidRPr="001416AE">
        <w:rPr>
          <w:sz w:val="28"/>
          <w:szCs w:val="28"/>
          <w:lang w:val="ro-RO"/>
        </w:rPr>
        <w:t xml:space="preserve">Agenția </w:t>
      </w:r>
      <w:r w:rsidR="00A27372">
        <w:rPr>
          <w:sz w:val="28"/>
          <w:szCs w:val="28"/>
          <w:lang w:val="ro-RO"/>
        </w:rPr>
        <w:t>în comun</w:t>
      </w:r>
      <w:r w:rsidR="00A27372" w:rsidRPr="001416AE">
        <w:rPr>
          <w:sz w:val="28"/>
          <w:szCs w:val="28"/>
          <w:lang w:val="ro-RO"/>
        </w:rPr>
        <w:t xml:space="preserve"> </w:t>
      </w:r>
      <w:r w:rsidRPr="001416AE">
        <w:rPr>
          <w:sz w:val="28"/>
          <w:szCs w:val="28"/>
          <w:lang w:val="ro-RO"/>
        </w:rPr>
        <w:t xml:space="preserve">cu autoritățile de reglementare implicate notifică Comitetul de Reglementare al Comunității Energetice și Agenția pentru Cooperarea Autorităților de Reglementare din Domeniul Energiei despre decizia de alocare </w:t>
      </w:r>
      <w:r w:rsidR="002B12EA" w:rsidRPr="001416AE">
        <w:rPr>
          <w:sz w:val="28"/>
          <w:szCs w:val="28"/>
          <w:lang w:val="ro-RO"/>
        </w:rPr>
        <w:t>transfrontalieră</w:t>
      </w:r>
      <w:r w:rsidRPr="001416AE">
        <w:rPr>
          <w:sz w:val="28"/>
          <w:szCs w:val="28"/>
          <w:lang w:val="ro-RO"/>
        </w:rPr>
        <w:t xml:space="preserve"> a costurilor de investiție și prezintă informații relevante cu privire la decizia respectivă, inclusiv:</w:t>
      </w:r>
    </w:p>
    <w:p w14:paraId="6BEA2BDC" w14:textId="0B9DB514" w:rsidR="00E03D65" w:rsidRPr="00C854C9" w:rsidRDefault="00E03D65" w:rsidP="00E03D65">
      <w:pPr>
        <w:pStyle w:val="ListParagraph"/>
        <w:numPr>
          <w:ilvl w:val="0"/>
          <w:numId w:val="26"/>
        </w:numPr>
        <w:tabs>
          <w:tab w:val="left" w:pos="567"/>
        </w:tabs>
        <w:autoSpaceDE w:val="0"/>
        <w:autoSpaceDN w:val="0"/>
        <w:adjustRightInd w:val="0"/>
        <w:spacing w:after="120"/>
        <w:ind w:left="0" w:firstLine="284"/>
        <w:jc w:val="both"/>
        <w:rPr>
          <w:sz w:val="28"/>
          <w:szCs w:val="28"/>
          <w:lang w:val="ro-RO"/>
        </w:rPr>
      </w:pPr>
      <w:r w:rsidRPr="00C854C9">
        <w:rPr>
          <w:sz w:val="28"/>
          <w:szCs w:val="28"/>
          <w:lang w:val="ro-RO"/>
        </w:rPr>
        <w:t>o evaluare a efectelor identificate</w:t>
      </w:r>
      <w:r w:rsidR="00123AF6" w:rsidRPr="00123AF6">
        <w:rPr>
          <w:sz w:val="28"/>
          <w:szCs w:val="28"/>
          <w:lang w:val="ro-RO"/>
        </w:rPr>
        <w:t xml:space="preserve"> </w:t>
      </w:r>
      <w:r w:rsidR="00123AF6">
        <w:rPr>
          <w:sz w:val="28"/>
          <w:szCs w:val="28"/>
          <w:lang w:val="ro-RO"/>
        </w:rPr>
        <w:t>în raport cu fiecare țară</w:t>
      </w:r>
      <w:r w:rsidR="00123AF6" w:rsidRPr="00C854C9">
        <w:rPr>
          <w:sz w:val="28"/>
          <w:szCs w:val="28"/>
          <w:lang w:val="ro-RO"/>
        </w:rPr>
        <w:t xml:space="preserve"> implicat</w:t>
      </w:r>
      <w:r w:rsidR="00123AF6">
        <w:rPr>
          <w:sz w:val="28"/>
          <w:szCs w:val="28"/>
          <w:lang w:val="ro-RO"/>
        </w:rPr>
        <w:t>ă</w:t>
      </w:r>
      <w:r w:rsidR="00123AF6" w:rsidRPr="00C854C9">
        <w:rPr>
          <w:sz w:val="28"/>
          <w:szCs w:val="28"/>
          <w:lang w:val="ro-RO"/>
        </w:rPr>
        <w:t xml:space="preserve"> în proiect</w:t>
      </w:r>
      <w:r w:rsidRPr="00C854C9">
        <w:rPr>
          <w:sz w:val="28"/>
          <w:szCs w:val="28"/>
          <w:lang w:val="ro-RO"/>
        </w:rPr>
        <w:t xml:space="preserve">, în special în ceea ce privește tarifele </w:t>
      </w:r>
      <w:r w:rsidR="002F6640" w:rsidRPr="00C854C9">
        <w:rPr>
          <w:sz w:val="28"/>
          <w:szCs w:val="28"/>
          <w:lang w:val="ro-RO"/>
        </w:rPr>
        <w:t>pentru prestarea serviciilor de transport</w:t>
      </w:r>
      <w:r w:rsidRPr="00C854C9">
        <w:rPr>
          <w:sz w:val="28"/>
          <w:szCs w:val="28"/>
          <w:lang w:val="ro-RO"/>
        </w:rPr>
        <w:t>,;</w:t>
      </w:r>
    </w:p>
    <w:p w14:paraId="11A1910F" w14:textId="32215377" w:rsidR="00E03D65" w:rsidRPr="001416AE" w:rsidRDefault="00E03D65" w:rsidP="00E03D65">
      <w:pPr>
        <w:pStyle w:val="ListParagraph"/>
        <w:numPr>
          <w:ilvl w:val="0"/>
          <w:numId w:val="26"/>
        </w:numPr>
        <w:tabs>
          <w:tab w:val="left" w:pos="567"/>
        </w:tabs>
        <w:autoSpaceDE w:val="0"/>
        <w:autoSpaceDN w:val="0"/>
        <w:adjustRightInd w:val="0"/>
        <w:spacing w:after="120"/>
        <w:ind w:left="0" w:firstLine="284"/>
        <w:jc w:val="both"/>
        <w:rPr>
          <w:sz w:val="28"/>
          <w:szCs w:val="28"/>
          <w:lang w:val="ro-RO"/>
        </w:rPr>
      </w:pPr>
      <w:r w:rsidRPr="001416AE">
        <w:rPr>
          <w:sz w:val="28"/>
          <w:szCs w:val="28"/>
          <w:lang w:val="ro-RO"/>
        </w:rPr>
        <w:t xml:space="preserve">o evaluare a planului de afaceri prevăzut la alin. (1) lit. b) din prezentul articol; </w:t>
      </w:r>
    </w:p>
    <w:p w14:paraId="7E46A2EB" w14:textId="3C387FE1" w:rsidR="00E03D65" w:rsidRPr="001416AE" w:rsidRDefault="00FC4AC6" w:rsidP="00E03D65">
      <w:pPr>
        <w:pStyle w:val="ListParagraph"/>
        <w:numPr>
          <w:ilvl w:val="0"/>
          <w:numId w:val="26"/>
        </w:numPr>
        <w:tabs>
          <w:tab w:val="left" w:pos="567"/>
        </w:tabs>
        <w:autoSpaceDE w:val="0"/>
        <w:autoSpaceDN w:val="0"/>
        <w:adjustRightInd w:val="0"/>
        <w:spacing w:after="120"/>
        <w:ind w:left="0" w:firstLine="284"/>
        <w:jc w:val="both"/>
        <w:rPr>
          <w:sz w:val="28"/>
          <w:szCs w:val="28"/>
          <w:lang w:val="ro-RO"/>
        </w:rPr>
      </w:pPr>
      <w:r>
        <w:rPr>
          <w:sz w:val="28"/>
          <w:szCs w:val="28"/>
          <w:lang w:val="ro-RO"/>
        </w:rPr>
        <w:t>externalitățile</w:t>
      </w:r>
      <w:r w:rsidRPr="001416AE">
        <w:rPr>
          <w:sz w:val="28"/>
          <w:szCs w:val="28"/>
          <w:lang w:val="ro-RO"/>
        </w:rPr>
        <w:t xml:space="preserve"> </w:t>
      </w:r>
      <w:r w:rsidR="00E03D65" w:rsidRPr="001416AE">
        <w:rPr>
          <w:sz w:val="28"/>
          <w:szCs w:val="28"/>
          <w:lang w:val="ro-RO"/>
        </w:rPr>
        <w:t>pozitive pe care le-ar putea genera proiectul CE la nivel național sau regional</w:t>
      </w:r>
      <w:r>
        <w:rPr>
          <w:sz w:val="28"/>
          <w:szCs w:val="28"/>
          <w:lang w:val="ro-RO"/>
        </w:rPr>
        <w:t>, precum securitatea aprovizionării, flexibilitatea sistemului, solidaritatea sau inovarea</w:t>
      </w:r>
      <w:r w:rsidR="00E03D65" w:rsidRPr="001416AE">
        <w:rPr>
          <w:sz w:val="28"/>
          <w:szCs w:val="28"/>
          <w:lang w:val="ro-RO"/>
        </w:rPr>
        <w:t>;</w:t>
      </w:r>
    </w:p>
    <w:p w14:paraId="2249FAEE" w14:textId="083BCCF4" w:rsidR="002B12EA" w:rsidRPr="001416AE" w:rsidRDefault="00E03D65" w:rsidP="002B12EA">
      <w:pPr>
        <w:pStyle w:val="ListParagraph"/>
        <w:numPr>
          <w:ilvl w:val="0"/>
          <w:numId w:val="26"/>
        </w:numPr>
        <w:tabs>
          <w:tab w:val="left" w:pos="567"/>
        </w:tabs>
        <w:autoSpaceDE w:val="0"/>
        <w:autoSpaceDN w:val="0"/>
        <w:adjustRightInd w:val="0"/>
        <w:spacing w:after="120"/>
        <w:ind w:left="0" w:firstLine="288"/>
        <w:jc w:val="both"/>
        <w:rPr>
          <w:sz w:val="28"/>
          <w:szCs w:val="28"/>
          <w:lang w:val="ro-RO"/>
        </w:rPr>
      </w:pPr>
      <w:r w:rsidRPr="001416AE">
        <w:rPr>
          <w:sz w:val="28"/>
          <w:szCs w:val="28"/>
          <w:lang w:val="ro-RO"/>
        </w:rPr>
        <w:t>rezultatul consultării cu dezvoltatorii proiectului CE în cauză.</w:t>
      </w:r>
    </w:p>
    <w:p w14:paraId="6AC8CB27" w14:textId="01209371" w:rsidR="00E03D65" w:rsidRPr="001416AE" w:rsidRDefault="00E03D65" w:rsidP="00B805D9">
      <w:pPr>
        <w:pStyle w:val="ListParagraph"/>
        <w:numPr>
          <w:ilvl w:val="0"/>
          <w:numId w:val="23"/>
        </w:numPr>
        <w:tabs>
          <w:tab w:val="left" w:pos="709"/>
          <w:tab w:val="left" w:pos="1134"/>
          <w:tab w:val="left" w:pos="1276"/>
        </w:tabs>
        <w:autoSpaceDE w:val="0"/>
        <w:autoSpaceDN w:val="0"/>
        <w:adjustRightInd w:val="0"/>
        <w:spacing w:after="120"/>
        <w:ind w:left="0" w:firstLine="360"/>
        <w:contextualSpacing w:val="0"/>
        <w:jc w:val="both"/>
        <w:rPr>
          <w:sz w:val="28"/>
          <w:szCs w:val="28"/>
          <w:lang w:val="ro-RO"/>
        </w:rPr>
      </w:pPr>
      <w:r w:rsidRPr="001416AE">
        <w:rPr>
          <w:sz w:val="28"/>
          <w:szCs w:val="28"/>
          <w:lang w:val="ro-RO"/>
        </w:rPr>
        <w:t xml:space="preserve">La stabilirea tarifelor în conformitate cu legile sectoriale, Agenția ține cont de costurile reale ale investiției suportate de operatorul sistemului de transport sau de dezvoltatorul proiectului CE, în măsura în care aceste costuri corespund </w:t>
      </w:r>
      <w:r w:rsidR="00B57FA1" w:rsidRPr="00B57FA1">
        <w:rPr>
          <w:sz w:val="28"/>
          <w:szCs w:val="28"/>
          <w:lang w:val="ro-RO"/>
        </w:rPr>
        <w:t>principiului eficienței economice</w:t>
      </w:r>
      <w:r w:rsidR="00B57FA1" w:rsidRPr="00B57FA1" w:rsidDel="00B57FA1">
        <w:rPr>
          <w:sz w:val="28"/>
          <w:szCs w:val="28"/>
          <w:lang w:val="ro-RO"/>
        </w:rPr>
        <w:t xml:space="preserve"> </w:t>
      </w:r>
      <w:r w:rsidRPr="001416AE">
        <w:rPr>
          <w:sz w:val="28"/>
          <w:szCs w:val="28"/>
          <w:lang w:val="ro-RO"/>
        </w:rPr>
        <w:t>, ținând cont de mecanismul de alocare transfrontalieră a costurilor de investiție.</w:t>
      </w:r>
    </w:p>
    <w:p w14:paraId="34269499" w14:textId="09FE2E1D" w:rsidR="00E03D65" w:rsidRPr="001416AE" w:rsidRDefault="002B12EA" w:rsidP="00123AF6">
      <w:pPr>
        <w:pStyle w:val="ListParagraph"/>
        <w:numPr>
          <w:ilvl w:val="0"/>
          <w:numId w:val="23"/>
        </w:numPr>
        <w:tabs>
          <w:tab w:val="left" w:pos="567"/>
          <w:tab w:val="left" w:pos="851"/>
          <w:tab w:val="left" w:pos="993"/>
          <w:tab w:val="left" w:pos="1276"/>
        </w:tabs>
        <w:autoSpaceDE w:val="0"/>
        <w:autoSpaceDN w:val="0"/>
        <w:adjustRightInd w:val="0"/>
        <w:spacing w:after="120"/>
        <w:ind w:left="0" w:firstLine="360"/>
        <w:contextualSpacing w:val="0"/>
        <w:jc w:val="both"/>
        <w:rPr>
          <w:sz w:val="28"/>
          <w:szCs w:val="28"/>
          <w:lang w:val="ro-RO"/>
        </w:rPr>
      </w:pPr>
      <w:r w:rsidRPr="001416AE">
        <w:rPr>
          <w:sz w:val="28"/>
          <w:szCs w:val="28"/>
          <w:lang w:val="ro-RO"/>
        </w:rPr>
        <w:t xml:space="preserve"> </w:t>
      </w:r>
      <w:r w:rsidR="00E03D65" w:rsidRPr="001416AE">
        <w:rPr>
          <w:sz w:val="28"/>
          <w:szCs w:val="28"/>
          <w:lang w:val="ro-RO"/>
        </w:rPr>
        <w:t xml:space="preserve">În cazul în care, în termenul stabilit la alin. (4) din prezentul articol, Agenția nu ajunge la un acord comun cu autoritățile de reglementare implicate în legătură cu examinarea cererii de investiție și, respectiv, nu aprobă o decizie în acest sens, Agenția informează despre acest lucru Comitetul de Reglementare al </w:t>
      </w:r>
      <w:r w:rsidR="00E03D65" w:rsidRPr="001416AE">
        <w:rPr>
          <w:sz w:val="28"/>
          <w:szCs w:val="28"/>
          <w:lang w:val="ro-RO"/>
        </w:rPr>
        <w:lastRenderedPageBreak/>
        <w:t xml:space="preserve">Comunității Energetice, Secretariatul Comunității Energetice și Comisia Europeană. </w:t>
      </w:r>
    </w:p>
    <w:p w14:paraId="471F8E1E" w14:textId="730CDFE9" w:rsidR="00E03D65" w:rsidRPr="001416AE" w:rsidRDefault="002B12EA" w:rsidP="00E03D65">
      <w:pPr>
        <w:pStyle w:val="ListParagraph"/>
        <w:numPr>
          <w:ilvl w:val="0"/>
          <w:numId w:val="23"/>
        </w:numPr>
        <w:tabs>
          <w:tab w:val="left" w:pos="567"/>
          <w:tab w:val="left" w:pos="851"/>
        </w:tabs>
        <w:autoSpaceDE w:val="0"/>
        <w:autoSpaceDN w:val="0"/>
        <w:adjustRightInd w:val="0"/>
        <w:spacing w:after="120"/>
        <w:ind w:left="0" w:firstLine="360"/>
        <w:contextualSpacing w:val="0"/>
        <w:jc w:val="both"/>
        <w:rPr>
          <w:sz w:val="28"/>
          <w:szCs w:val="28"/>
          <w:lang w:val="ro-RO"/>
        </w:rPr>
      </w:pPr>
      <w:r w:rsidRPr="001416AE">
        <w:rPr>
          <w:sz w:val="28"/>
          <w:szCs w:val="28"/>
          <w:lang w:val="ro-RO"/>
        </w:rPr>
        <w:t xml:space="preserve"> </w:t>
      </w:r>
      <w:r w:rsidR="00E03D65" w:rsidRPr="001416AE">
        <w:rPr>
          <w:sz w:val="28"/>
          <w:szCs w:val="28"/>
          <w:lang w:val="ro-RO"/>
        </w:rPr>
        <w:t>În circumstanțele stabilite la alin. (10) din prezentul articol sau la solicitarea comună a Agenției și a autorităților de reglementare implicate, cererea de investiție se examinează de Comitetul de Reglementare al Comunității Energetice în conformitate cu procedura stabilită în cadrul Tratatului Comunității Energetice.</w:t>
      </w:r>
    </w:p>
    <w:p w14:paraId="209BFB41" w14:textId="4FF6E8D4" w:rsidR="00E03D65" w:rsidRPr="001416AE" w:rsidRDefault="002B12EA" w:rsidP="00E03D65">
      <w:pPr>
        <w:pStyle w:val="ListParagraph"/>
        <w:numPr>
          <w:ilvl w:val="0"/>
          <w:numId w:val="23"/>
        </w:numPr>
        <w:tabs>
          <w:tab w:val="left" w:pos="851"/>
        </w:tabs>
        <w:autoSpaceDE w:val="0"/>
        <w:autoSpaceDN w:val="0"/>
        <w:adjustRightInd w:val="0"/>
        <w:spacing w:after="120"/>
        <w:ind w:left="0" w:firstLine="360"/>
        <w:contextualSpacing w:val="0"/>
        <w:jc w:val="both"/>
        <w:rPr>
          <w:sz w:val="28"/>
          <w:szCs w:val="28"/>
          <w:lang w:val="ro-RO"/>
        </w:rPr>
      </w:pPr>
      <w:r w:rsidRPr="001416AE">
        <w:rPr>
          <w:sz w:val="28"/>
          <w:szCs w:val="28"/>
          <w:lang w:val="ro-RO"/>
        </w:rPr>
        <w:t xml:space="preserve"> </w:t>
      </w:r>
      <w:r w:rsidR="00E03D65" w:rsidRPr="001416AE">
        <w:rPr>
          <w:sz w:val="28"/>
          <w:szCs w:val="28"/>
          <w:lang w:val="ro-RO"/>
        </w:rPr>
        <w:t xml:space="preserve">Decizia privind alocarea transfrontalieră a costurilor de investiție nu afectează dreptul operatorilor sistemelor de transport de a solicita Agenției aprobarea tarifelor pentru serviciul de transport în conformitate cu prevederile Legii nr. 107/2016 cu privire la energia electrică și ale Legii nr. 108/ 2016 cu privire la gazele naturale. </w:t>
      </w:r>
    </w:p>
    <w:p w14:paraId="1B02A4BD" w14:textId="7E87C758" w:rsidR="00E03D65" w:rsidRDefault="00F504DF" w:rsidP="00E03D65">
      <w:pPr>
        <w:pStyle w:val="ListParagraph"/>
        <w:numPr>
          <w:ilvl w:val="0"/>
          <w:numId w:val="23"/>
        </w:numPr>
        <w:tabs>
          <w:tab w:val="left" w:pos="851"/>
        </w:tabs>
        <w:autoSpaceDE w:val="0"/>
        <w:autoSpaceDN w:val="0"/>
        <w:adjustRightInd w:val="0"/>
        <w:spacing w:after="120"/>
        <w:ind w:left="0" w:firstLine="360"/>
        <w:contextualSpacing w:val="0"/>
        <w:jc w:val="both"/>
        <w:rPr>
          <w:sz w:val="28"/>
          <w:szCs w:val="28"/>
          <w:lang w:val="ro-RO"/>
        </w:rPr>
      </w:pPr>
      <w:r w:rsidRPr="001416AE">
        <w:rPr>
          <w:sz w:val="28"/>
          <w:szCs w:val="28"/>
          <w:lang w:val="ro-RO"/>
        </w:rPr>
        <w:t xml:space="preserve"> </w:t>
      </w:r>
      <w:r w:rsidR="00E03D65" w:rsidRPr="001416AE">
        <w:rPr>
          <w:sz w:val="28"/>
          <w:szCs w:val="28"/>
          <w:lang w:val="ro-RO"/>
        </w:rPr>
        <w:t>Prevederile prezentului articol nu se aplică în cazul proiectelor CE care beneficiază de derogări specifice, stabilite în cadrul Tratatului Comunității Energetice.</w:t>
      </w:r>
    </w:p>
    <w:p w14:paraId="1BEA14D8" w14:textId="087345CC" w:rsidR="004D0FE2" w:rsidRPr="001416AE" w:rsidRDefault="004D0FE2" w:rsidP="00E03D65">
      <w:pPr>
        <w:pStyle w:val="ListParagraph"/>
        <w:numPr>
          <w:ilvl w:val="0"/>
          <w:numId w:val="23"/>
        </w:numPr>
        <w:tabs>
          <w:tab w:val="left" w:pos="851"/>
        </w:tabs>
        <w:autoSpaceDE w:val="0"/>
        <w:autoSpaceDN w:val="0"/>
        <w:adjustRightInd w:val="0"/>
        <w:spacing w:after="120"/>
        <w:ind w:left="0" w:firstLine="360"/>
        <w:contextualSpacing w:val="0"/>
        <w:jc w:val="both"/>
        <w:rPr>
          <w:sz w:val="28"/>
          <w:szCs w:val="28"/>
          <w:lang w:val="ro-RO"/>
        </w:rPr>
      </w:pPr>
      <w:r w:rsidRPr="004D0FE2">
        <w:rPr>
          <w:sz w:val="28"/>
          <w:szCs w:val="28"/>
          <w:lang w:val="ro-RO"/>
        </w:rPr>
        <w:t xml:space="preserve">Prezentul articol se aplică </w:t>
      </w:r>
      <w:r w:rsidRPr="004D0FE2">
        <w:rPr>
          <w:i/>
          <w:iCs/>
          <w:sz w:val="28"/>
          <w:szCs w:val="28"/>
          <w:lang w:val="ro-RO"/>
        </w:rPr>
        <w:t>mutatis mutandis</w:t>
      </w:r>
      <w:r w:rsidRPr="004D0FE2">
        <w:rPr>
          <w:sz w:val="28"/>
          <w:szCs w:val="28"/>
          <w:lang w:val="ro-RO"/>
        </w:rPr>
        <w:t xml:space="preserve"> proiectelor </w:t>
      </w:r>
      <w:r>
        <w:rPr>
          <w:sz w:val="28"/>
          <w:szCs w:val="28"/>
          <w:lang w:val="ro-RO"/>
        </w:rPr>
        <w:t>IR</w:t>
      </w:r>
      <w:r w:rsidRPr="004D0FE2">
        <w:rPr>
          <w:sz w:val="28"/>
          <w:szCs w:val="28"/>
          <w:lang w:val="ro-RO"/>
        </w:rPr>
        <w:t>.</w:t>
      </w:r>
    </w:p>
    <w:p w14:paraId="4F769C02" w14:textId="77777777" w:rsidR="00E03D65" w:rsidRPr="001416AE" w:rsidRDefault="00E03D65" w:rsidP="00E03D65">
      <w:pPr>
        <w:spacing w:after="120" w:line="240" w:lineRule="auto"/>
        <w:ind w:firstLine="360"/>
        <w:rPr>
          <w:rFonts w:ascii="Times New Roman" w:hAnsi="Times New Roman" w:cs="Times New Roman"/>
          <w:b/>
          <w:sz w:val="28"/>
          <w:szCs w:val="28"/>
          <w:lang w:val="ro-RO"/>
        </w:rPr>
      </w:pPr>
    </w:p>
    <w:p w14:paraId="144BDF28" w14:textId="77777777" w:rsidR="00E03D65" w:rsidRPr="001416AE" w:rsidRDefault="00E03D65" w:rsidP="00B57E26">
      <w:pPr>
        <w:pStyle w:val="Heading1"/>
        <w:rPr>
          <w:b/>
        </w:rPr>
      </w:pPr>
      <w:r w:rsidRPr="001416AE">
        <w:rPr>
          <w:b/>
        </w:rPr>
        <w:t xml:space="preserve"> Articolul 31</w:t>
      </w:r>
      <w:r w:rsidRPr="001416AE">
        <w:rPr>
          <w:b/>
          <w:vertAlign w:val="superscript"/>
        </w:rPr>
        <w:t>6</w:t>
      </w:r>
      <w:r w:rsidRPr="001416AE">
        <w:t>. Stimulente pentru proiectele CE</w:t>
      </w:r>
    </w:p>
    <w:p w14:paraId="3DBCC09F" w14:textId="4F2571D7" w:rsidR="00E03D65" w:rsidRPr="001416AE" w:rsidRDefault="00E03D65" w:rsidP="00E03D65">
      <w:pPr>
        <w:pStyle w:val="ListParagraph"/>
        <w:numPr>
          <w:ilvl w:val="0"/>
          <w:numId w:val="22"/>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 xml:space="preserve">În cazul în care dezvoltatorul unui proiect CE este expus unor riscuri mai mari la dezvoltarea, construcția, operarea sau întreținerea obiectului de infrastructură energetică </w:t>
      </w:r>
      <w:r w:rsidR="00C6046A">
        <w:rPr>
          <w:sz w:val="28"/>
          <w:szCs w:val="28"/>
          <w:lang w:val="ro-RO"/>
        </w:rPr>
        <w:t xml:space="preserve">care </w:t>
      </w:r>
      <w:r w:rsidR="00D92393">
        <w:rPr>
          <w:sz w:val="28"/>
          <w:szCs w:val="28"/>
          <w:lang w:val="ro-RO"/>
        </w:rPr>
        <w:t>ține de competența</w:t>
      </w:r>
      <w:r w:rsidR="00C6046A">
        <w:rPr>
          <w:sz w:val="28"/>
          <w:szCs w:val="28"/>
          <w:lang w:val="ro-RO"/>
        </w:rPr>
        <w:t xml:space="preserve"> Agenției</w:t>
      </w:r>
      <w:r w:rsidR="009A1717">
        <w:rPr>
          <w:sz w:val="28"/>
          <w:szCs w:val="28"/>
          <w:lang w:val="ro-RO"/>
        </w:rPr>
        <w:t>,</w:t>
      </w:r>
      <w:r w:rsidRPr="001416AE">
        <w:rPr>
          <w:sz w:val="28"/>
          <w:szCs w:val="28"/>
          <w:lang w:val="ro-RO"/>
        </w:rPr>
        <w:t xml:space="preserve"> prin comparație cu riscurile asociate în mod normal proiectelor de infrastructură asemănătoare, Agenția poate decide cu privire la oferirea </w:t>
      </w:r>
      <w:r w:rsidR="00C074C8" w:rsidRPr="001416AE">
        <w:rPr>
          <w:sz w:val="28"/>
          <w:szCs w:val="28"/>
          <w:lang w:val="ro-RO"/>
        </w:rPr>
        <w:t>în conformitate cu legile sectoriale</w:t>
      </w:r>
      <w:r w:rsidR="00C074C8">
        <w:rPr>
          <w:sz w:val="28"/>
          <w:szCs w:val="28"/>
          <w:lang w:val="ro-RO"/>
        </w:rPr>
        <w:t xml:space="preserve"> a</w:t>
      </w:r>
      <w:r w:rsidR="00C074C8" w:rsidRPr="001416AE">
        <w:rPr>
          <w:sz w:val="28"/>
          <w:szCs w:val="28"/>
          <w:lang w:val="ro-RO"/>
        </w:rPr>
        <w:t xml:space="preserve"> </w:t>
      </w:r>
      <w:r w:rsidRPr="001416AE">
        <w:rPr>
          <w:sz w:val="28"/>
          <w:szCs w:val="28"/>
          <w:lang w:val="ro-RO"/>
        </w:rPr>
        <w:t xml:space="preserve">unor stimulente pentru proiectul CE în cauză, prin aprobarea unei hotărâri. </w:t>
      </w:r>
    </w:p>
    <w:p w14:paraId="0D366B5B" w14:textId="52A174B8" w:rsidR="00E03D65" w:rsidRPr="001416AE" w:rsidRDefault="00E03D65" w:rsidP="00E03D65">
      <w:pPr>
        <w:pStyle w:val="ListParagraph"/>
        <w:numPr>
          <w:ilvl w:val="0"/>
          <w:numId w:val="22"/>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 xml:space="preserve">Procedura și criteriile de identificare și evaluare a riscurilor asociate investițiilor în </w:t>
      </w:r>
      <w:r w:rsidR="0082600C">
        <w:rPr>
          <w:sz w:val="28"/>
          <w:szCs w:val="28"/>
          <w:lang w:val="ro-RO"/>
        </w:rPr>
        <w:t xml:space="preserve">infrastructura </w:t>
      </w:r>
      <w:r w:rsidR="0082600C" w:rsidRPr="00C854C9">
        <w:rPr>
          <w:sz w:val="28"/>
          <w:szCs w:val="28"/>
          <w:lang w:val="ro-RO"/>
        </w:rPr>
        <w:t>energetică</w:t>
      </w:r>
      <w:r w:rsidRPr="00C854C9">
        <w:rPr>
          <w:sz w:val="28"/>
          <w:szCs w:val="28"/>
          <w:lang w:val="ro-RO"/>
        </w:rPr>
        <w:t xml:space="preserve"> se stabilesc într-o metodologie</w:t>
      </w:r>
      <w:r w:rsidRPr="001416AE">
        <w:rPr>
          <w:sz w:val="28"/>
          <w:szCs w:val="28"/>
          <w:lang w:val="ro-RO"/>
        </w:rPr>
        <w:t>, elaborată și aprobată de către Agenție. La elaborarea metodologiei, Agenția ține cont de recomandările emise în acest sens de Agenția pentru Cooperarea Autorităților de Reglementare din Domeniul Energiei.</w:t>
      </w:r>
      <w:r w:rsidR="009A1717">
        <w:rPr>
          <w:sz w:val="28"/>
          <w:szCs w:val="28"/>
          <w:lang w:val="ro-RO"/>
        </w:rPr>
        <w:t xml:space="preserve"> </w:t>
      </w:r>
    </w:p>
    <w:p w14:paraId="7BC1427E" w14:textId="77777777" w:rsidR="00E03D65" w:rsidRPr="001416AE" w:rsidRDefault="00E03D65" w:rsidP="00E03D65">
      <w:pPr>
        <w:pStyle w:val="ListParagraph"/>
        <w:numPr>
          <w:ilvl w:val="0"/>
          <w:numId w:val="22"/>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 xml:space="preserve">Stimulentele prevăzute la alin. (1) din prezentul articol nu se oferă în cazul proiectelor CE care beneficiază de derogări specifice, stabilite în cadrul Tratatului Comunității Energetice. </w:t>
      </w:r>
    </w:p>
    <w:p w14:paraId="4020E411" w14:textId="77777777" w:rsidR="00E03D65" w:rsidRPr="001416AE" w:rsidRDefault="00E03D65" w:rsidP="00E03D65">
      <w:pPr>
        <w:pStyle w:val="ListParagraph"/>
        <w:numPr>
          <w:ilvl w:val="0"/>
          <w:numId w:val="22"/>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 xml:space="preserve"> La aprobarea hotărârii privind oferirea de stimulente pentru un proiect CE, Agenția ține cont de rezultatele analizei cost-beneficiu efectuate în conformitate cu metodologiile relevante stabilite în cadrul Comunității Energetice și, în special, de externalitățile pozitive generate de către proiectul CE la nivel regional sau la nivelul Comunității Energetice. Concomitent, Agenția examinează riscurile specifice la care este expus dezvoltatorul proiectului CE, măsurile de ameliorare aplicate și justificarea profilului de risc, având în vedere </w:t>
      </w:r>
      <w:r w:rsidRPr="001416AE">
        <w:rPr>
          <w:sz w:val="28"/>
          <w:szCs w:val="28"/>
          <w:lang w:val="ro-RO"/>
        </w:rPr>
        <w:lastRenderedPageBreak/>
        <w:t>impactul net pozitiv al proiectului CE în comparație cu o alternativă caracterizată prin riscuri reduse. Riscurile eligibile evaluate de către Agenție includ în special riscurile aferente tehnologiilor noi de transport, riscurile legate de recuperarea parțială a costurilor și riscurile de dezvoltare.</w:t>
      </w:r>
    </w:p>
    <w:p w14:paraId="48DA499A" w14:textId="77777777" w:rsidR="00E03D65" w:rsidRPr="001416AE" w:rsidRDefault="00E03D65" w:rsidP="00E03D65">
      <w:pPr>
        <w:pStyle w:val="ListParagraph"/>
        <w:numPr>
          <w:ilvl w:val="0"/>
          <w:numId w:val="22"/>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Stimulentele oferite de către Agenție trebuie să se bazeze pe specificul (natura) riscurilor la care este supus dezvoltatorul proiectului CE, ținând cont de practicile existente și de recomandările emise în acest sens în cadrul Tratatului Comunității Energetice și în cadrul Uniuni Europene. Stimulentele oferite pot include:</w:t>
      </w:r>
    </w:p>
    <w:p w14:paraId="79466239" w14:textId="77777777" w:rsidR="00E03D65" w:rsidRPr="001416AE" w:rsidRDefault="00E03D65" w:rsidP="00E03D65">
      <w:pPr>
        <w:pStyle w:val="ListParagraph"/>
        <w:numPr>
          <w:ilvl w:val="1"/>
          <w:numId w:val="21"/>
        </w:numPr>
        <w:autoSpaceDE w:val="0"/>
        <w:autoSpaceDN w:val="0"/>
        <w:adjustRightInd w:val="0"/>
        <w:spacing w:after="120"/>
        <w:ind w:left="0" w:firstLine="426"/>
        <w:contextualSpacing w:val="0"/>
        <w:jc w:val="both"/>
        <w:rPr>
          <w:sz w:val="28"/>
          <w:szCs w:val="28"/>
          <w:lang w:val="ro-RO"/>
        </w:rPr>
      </w:pPr>
      <w:r w:rsidRPr="001416AE">
        <w:rPr>
          <w:sz w:val="28"/>
          <w:szCs w:val="28"/>
          <w:lang w:val="ro-RO"/>
        </w:rPr>
        <w:t>măsuri specifice privind investițiile anticipate;</w:t>
      </w:r>
    </w:p>
    <w:p w14:paraId="1C331746" w14:textId="77777777" w:rsidR="00E03D65" w:rsidRPr="001416AE" w:rsidRDefault="00E03D65" w:rsidP="00E03D65">
      <w:pPr>
        <w:pStyle w:val="ListParagraph"/>
        <w:numPr>
          <w:ilvl w:val="1"/>
          <w:numId w:val="21"/>
        </w:numPr>
        <w:autoSpaceDE w:val="0"/>
        <w:autoSpaceDN w:val="0"/>
        <w:adjustRightInd w:val="0"/>
        <w:spacing w:after="120"/>
        <w:ind w:left="0" w:firstLine="426"/>
        <w:contextualSpacing w:val="0"/>
        <w:jc w:val="both"/>
        <w:rPr>
          <w:sz w:val="28"/>
          <w:szCs w:val="28"/>
          <w:lang w:val="ro-RO"/>
        </w:rPr>
      </w:pPr>
      <w:r w:rsidRPr="001416AE">
        <w:rPr>
          <w:sz w:val="28"/>
          <w:szCs w:val="28"/>
          <w:lang w:val="ro-RO"/>
        </w:rPr>
        <w:t>măsuri privind recunoașterea costurilor suportate în mod eficient până la punerea în funcțiune a obiectului de infrastructură energetică vizat de proiectul CE;</w:t>
      </w:r>
    </w:p>
    <w:p w14:paraId="6F10A7ED" w14:textId="77777777" w:rsidR="00E03D65" w:rsidRPr="001416AE" w:rsidRDefault="00E03D65" w:rsidP="00E03D65">
      <w:pPr>
        <w:pStyle w:val="ListParagraph"/>
        <w:numPr>
          <w:ilvl w:val="1"/>
          <w:numId w:val="21"/>
        </w:numPr>
        <w:autoSpaceDE w:val="0"/>
        <w:autoSpaceDN w:val="0"/>
        <w:adjustRightInd w:val="0"/>
        <w:spacing w:after="120"/>
        <w:ind w:left="0" w:firstLine="426"/>
        <w:contextualSpacing w:val="0"/>
        <w:jc w:val="both"/>
        <w:rPr>
          <w:sz w:val="28"/>
          <w:szCs w:val="28"/>
          <w:lang w:val="ro-RO"/>
        </w:rPr>
      </w:pPr>
      <w:r w:rsidRPr="001416AE">
        <w:rPr>
          <w:sz w:val="28"/>
          <w:szCs w:val="28"/>
          <w:lang w:val="ro-RO"/>
        </w:rPr>
        <w:t>oferirea unei rentabilități suplimentare pentru capitalul investit în cadrul implementării proiectului CE;</w:t>
      </w:r>
    </w:p>
    <w:p w14:paraId="6D072495" w14:textId="06C5FB85" w:rsidR="00E03D65" w:rsidRPr="001416AE" w:rsidRDefault="00E03D65" w:rsidP="00E03D65">
      <w:pPr>
        <w:pStyle w:val="ListParagraph"/>
        <w:numPr>
          <w:ilvl w:val="1"/>
          <w:numId w:val="21"/>
        </w:numPr>
        <w:autoSpaceDE w:val="0"/>
        <w:autoSpaceDN w:val="0"/>
        <w:adjustRightInd w:val="0"/>
        <w:spacing w:after="120"/>
        <w:ind w:left="0" w:firstLine="426"/>
        <w:contextualSpacing w:val="0"/>
        <w:jc w:val="both"/>
        <w:rPr>
          <w:sz w:val="28"/>
          <w:szCs w:val="28"/>
          <w:lang w:val="ro-RO"/>
        </w:rPr>
      </w:pPr>
      <w:r w:rsidRPr="001416AE">
        <w:rPr>
          <w:sz w:val="28"/>
          <w:szCs w:val="28"/>
          <w:lang w:val="ro-RO"/>
        </w:rPr>
        <w:t>alte măsuri de stimulare, considerate de Agenție ca fiind necesare și adecvate.</w:t>
      </w:r>
    </w:p>
    <w:p w14:paraId="46136123" w14:textId="3FFC313E" w:rsidR="00E03D65" w:rsidRPr="001416AE" w:rsidRDefault="00E03D65" w:rsidP="00B57E26">
      <w:pPr>
        <w:pStyle w:val="Heading1"/>
      </w:pPr>
      <w:r w:rsidRPr="001416AE">
        <w:rPr>
          <w:b/>
        </w:rPr>
        <w:t>Articolul 31</w:t>
      </w:r>
      <w:r w:rsidRPr="001416AE">
        <w:rPr>
          <w:b/>
          <w:vertAlign w:val="superscript"/>
        </w:rPr>
        <w:t>7</w:t>
      </w:r>
      <w:r w:rsidRPr="001416AE">
        <w:rPr>
          <w:b/>
        </w:rPr>
        <w:t>.</w:t>
      </w:r>
      <w:r w:rsidR="00047CA0" w:rsidRPr="001416AE">
        <w:t xml:space="preserve"> </w:t>
      </w:r>
      <w:r w:rsidRPr="001416AE">
        <w:t xml:space="preserve">Implementarea proiectului CE </w:t>
      </w:r>
      <w:r w:rsidR="00C854C9">
        <w:t xml:space="preserve">sau IR </w:t>
      </w:r>
      <w:r w:rsidRPr="001416AE">
        <w:t>și monitorizarea</w:t>
      </w:r>
    </w:p>
    <w:p w14:paraId="7082630A" w14:textId="1BDC861D" w:rsidR="00E03D65" w:rsidRPr="001416AE" w:rsidRDefault="00E03D65" w:rsidP="00E03D65">
      <w:pPr>
        <w:pStyle w:val="ListParagraph"/>
        <w:numPr>
          <w:ilvl w:val="0"/>
          <w:numId w:val="24"/>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ro-RO"/>
        </w:rPr>
        <w:t>Dezvoltatorii proiectelor CE</w:t>
      </w:r>
      <w:r w:rsidR="008C214D">
        <w:rPr>
          <w:sz w:val="28"/>
          <w:szCs w:val="28"/>
          <w:lang w:val="ro-RO"/>
        </w:rPr>
        <w:t xml:space="preserve"> sau</w:t>
      </w:r>
      <w:r w:rsidR="00992679">
        <w:rPr>
          <w:sz w:val="28"/>
          <w:szCs w:val="28"/>
          <w:lang w:val="ro-RO"/>
        </w:rPr>
        <w:t xml:space="preserve"> IR</w:t>
      </w:r>
      <w:r w:rsidRPr="001416AE">
        <w:rPr>
          <w:sz w:val="28"/>
          <w:szCs w:val="28"/>
          <w:lang w:val="ro-RO"/>
        </w:rPr>
        <w:t xml:space="preserve"> elaborează un plan de implementare pentru proiectele CE</w:t>
      </w:r>
      <w:r w:rsidR="00992679">
        <w:rPr>
          <w:sz w:val="28"/>
          <w:szCs w:val="28"/>
          <w:lang w:val="ro-RO"/>
        </w:rPr>
        <w:t>, proiectele IR</w:t>
      </w:r>
      <w:r w:rsidRPr="001416AE">
        <w:rPr>
          <w:sz w:val="28"/>
          <w:szCs w:val="28"/>
          <w:lang w:val="ro-RO"/>
        </w:rPr>
        <w:t xml:space="preserve"> care cuprinde un calendar (în continuare – calendarul de implementare a proiectului CE</w:t>
      </w:r>
      <w:r w:rsidR="00992679">
        <w:rPr>
          <w:sz w:val="28"/>
          <w:szCs w:val="28"/>
          <w:lang w:val="ro-RO"/>
        </w:rPr>
        <w:t xml:space="preserve"> sau IR</w:t>
      </w:r>
      <w:r w:rsidRPr="001416AE">
        <w:rPr>
          <w:sz w:val="28"/>
          <w:szCs w:val="28"/>
          <w:lang w:val="ro-RO"/>
        </w:rPr>
        <w:t>) privind:</w:t>
      </w:r>
    </w:p>
    <w:p w14:paraId="551E62FA" w14:textId="36D8EFBA" w:rsidR="00E03D65" w:rsidRPr="001416AE" w:rsidRDefault="00E03D65" w:rsidP="00600049">
      <w:pPr>
        <w:pStyle w:val="cb"/>
        <w:tabs>
          <w:tab w:val="left" w:pos="2127"/>
        </w:tabs>
        <w:ind w:firstLine="426"/>
        <w:jc w:val="both"/>
        <w:rPr>
          <w:sz w:val="28"/>
          <w:szCs w:val="28"/>
          <w:lang w:val="ro-RO"/>
        </w:rPr>
      </w:pPr>
      <w:r w:rsidRPr="001416AE">
        <w:rPr>
          <w:sz w:val="28"/>
          <w:szCs w:val="28"/>
          <w:lang w:val="ro-RO"/>
        </w:rPr>
        <w:t>a) studiile de fezabilitate și de proiectare</w:t>
      </w:r>
      <w:r w:rsidR="00613396">
        <w:rPr>
          <w:sz w:val="28"/>
          <w:szCs w:val="28"/>
          <w:lang w:val="ro-RO"/>
        </w:rPr>
        <w:t xml:space="preserve">, </w:t>
      </w:r>
      <w:r w:rsidR="00920784">
        <w:rPr>
          <w:sz w:val="28"/>
          <w:szCs w:val="28"/>
          <w:lang w:val="ro-RO"/>
        </w:rPr>
        <w:t xml:space="preserve">elaborate ținându-se cont </w:t>
      </w:r>
      <w:r w:rsidR="00920784" w:rsidRPr="00613396">
        <w:rPr>
          <w:sz w:val="28"/>
          <w:szCs w:val="28"/>
          <w:lang w:val="ro-RO"/>
        </w:rPr>
        <w:t>inclusiv</w:t>
      </w:r>
      <w:r w:rsidR="00920784">
        <w:rPr>
          <w:sz w:val="28"/>
          <w:szCs w:val="28"/>
          <w:lang w:val="ro-RO"/>
        </w:rPr>
        <w:t xml:space="preserve"> de</w:t>
      </w:r>
      <w:r w:rsidR="00613396" w:rsidRPr="00613396">
        <w:rPr>
          <w:sz w:val="28"/>
          <w:szCs w:val="28"/>
          <w:lang w:val="ro-RO"/>
        </w:rPr>
        <w:t xml:space="preserve"> </w:t>
      </w:r>
      <w:r w:rsidR="0096771E">
        <w:rPr>
          <w:sz w:val="28"/>
          <w:szCs w:val="28"/>
          <w:lang w:val="ro-RO"/>
        </w:rPr>
        <w:t xml:space="preserve">considerațiile privind </w:t>
      </w:r>
      <w:r w:rsidR="00613396" w:rsidRPr="00613396">
        <w:rPr>
          <w:sz w:val="28"/>
          <w:szCs w:val="28"/>
          <w:lang w:val="ro-RO"/>
        </w:rPr>
        <w:t xml:space="preserve">adaptarea la schimbările climatice și </w:t>
      </w:r>
      <w:r w:rsidR="00920784">
        <w:rPr>
          <w:sz w:val="28"/>
          <w:szCs w:val="28"/>
          <w:lang w:val="ro-RO"/>
        </w:rPr>
        <w:t xml:space="preserve">necesitatea </w:t>
      </w:r>
      <w:r w:rsidR="00613396" w:rsidRPr="00613396">
        <w:rPr>
          <w:sz w:val="28"/>
          <w:szCs w:val="28"/>
          <w:lang w:val="ro-RO"/>
        </w:rPr>
        <w:t>respect</w:t>
      </w:r>
      <w:r w:rsidR="00920784">
        <w:rPr>
          <w:sz w:val="28"/>
          <w:szCs w:val="28"/>
          <w:lang w:val="ro-RO"/>
        </w:rPr>
        <w:t>ării</w:t>
      </w:r>
      <w:r w:rsidR="00613396" w:rsidRPr="00613396">
        <w:rPr>
          <w:sz w:val="28"/>
          <w:szCs w:val="28"/>
          <w:lang w:val="ro-RO"/>
        </w:rPr>
        <w:t xml:space="preserve"> legislației de mediu și a principiului de a </w:t>
      </w:r>
      <w:r w:rsidR="006515C8">
        <w:rPr>
          <w:sz w:val="28"/>
          <w:szCs w:val="28"/>
          <w:lang w:val="ro-RO"/>
        </w:rPr>
        <w:t xml:space="preserve">nu </w:t>
      </w:r>
      <w:r w:rsidR="00613396" w:rsidRPr="00613396">
        <w:rPr>
          <w:sz w:val="28"/>
          <w:szCs w:val="28"/>
          <w:lang w:val="ro-RO"/>
        </w:rPr>
        <w:t>prejudicia în mod semnificativ</w:t>
      </w:r>
      <w:r w:rsidRPr="001416AE">
        <w:rPr>
          <w:sz w:val="28"/>
          <w:szCs w:val="28"/>
          <w:lang w:val="ro-RO"/>
        </w:rPr>
        <w:t>;</w:t>
      </w:r>
    </w:p>
    <w:p w14:paraId="09C803D7" w14:textId="77777777" w:rsidR="00E03D65" w:rsidRPr="001416AE" w:rsidRDefault="00E03D65" w:rsidP="00E03D65">
      <w:pPr>
        <w:pStyle w:val="cb"/>
        <w:tabs>
          <w:tab w:val="left" w:pos="2127"/>
        </w:tabs>
        <w:spacing w:after="120"/>
        <w:ind w:firstLine="426"/>
        <w:jc w:val="both"/>
        <w:rPr>
          <w:sz w:val="28"/>
          <w:szCs w:val="28"/>
          <w:lang w:val="ro-RO"/>
        </w:rPr>
      </w:pPr>
      <w:r w:rsidRPr="001416AE">
        <w:rPr>
          <w:sz w:val="28"/>
          <w:szCs w:val="28"/>
          <w:lang w:val="ro-RO"/>
        </w:rPr>
        <w:t>b) construcția și punerea în funcțiune;</w:t>
      </w:r>
    </w:p>
    <w:p w14:paraId="5947FB9D" w14:textId="66184769" w:rsidR="00E03D65" w:rsidRPr="001416AE" w:rsidRDefault="00E03D65" w:rsidP="00600049">
      <w:pPr>
        <w:pStyle w:val="cb"/>
        <w:tabs>
          <w:tab w:val="left" w:pos="2127"/>
        </w:tabs>
        <w:ind w:firstLine="426"/>
        <w:jc w:val="both"/>
        <w:rPr>
          <w:sz w:val="28"/>
          <w:szCs w:val="28"/>
          <w:lang w:val="ro-RO"/>
        </w:rPr>
      </w:pPr>
      <w:r w:rsidRPr="001416AE">
        <w:rPr>
          <w:sz w:val="28"/>
          <w:szCs w:val="28"/>
          <w:lang w:val="ro-RO"/>
        </w:rPr>
        <w:t>c) calendarul procesului de autorizare a proiectului CE</w:t>
      </w:r>
      <w:r w:rsidR="00AC7960">
        <w:rPr>
          <w:sz w:val="28"/>
          <w:szCs w:val="28"/>
          <w:lang w:val="ro-RO"/>
        </w:rPr>
        <w:t xml:space="preserve"> sau IR</w:t>
      </w:r>
      <w:r w:rsidR="003D3678">
        <w:rPr>
          <w:sz w:val="28"/>
          <w:szCs w:val="28"/>
          <w:lang w:val="ro-RO"/>
        </w:rPr>
        <w:t>, prevăzut la art. 31</w:t>
      </w:r>
      <w:r w:rsidR="003D3678">
        <w:rPr>
          <w:sz w:val="28"/>
          <w:szCs w:val="28"/>
          <w:vertAlign w:val="superscript"/>
          <w:lang w:val="ro-RO"/>
        </w:rPr>
        <w:t>2</w:t>
      </w:r>
      <w:r w:rsidR="003D3678">
        <w:rPr>
          <w:sz w:val="28"/>
          <w:szCs w:val="28"/>
          <w:lang w:val="ro-RO"/>
        </w:rPr>
        <w:t xml:space="preserve"> alin. (7)</w:t>
      </w:r>
      <w:r w:rsidRPr="001416AE">
        <w:rPr>
          <w:sz w:val="28"/>
          <w:szCs w:val="28"/>
          <w:lang w:val="ro-RO"/>
        </w:rPr>
        <w:t>.</w:t>
      </w:r>
    </w:p>
    <w:p w14:paraId="398C8BD4" w14:textId="70B542A1" w:rsidR="00E03D65" w:rsidRPr="001416AE" w:rsidRDefault="00E03D65" w:rsidP="00E03D65">
      <w:pPr>
        <w:pStyle w:val="ListParagraph"/>
        <w:numPr>
          <w:ilvl w:val="0"/>
          <w:numId w:val="24"/>
        </w:numPr>
        <w:tabs>
          <w:tab w:val="left" w:pos="851"/>
        </w:tabs>
        <w:autoSpaceDE w:val="0"/>
        <w:autoSpaceDN w:val="0"/>
        <w:adjustRightInd w:val="0"/>
        <w:spacing w:after="120"/>
        <w:ind w:left="0" w:firstLine="426"/>
        <w:contextualSpacing w:val="0"/>
        <w:jc w:val="both"/>
        <w:rPr>
          <w:sz w:val="28"/>
          <w:szCs w:val="28"/>
          <w:lang w:val="pt-BR"/>
        </w:rPr>
      </w:pPr>
      <w:r w:rsidRPr="001416AE">
        <w:rPr>
          <w:sz w:val="28"/>
          <w:szCs w:val="28"/>
          <w:lang w:val="ro-RO"/>
        </w:rPr>
        <w:t>Operatorii sistemelor de transport</w:t>
      </w:r>
      <w:r w:rsidRPr="001416AE">
        <w:rPr>
          <w:sz w:val="28"/>
          <w:szCs w:val="28"/>
          <w:lang w:val="pt-BR"/>
        </w:rPr>
        <w:t xml:space="preserve">, operatorii sistemelor de distribuție cooperează în vederea facilitării dezvoltării proiectelor CE </w:t>
      </w:r>
      <w:r w:rsidR="001F1248">
        <w:rPr>
          <w:sz w:val="28"/>
          <w:szCs w:val="28"/>
          <w:lang w:val="pt-BR"/>
        </w:rPr>
        <w:t xml:space="preserve">sau IR </w:t>
      </w:r>
      <w:r w:rsidRPr="001416AE">
        <w:rPr>
          <w:sz w:val="28"/>
          <w:szCs w:val="28"/>
          <w:lang w:val="pt-BR"/>
        </w:rPr>
        <w:t>din zona lor.</w:t>
      </w:r>
    </w:p>
    <w:p w14:paraId="5FDD1D07" w14:textId="77777777" w:rsidR="00E03D65" w:rsidRPr="001416AE" w:rsidRDefault="00E03D65" w:rsidP="00E03D65">
      <w:pPr>
        <w:pStyle w:val="ListParagraph"/>
        <w:numPr>
          <w:ilvl w:val="0"/>
          <w:numId w:val="24"/>
        </w:numPr>
        <w:tabs>
          <w:tab w:val="left" w:pos="851"/>
        </w:tabs>
        <w:autoSpaceDE w:val="0"/>
        <w:autoSpaceDN w:val="0"/>
        <w:adjustRightInd w:val="0"/>
        <w:spacing w:after="120"/>
        <w:ind w:left="0" w:firstLine="426"/>
        <w:contextualSpacing w:val="0"/>
        <w:jc w:val="both"/>
        <w:rPr>
          <w:sz w:val="28"/>
          <w:szCs w:val="28"/>
          <w:lang w:val="pt-BR"/>
        </w:rPr>
      </w:pPr>
      <w:r w:rsidRPr="001416AE">
        <w:rPr>
          <w:sz w:val="28"/>
          <w:szCs w:val="28"/>
          <w:lang w:val="pt-BR"/>
        </w:rPr>
        <w:t>Organul central de specialitate al administrației publice în domeniul energeticii monitorizează la nivel național progresele realizate în implementarea proiectelor CE și prezintă anual Grupului responsabil al Comunității Energetice un raport cu privire la progresele sau întârzierile în implementarea proiectelor CE în ceea ce privește procesul de autorizare, precum și motivele unor astfel de întârzieri.</w:t>
      </w:r>
    </w:p>
    <w:p w14:paraId="40AF8DA7" w14:textId="772F44FC" w:rsidR="00E03D65" w:rsidRPr="001416AE" w:rsidRDefault="00E03D65" w:rsidP="00E03D65">
      <w:pPr>
        <w:pStyle w:val="ListParagraph"/>
        <w:numPr>
          <w:ilvl w:val="0"/>
          <w:numId w:val="24"/>
        </w:numPr>
        <w:tabs>
          <w:tab w:val="left" w:pos="851"/>
        </w:tabs>
        <w:autoSpaceDE w:val="0"/>
        <w:autoSpaceDN w:val="0"/>
        <w:adjustRightInd w:val="0"/>
        <w:spacing w:after="120"/>
        <w:ind w:left="0" w:firstLine="426"/>
        <w:contextualSpacing w:val="0"/>
        <w:jc w:val="both"/>
        <w:rPr>
          <w:sz w:val="28"/>
          <w:szCs w:val="28"/>
          <w:lang w:val="ro-RO"/>
        </w:rPr>
      </w:pPr>
      <w:r w:rsidRPr="001416AE">
        <w:rPr>
          <w:sz w:val="28"/>
          <w:szCs w:val="28"/>
          <w:lang w:val="pt-BR"/>
        </w:rPr>
        <w:lastRenderedPageBreak/>
        <w:t>Până</w:t>
      </w:r>
      <w:r w:rsidRPr="001416AE">
        <w:rPr>
          <w:sz w:val="28"/>
          <w:szCs w:val="28"/>
          <w:lang w:val="ro-RO"/>
        </w:rPr>
        <w:t xml:space="preserve"> la data de 31 </w:t>
      </w:r>
      <w:r w:rsidR="001B4621">
        <w:rPr>
          <w:sz w:val="28"/>
          <w:szCs w:val="28"/>
          <w:lang w:val="ro-RO"/>
        </w:rPr>
        <w:t xml:space="preserve">decembrie </w:t>
      </w:r>
      <w:r w:rsidRPr="001416AE">
        <w:rPr>
          <w:sz w:val="28"/>
          <w:szCs w:val="28"/>
          <w:lang w:val="ro-RO"/>
        </w:rPr>
        <w:t xml:space="preserve">a fiecărui an care urmează anului includerii unui proiect CE </w:t>
      </w:r>
      <w:r w:rsidR="001F1248">
        <w:rPr>
          <w:sz w:val="28"/>
          <w:szCs w:val="28"/>
          <w:lang w:val="ro-RO"/>
        </w:rPr>
        <w:t xml:space="preserve">sau IR </w:t>
      </w:r>
      <w:r w:rsidRPr="001416AE">
        <w:rPr>
          <w:sz w:val="28"/>
          <w:szCs w:val="28"/>
          <w:lang w:val="ro-RO"/>
        </w:rPr>
        <w:t xml:space="preserve">în lista proiectelor Comunității Energetice, dezvoltatorul proiectului CE </w:t>
      </w:r>
      <w:r w:rsidR="001F1248">
        <w:rPr>
          <w:sz w:val="28"/>
          <w:szCs w:val="28"/>
          <w:lang w:val="ro-RO"/>
        </w:rPr>
        <w:t xml:space="preserve">sau IR </w:t>
      </w:r>
      <w:r w:rsidRPr="001416AE">
        <w:rPr>
          <w:sz w:val="28"/>
          <w:szCs w:val="28"/>
          <w:lang w:val="ro-RO"/>
        </w:rPr>
        <w:t>elaborează și prezintă organului central de specialitate al administrației publ</w:t>
      </w:r>
      <w:r w:rsidR="00AE647C" w:rsidRPr="001416AE">
        <w:rPr>
          <w:sz w:val="28"/>
          <w:szCs w:val="28"/>
          <w:lang w:val="ro-RO"/>
        </w:rPr>
        <w:t xml:space="preserve">ice în domeniul energeticii și </w:t>
      </w:r>
      <w:r w:rsidRPr="001416AE">
        <w:rPr>
          <w:sz w:val="28"/>
          <w:szCs w:val="28"/>
          <w:lang w:val="ro-RO"/>
        </w:rPr>
        <w:t xml:space="preserve">Agenției un raport cu privire la </w:t>
      </w:r>
      <w:r w:rsidR="00871703">
        <w:rPr>
          <w:sz w:val="28"/>
          <w:szCs w:val="28"/>
          <w:lang w:val="ro-RO"/>
        </w:rPr>
        <w:t>fiecare proiect care se încadrează în categoriile de infrastructuri energetice prevăzute în Anexă</w:t>
      </w:r>
      <w:r w:rsidRPr="001416AE">
        <w:rPr>
          <w:sz w:val="28"/>
          <w:szCs w:val="28"/>
          <w:lang w:val="ro-RO"/>
        </w:rPr>
        <w:t>. Raportul trebuie să cuprindă informații cu privire la:</w:t>
      </w:r>
    </w:p>
    <w:p w14:paraId="29DA2007" w14:textId="6B767640" w:rsidR="00E03D65" w:rsidRPr="001416AE" w:rsidRDefault="00E03D65" w:rsidP="00E03D65">
      <w:pPr>
        <w:pStyle w:val="cb"/>
        <w:tabs>
          <w:tab w:val="left" w:pos="993"/>
        </w:tabs>
        <w:spacing w:after="120"/>
        <w:ind w:firstLine="450"/>
        <w:jc w:val="both"/>
        <w:rPr>
          <w:bCs/>
          <w:sz w:val="28"/>
          <w:szCs w:val="28"/>
          <w:lang w:val="ro-RO"/>
        </w:rPr>
      </w:pPr>
      <w:r w:rsidRPr="001416AE">
        <w:rPr>
          <w:bCs/>
          <w:sz w:val="28"/>
          <w:szCs w:val="28"/>
          <w:lang w:val="ro-RO"/>
        </w:rPr>
        <w:t xml:space="preserve">a) progresele realizate în proiectarea, construcția și punerea în funcțiune a </w:t>
      </w:r>
      <w:r w:rsidRPr="001416AE">
        <w:rPr>
          <w:sz w:val="28"/>
          <w:szCs w:val="28"/>
          <w:lang w:val="ro-RO"/>
        </w:rPr>
        <w:t xml:space="preserve">obiectului de infrastructură energetică vizat de proiectul </w:t>
      </w:r>
      <w:r w:rsidR="00030034">
        <w:rPr>
          <w:sz w:val="28"/>
          <w:szCs w:val="28"/>
          <w:lang w:val="ro-RO"/>
        </w:rPr>
        <w:t>respectiv</w:t>
      </w:r>
      <w:r w:rsidRPr="001416AE">
        <w:rPr>
          <w:bCs/>
          <w:sz w:val="28"/>
          <w:szCs w:val="28"/>
          <w:lang w:val="ro-RO"/>
        </w:rPr>
        <w:t xml:space="preserve">, în special cu </w:t>
      </w:r>
      <w:r w:rsidRPr="00030034">
        <w:rPr>
          <w:sz w:val="28"/>
          <w:szCs w:val="28"/>
          <w:lang w:val="ro-RO"/>
        </w:rPr>
        <w:t xml:space="preserve">privire la </w:t>
      </w:r>
      <w:r w:rsidR="00030034" w:rsidRPr="00030034">
        <w:rPr>
          <w:sz w:val="28"/>
          <w:szCs w:val="28"/>
          <w:lang w:val="ro-RO"/>
        </w:rPr>
        <w:t xml:space="preserve">procesul de </w:t>
      </w:r>
      <w:r w:rsidRPr="00030034">
        <w:rPr>
          <w:sz w:val="28"/>
          <w:szCs w:val="28"/>
          <w:lang w:val="ro-RO"/>
        </w:rPr>
        <w:t>eliberare</w:t>
      </w:r>
      <w:r w:rsidR="00030034" w:rsidRPr="00030034">
        <w:rPr>
          <w:sz w:val="28"/>
          <w:szCs w:val="28"/>
          <w:lang w:val="ro-RO"/>
        </w:rPr>
        <w:t xml:space="preserve"> </w:t>
      </w:r>
      <w:r w:rsidRPr="00030034">
        <w:rPr>
          <w:sz w:val="28"/>
          <w:szCs w:val="28"/>
          <w:lang w:val="ro-RO"/>
        </w:rPr>
        <w:t>a actelor permisive și procedura de consultare publică</w:t>
      </w:r>
      <w:r w:rsidR="00030034" w:rsidRPr="00030034">
        <w:rPr>
          <w:sz w:val="28"/>
          <w:szCs w:val="28"/>
          <w:lang w:val="ro-RO"/>
        </w:rPr>
        <w:t xml:space="preserve">, </w:t>
      </w:r>
      <w:r w:rsidR="00030034">
        <w:rPr>
          <w:sz w:val="28"/>
          <w:szCs w:val="28"/>
          <w:lang w:val="ro-RO"/>
        </w:rPr>
        <w:t>cu privire la</w:t>
      </w:r>
      <w:r w:rsidR="00030034" w:rsidRPr="00030034">
        <w:rPr>
          <w:sz w:val="28"/>
          <w:szCs w:val="28"/>
          <w:lang w:val="ro-RO"/>
        </w:rPr>
        <w:t xml:space="preserve"> respect</w:t>
      </w:r>
      <w:r w:rsidR="00030034">
        <w:rPr>
          <w:sz w:val="28"/>
          <w:szCs w:val="28"/>
          <w:lang w:val="ro-RO"/>
        </w:rPr>
        <w:t>area</w:t>
      </w:r>
      <w:r w:rsidR="00030034" w:rsidRPr="00030034">
        <w:rPr>
          <w:sz w:val="28"/>
          <w:szCs w:val="28"/>
          <w:lang w:val="ro-RO"/>
        </w:rPr>
        <w:t xml:space="preserve"> legislației de mediu, inclusiv a principiului de a nu prejudicia în mod semnificativ, precum și </w:t>
      </w:r>
      <w:r w:rsidR="00030034">
        <w:rPr>
          <w:sz w:val="28"/>
          <w:szCs w:val="28"/>
          <w:lang w:val="ro-RO"/>
        </w:rPr>
        <w:t xml:space="preserve">cu privire la </w:t>
      </w:r>
      <w:r w:rsidR="00030034" w:rsidRPr="00030034">
        <w:rPr>
          <w:sz w:val="28"/>
          <w:szCs w:val="28"/>
          <w:lang w:val="ro-RO"/>
        </w:rPr>
        <w:t xml:space="preserve">măsurile </w:t>
      </w:r>
      <w:r w:rsidR="008257ED" w:rsidRPr="00030034">
        <w:rPr>
          <w:sz w:val="28"/>
          <w:szCs w:val="28"/>
          <w:lang w:val="ro-RO"/>
        </w:rPr>
        <w:t xml:space="preserve">luate </w:t>
      </w:r>
      <w:r w:rsidR="00030034" w:rsidRPr="00030034">
        <w:rPr>
          <w:sz w:val="28"/>
          <w:szCs w:val="28"/>
          <w:lang w:val="ro-RO"/>
        </w:rPr>
        <w:t>de adaptare la schimbările climatice</w:t>
      </w:r>
      <w:r w:rsidRPr="00030034">
        <w:rPr>
          <w:sz w:val="28"/>
          <w:szCs w:val="28"/>
          <w:lang w:val="ro-RO"/>
        </w:rPr>
        <w:t>;</w:t>
      </w:r>
    </w:p>
    <w:p w14:paraId="300B76A6" w14:textId="3AA35515" w:rsidR="00E03D65" w:rsidRPr="001416AE" w:rsidRDefault="00E03D65" w:rsidP="00E03D65">
      <w:pPr>
        <w:pStyle w:val="cb"/>
        <w:tabs>
          <w:tab w:val="left" w:pos="993"/>
        </w:tabs>
        <w:spacing w:after="120"/>
        <w:ind w:firstLine="450"/>
        <w:jc w:val="both"/>
        <w:rPr>
          <w:bCs/>
          <w:sz w:val="28"/>
          <w:szCs w:val="28"/>
          <w:lang w:val="ro-RO"/>
        </w:rPr>
      </w:pPr>
      <w:r w:rsidRPr="001416AE">
        <w:rPr>
          <w:bCs/>
          <w:sz w:val="28"/>
          <w:szCs w:val="28"/>
          <w:lang w:val="ro-RO"/>
        </w:rPr>
        <w:t xml:space="preserve">b) după caz, întârzierile în comparație cu calendarul procesului de autorizare a proiectului </w:t>
      </w:r>
      <w:r w:rsidR="00F267A3">
        <w:rPr>
          <w:bCs/>
          <w:sz w:val="28"/>
          <w:szCs w:val="28"/>
          <w:lang w:val="ro-RO"/>
        </w:rPr>
        <w:t>respectiv</w:t>
      </w:r>
      <w:r w:rsidRPr="001416AE">
        <w:rPr>
          <w:bCs/>
          <w:sz w:val="28"/>
          <w:szCs w:val="28"/>
          <w:lang w:val="ro-RO"/>
        </w:rPr>
        <w:t>, motivele acestor întârzieri și alte dificultăți întâmpinate;</w:t>
      </w:r>
    </w:p>
    <w:p w14:paraId="42D38A6F" w14:textId="0AD8B07B" w:rsidR="00E03D65" w:rsidRPr="001416AE" w:rsidRDefault="00E03D65" w:rsidP="00E03D65">
      <w:pPr>
        <w:pStyle w:val="cb"/>
        <w:tabs>
          <w:tab w:val="left" w:pos="993"/>
        </w:tabs>
        <w:spacing w:before="0" w:beforeAutospacing="0" w:after="120" w:afterAutospacing="0"/>
        <w:ind w:firstLine="450"/>
        <w:jc w:val="both"/>
        <w:rPr>
          <w:bCs/>
          <w:sz w:val="28"/>
          <w:szCs w:val="28"/>
          <w:lang w:val="ro-RO"/>
        </w:rPr>
      </w:pPr>
      <w:r w:rsidRPr="001416AE">
        <w:rPr>
          <w:bCs/>
          <w:sz w:val="28"/>
          <w:szCs w:val="28"/>
          <w:lang w:val="ro-RO"/>
        </w:rPr>
        <w:t>c) după caz, propuneri de revizuire a calendarului procesului de autorizare a proiectului CE</w:t>
      </w:r>
      <w:r w:rsidR="00F267A3">
        <w:rPr>
          <w:bCs/>
          <w:sz w:val="28"/>
          <w:szCs w:val="28"/>
          <w:lang w:val="ro-RO"/>
        </w:rPr>
        <w:t xml:space="preserve"> sau IR</w:t>
      </w:r>
      <w:r w:rsidRPr="001416AE">
        <w:rPr>
          <w:bCs/>
          <w:sz w:val="28"/>
          <w:szCs w:val="28"/>
          <w:lang w:val="ro-RO"/>
        </w:rPr>
        <w:t>, care să vizeze depășirea întârzierilor.</w:t>
      </w:r>
      <w:r w:rsidRPr="001416AE">
        <w:rPr>
          <w:sz w:val="28"/>
          <w:szCs w:val="28"/>
          <w:lang w:val="ro-RO"/>
        </w:rPr>
        <w:t xml:space="preserve"> </w:t>
      </w:r>
    </w:p>
    <w:p w14:paraId="48728CC8" w14:textId="3E850523" w:rsidR="00E03D65" w:rsidRPr="001416AE" w:rsidRDefault="00E03D65" w:rsidP="00E03D65">
      <w:pPr>
        <w:pStyle w:val="cb"/>
        <w:tabs>
          <w:tab w:val="left" w:pos="993"/>
        </w:tabs>
        <w:spacing w:after="120"/>
        <w:ind w:firstLine="450"/>
        <w:jc w:val="both"/>
        <w:rPr>
          <w:bCs/>
          <w:sz w:val="28"/>
          <w:szCs w:val="28"/>
          <w:lang w:val="ro-RO"/>
        </w:rPr>
      </w:pPr>
      <w:r w:rsidRPr="001416AE">
        <w:rPr>
          <w:bCs/>
          <w:sz w:val="28"/>
          <w:szCs w:val="28"/>
          <w:lang w:val="ro-RO"/>
        </w:rPr>
        <w:t xml:space="preserve">(5) În cazul în care, obiectul </w:t>
      </w:r>
      <w:r w:rsidR="00AE647C" w:rsidRPr="001416AE">
        <w:rPr>
          <w:bCs/>
          <w:sz w:val="28"/>
          <w:szCs w:val="28"/>
          <w:lang w:val="ro-RO"/>
        </w:rPr>
        <w:t>de infrastructură</w:t>
      </w:r>
      <w:r w:rsidRPr="001416AE">
        <w:rPr>
          <w:bCs/>
          <w:sz w:val="28"/>
          <w:szCs w:val="28"/>
          <w:lang w:val="ro-RO"/>
        </w:rPr>
        <w:t xml:space="preserve"> energetică vizat de proiectul CE </w:t>
      </w:r>
      <w:r w:rsidR="00F267A3">
        <w:rPr>
          <w:bCs/>
          <w:sz w:val="28"/>
          <w:szCs w:val="28"/>
          <w:lang w:val="ro-RO"/>
        </w:rPr>
        <w:t xml:space="preserve">sau IR </w:t>
      </w:r>
      <w:r w:rsidRPr="001416AE">
        <w:rPr>
          <w:bCs/>
          <w:sz w:val="28"/>
          <w:szCs w:val="28"/>
          <w:lang w:val="ro-RO"/>
        </w:rPr>
        <w:t>nu este pus în funcțiune în termenul stabilit conform calendarului de implementare a proiectului respectiv din alte motive decât cele imperative, independente de voința dezvoltatorului, se aplică următoarele măsuri:</w:t>
      </w:r>
    </w:p>
    <w:p w14:paraId="6D8FA0EE" w14:textId="414FAA18" w:rsidR="00E03D65" w:rsidRPr="001416AE" w:rsidRDefault="00E03D65" w:rsidP="00E03D65">
      <w:pPr>
        <w:pStyle w:val="cb"/>
        <w:tabs>
          <w:tab w:val="left" w:pos="993"/>
        </w:tabs>
        <w:spacing w:after="120"/>
        <w:ind w:firstLine="450"/>
        <w:jc w:val="both"/>
        <w:rPr>
          <w:bCs/>
          <w:sz w:val="28"/>
          <w:szCs w:val="28"/>
          <w:lang w:val="ro-RO"/>
        </w:rPr>
      </w:pPr>
      <w:r w:rsidRPr="001416AE">
        <w:rPr>
          <w:bCs/>
          <w:sz w:val="28"/>
          <w:szCs w:val="28"/>
          <w:lang w:val="ro-RO"/>
        </w:rPr>
        <w:t>a) Agenția va acționa în conformitate cu art. 34 alin. (7) din Legea nr. 107/2016 cu privire la energia electrică sau în con</w:t>
      </w:r>
      <w:r w:rsidR="00AE647C" w:rsidRPr="001416AE">
        <w:rPr>
          <w:bCs/>
          <w:sz w:val="28"/>
          <w:szCs w:val="28"/>
          <w:lang w:val="ro-RO"/>
        </w:rPr>
        <w:t xml:space="preserve">formitate cu art. 42 alin. (7) </w:t>
      </w:r>
      <w:r w:rsidRPr="001416AE">
        <w:rPr>
          <w:bCs/>
          <w:sz w:val="28"/>
          <w:szCs w:val="28"/>
          <w:lang w:val="ro-RO"/>
        </w:rPr>
        <w:t xml:space="preserve">din Legea nr. 108/2016 cu privire la gazele naturale pentru a asigura realizarea investiției respective; </w:t>
      </w:r>
    </w:p>
    <w:p w14:paraId="3A1DC738" w14:textId="4B3C3929" w:rsidR="00E03D65" w:rsidRPr="001416AE" w:rsidRDefault="00E03D65" w:rsidP="00E03D65">
      <w:pPr>
        <w:pStyle w:val="cb"/>
        <w:tabs>
          <w:tab w:val="left" w:pos="993"/>
        </w:tabs>
        <w:spacing w:after="120"/>
        <w:ind w:firstLine="450"/>
        <w:jc w:val="both"/>
        <w:rPr>
          <w:bCs/>
          <w:sz w:val="28"/>
          <w:szCs w:val="28"/>
          <w:lang w:val="ro-RO"/>
        </w:rPr>
      </w:pPr>
      <w:r w:rsidRPr="001416AE">
        <w:rPr>
          <w:bCs/>
          <w:sz w:val="28"/>
          <w:szCs w:val="28"/>
          <w:lang w:val="ro-RO"/>
        </w:rPr>
        <w:t>b) în cazul</w:t>
      </w:r>
      <w:r w:rsidR="00AE647C" w:rsidRPr="001416AE">
        <w:rPr>
          <w:bCs/>
          <w:sz w:val="28"/>
          <w:szCs w:val="28"/>
          <w:lang w:val="ro-RO"/>
        </w:rPr>
        <w:t xml:space="preserve"> în care Agenția nu poate aplica</w:t>
      </w:r>
      <w:r w:rsidRPr="001416AE">
        <w:rPr>
          <w:bCs/>
          <w:sz w:val="28"/>
          <w:szCs w:val="28"/>
          <w:lang w:val="ro-RO"/>
        </w:rPr>
        <w:t xml:space="preserve"> măsurile prevăzute la lit. a) din prezentul alineat, dezvoltatorul proiectului CE </w:t>
      </w:r>
      <w:r w:rsidR="00F267A3">
        <w:rPr>
          <w:bCs/>
          <w:sz w:val="28"/>
          <w:szCs w:val="28"/>
          <w:lang w:val="ro-RO"/>
        </w:rPr>
        <w:t xml:space="preserve">sau IR </w:t>
      </w:r>
      <w:r w:rsidRPr="001416AE">
        <w:rPr>
          <w:bCs/>
          <w:sz w:val="28"/>
          <w:szCs w:val="28"/>
          <w:lang w:val="ro-RO"/>
        </w:rPr>
        <w:t>este obligat</w:t>
      </w:r>
      <w:r w:rsidR="00F267A3">
        <w:rPr>
          <w:bCs/>
          <w:sz w:val="28"/>
          <w:szCs w:val="28"/>
          <w:lang w:val="ro-RO"/>
        </w:rPr>
        <w:t>, în termen de 24 luni de la data punerii în funcțiune stabilită în calendarul de implementare a proiectului respectiv,</w:t>
      </w:r>
      <w:r w:rsidR="00F267A3" w:rsidRPr="001416AE">
        <w:rPr>
          <w:bCs/>
          <w:sz w:val="28"/>
          <w:szCs w:val="28"/>
          <w:lang w:val="ro-RO"/>
        </w:rPr>
        <w:t xml:space="preserve"> </w:t>
      </w:r>
      <w:r w:rsidRPr="001416AE">
        <w:rPr>
          <w:bCs/>
          <w:sz w:val="28"/>
          <w:szCs w:val="28"/>
          <w:lang w:val="ro-RO"/>
        </w:rPr>
        <w:t>să aleagă o parte terță pentru a finanța sau construi integral sau parțial obiectul de infrastructură energetică vizat de proiectul CE</w:t>
      </w:r>
      <w:r w:rsidR="00F267A3">
        <w:rPr>
          <w:bCs/>
          <w:sz w:val="28"/>
          <w:szCs w:val="28"/>
          <w:lang w:val="ro-RO"/>
        </w:rPr>
        <w:t xml:space="preserve"> sau IR</w:t>
      </w:r>
      <w:r w:rsidRPr="001416AE">
        <w:rPr>
          <w:bCs/>
          <w:sz w:val="28"/>
          <w:szCs w:val="28"/>
          <w:lang w:val="ro-RO"/>
        </w:rPr>
        <w:t>.;</w:t>
      </w:r>
    </w:p>
    <w:p w14:paraId="23707375" w14:textId="3106D08D" w:rsidR="00E03D65" w:rsidRPr="001416AE" w:rsidRDefault="00E03D65" w:rsidP="00E03D65">
      <w:pPr>
        <w:pStyle w:val="cb"/>
        <w:tabs>
          <w:tab w:val="left" w:pos="993"/>
        </w:tabs>
        <w:spacing w:after="120"/>
        <w:ind w:firstLine="450"/>
        <w:jc w:val="both"/>
        <w:rPr>
          <w:bCs/>
          <w:sz w:val="28"/>
          <w:szCs w:val="28"/>
          <w:lang w:val="ro-RO"/>
        </w:rPr>
      </w:pPr>
      <w:r w:rsidRPr="001416AE">
        <w:rPr>
          <w:bCs/>
          <w:sz w:val="28"/>
          <w:szCs w:val="28"/>
          <w:lang w:val="ro-RO"/>
        </w:rPr>
        <w:t xml:space="preserve">c) în cazul în care dezvoltatorul proiectului CE nu a ales o parte terță conform lit. b) din prezentul alineat, Agenția, în termen de 2 luni de la expirarea termenului stabilit pentru realizarea obligației respective, poate desemna o parte terță care să finanțeze sau să construiască obiectul de </w:t>
      </w:r>
      <w:r w:rsidR="00F504DF" w:rsidRPr="001416AE">
        <w:rPr>
          <w:bCs/>
          <w:sz w:val="28"/>
          <w:szCs w:val="28"/>
          <w:lang w:val="ro-RO"/>
        </w:rPr>
        <w:t>infrastructură</w:t>
      </w:r>
      <w:r w:rsidRPr="001416AE">
        <w:rPr>
          <w:bCs/>
          <w:sz w:val="28"/>
          <w:szCs w:val="28"/>
          <w:lang w:val="ro-RO"/>
        </w:rPr>
        <w:t xml:space="preserve"> energetică vizat de proiectul CE, iar dezvoltatorul proiectului CE este obligat să o accepte;</w:t>
      </w:r>
    </w:p>
    <w:p w14:paraId="2C0A0741" w14:textId="5A01770D" w:rsidR="00E03D65" w:rsidRPr="001416AE" w:rsidRDefault="00E03D65" w:rsidP="00E03D65">
      <w:pPr>
        <w:pStyle w:val="cb"/>
        <w:tabs>
          <w:tab w:val="left" w:pos="993"/>
        </w:tabs>
        <w:spacing w:after="120"/>
        <w:ind w:firstLine="450"/>
        <w:jc w:val="both"/>
        <w:rPr>
          <w:bCs/>
          <w:sz w:val="28"/>
          <w:szCs w:val="28"/>
          <w:lang w:val="ro-RO"/>
        </w:rPr>
      </w:pPr>
      <w:r w:rsidRPr="001416AE">
        <w:rPr>
          <w:bCs/>
          <w:sz w:val="28"/>
          <w:szCs w:val="28"/>
          <w:lang w:val="ro-RO"/>
        </w:rPr>
        <w:t xml:space="preserve">d) în cazul în care Agenția acționează conform prevederilor stabilite la lit. c) din prezentul alineat, operatorul de sistem în a cărui zonă de activitate se află </w:t>
      </w:r>
      <w:r w:rsidRPr="001416AE">
        <w:rPr>
          <w:bCs/>
          <w:sz w:val="28"/>
          <w:szCs w:val="28"/>
          <w:lang w:val="ro-RO"/>
        </w:rPr>
        <w:lastRenderedPageBreak/>
        <w:t>investiția este obligat să prezinte operatorilor responsabili de implementare sau investitorilor sau părții terțe toate informațiile necesare pentru realizarea investiției respective, să racordeze obiectul nou de infrastructură energetică la rețeaua d</w:t>
      </w:r>
      <w:r w:rsidRPr="00C76FBE">
        <w:rPr>
          <w:bCs/>
          <w:sz w:val="28"/>
          <w:szCs w:val="28"/>
          <w:lang w:val="ro-RO"/>
        </w:rPr>
        <w:t xml:space="preserve">e transport </w:t>
      </w:r>
      <w:r w:rsidR="006834CD" w:rsidRPr="00C76FBE">
        <w:rPr>
          <w:bCs/>
          <w:sz w:val="28"/>
          <w:szCs w:val="28"/>
          <w:lang w:val="ro-RO"/>
        </w:rPr>
        <w:t xml:space="preserve">sau de distribuție, după caz, </w:t>
      </w:r>
      <w:r w:rsidRPr="00C76FBE">
        <w:rPr>
          <w:bCs/>
          <w:sz w:val="28"/>
          <w:szCs w:val="28"/>
          <w:lang w:val="ro-RO"/>
        </w:rPr>
        <w:t>și să</w:t>
      </w:r>
      <w:r w:rsidRPr="001416AE">
        <w:rPr>
          <w:bCs/>
          <w:sz w:val="28"/>
          <w:szCs w:val="28"/>
          <w:lang w:val="ro-RO"/>
        </w:rPr>
        <w:t xml:space="preserve"> depună toate eforturile pentru a facilita implementarea investiției, precum și exploatarea și întreținerea sigură, fiabilă și eficientă a obiectului de infrastructură energetică vizat de </w:t>
      </w:r>
      <w:r w:rsidR="00E554F4">
        <w:rPr>
          <w:bCs/>
          <w:sz w:val="28"/>
          <w:szCs w:val="28"/>
          <w:lang w:val="ro-RO"/>
        </w:rPr>
        <w:t xml:space="preserve"> </w:t>
      </w:r>
      <w:r w:rsidRPr="001416AE">
        <w:rPr>
          <w:bCs/>
          <w:sz w:val="28"/>
          <w:szCs w:val="28"/>
          <w:lang w:val="ro-RO"/>
        </w:rPr>
        <w:t>proiectul CE</w:t>
      </w:r>
      <w:r w:rsidR="001B5DF0">
        <w:rPr>
          <w:bCs/>
          <w:sz w:val="28"/>
          <w:szCs w:val="28"/>
          <w:lang w:val="ro-RO"/>
        </w:rPr>
        <w:t xml:space="preserve"> sau IR</w:t>
      </w:r>
      <w:r w:rsidRPr="001416AE">
        <w:rPr>
          <w:bCs/>
          <w:sz w:val="28"/>
          <w:szCs w:val="28"/>
          <w:lang w:val="ro-RO"/>
        </w:rPr>
        <w:t>.</w:t>
      </w:r>
    </w:p>
    <w:p w14:paraId="17C5017D" w14:textId="6069BF32" w:rsidR="00E03D65" w:rsidRPr="001416AE" w:rsidRDefault="00E03D65" w:rsidP="00E03D65">
      <w:pPr>
        <w:pStyle w:val="cb"/>
        <w:tabs>
          <w:tab w:val="left" w:pos="993"/>
        </w:tabs>
        <w:spacing w:after="120"/>
        <w:ind w:firstLine="450"/>
        <w:jc w:val="both"/>
        <w:rPr>
          <w:bCs/>
          <w:sz w:val="28"/>
          <w:szCs w:val="28"/>
          <w:lang w:val="ro-RO"/>
        </w:rPr>
      </w:pPr>
      <w:r w:rsidRPr="001416AE">
        <w:rPr>
          <w:bCs/>
          <w:sz w:val="28"/>
          <w:szCs w:val="28"/>
          <w:lang w:val="ro-RO"/>
        </w:rPr>
        <w:t xml:space="preserve">(9) Proiectele care au fost excluse din lista proiectelor Comunității Energetice își pierd toate drepturile și obligațiile stabilite pentru proiectele CE conform prezentului Capitol. </w:t>
      </w:r>
    </w:p>
    <w:p w14:paraId="79923E0F" w14:textId="499166A3" w:rsidR="00E03D65" w:rsidRPr="00064C33" w:rsidRDefault="00E03D65" w:rsidP="00064C33">
      <w:pPr>
        <w:pStyle w:val="cb"/>
        <w:tabs>
          <w:tab w:val="left" w:pos="993"/>
        </w:tabs>
        <w:spacing w:after="120"/>
        <w:jc w:val="both"/>
        <w:rPr>
          <w:lang w:val="pt-BR"/>
        </w:rPr>
      </w:pPr>
      <w:r w:rsidRPr="001416AE">
        <w:rPr>
          <w:bCs/>
          <w:sz w:val="28"/>
          <w:szCs w:val="28"/>
          <w:lang w:val="ro-RO"/>
        </w:rPr>
        <w:t>(10) Prin derogare de la alin. (9) din prezentul articol, un proiect care a fost exclus din lista proiectelor Comunității Energetice, dar în raport cu care organul central de specialitate al administrației publice în domeniul energeticii a confirmat acceptarea notificării privind inițierea procesului de autorizare a proiectului CE, conform art. 31</w:t>
      </w:r>
      <w:r w:rsidRPr="001416AE">
        <w:rPr>
          <w:bCs/>
          <w:sz w:val="28"/>
          <w:szCs w:val="28"/>
          <w:vertAlign w:val="superscript"/>
          <w:lang w:val="ro-RO"/>
        </w:rPr>
        <w:t>2</w:t>
      </w:r>
      <w:r w:rsidR="00AE647C" w:rsidRPr="001416AE">
        <w:rPr>
          <w:bCs/>
          <w:sz w:val="28"/>
          <w:szCs w:val="28"/>
          <w:vertAlign w:val="superscript"/>
          <w:lang w:val="ro-RO"/>
        </w:rPr>
        <w:t xml:space="preserve"> </w:t>
      </w:r>
      <w:r w:rsidR="00AE647C" w:rsidRPr="001416AE">
        <w:rPr>
          <w:bCs/>
          <w:sz w:val="28"/>
          <w:szCs w:val="28"/>
          <w:lang w:val="ro-RO"/>
        </w:rPr>
        <w:t>alin.</w:t>
      </w:r>
      <w:r w:rsidRPr="001416AE">
        <w:rPr>
          <w:bCs/>
          <w:sz w:val="28"/>
          <w:szCs w:val="28"/>
          <w:lang w:val="ro-RO"/>
        </w:rPr>
        <w:t xml:space="preserve"> (5), își menține drepturile și obligațiile stabilite pentru proiectele CE conform prezentului Capitol, cu excepția cazului în care proiectul respectiv a fost exclus pe motiv că includerea acestuia în lista proiectelor de interes comun ale Comunității Energetice s-a realizat în baza unor informații incorecte care au reprezentat factorul determinant pentru includerea respectivă sau dacă proiectul respectiv nu corespunde acquis-ului Comunității Energetice.</w:t>
      </w:r>
      <w:r w:rsidR="00064C33" w:rsidRPr="00064C33">
        <w:rPr>
          <w:lang w:val="pt-BR"/>
        </w:rPr>
        <w:t>”</w:t>
      </w:r>
      <w:r w:rsidR="00064C33">
        <w:rPr>
          <w:lang w:val="pt-BR"/>
        </w:rPr>
        <w:t>.</w:t>
      </w:r>
    </w:p>
    <w:p w14:paraId="1E99B20C" w14:textId="77777777" w:rsidR="00F13BB0" w:rsidRDefault="00F13BB0" w:rsidP="001416AE">
      <w:pPr>
        <w:pStyle w:val="ListParagraph"/>
        <w:tabs>
          <w:tab w:val="left" w:pos="709"/>
        </w:tabs>
        <w:autoSpaceDE w:val="0"/>
        <w:autoSpaceDN w:val="0"/>
        <w:adjustRightInd w:val="0"/>
        <w:spacing w:after="120"/>
        <w:ind w:left="0" w:firstLine="425"/>
        <w:jc w:val="both"/>
        <w:rPr>
          <w:sz w:val="28"/>
          <w:szCs w:val="28"/>
          <w:lang w:val="ro-RO"/>
        </w:rPr>
      </w:pPr>
    </w:p>
    <w:p w14:paraId="7EC9FC5C" w14:textId="5B186D05" w:rsidR="00E03D65" w:rsidRPr="001416AE" w:rsidRDefault="00E03D65" w:rsidP="00CB21AC">
      <w:pPr>
        <w:pStyle w:val="ListParagraph"/>
        <w:autoSpaceDE w:val="0"/>
        <w:autoSpaceDN w:val="0"/>
        <w:adjustRightInd w:val="0"/>
        <w:spacing w:after="120"/>
        <w:ind w:left="0" w:firstLine="425"/>
        <w:jc w:val="both"/>
        <w:rPr>
          <w:sz w:val="28"/>
          <w:szCs w:val="28"/>
          <w:lang w:val="ro-RO"/>
        </w:rPr>
      </w:pPr>
    </w:p>
    <w:bookmarkEnd w:id="8"/>
    <w:p w14:paraId="1D57C758" w14:textId="77777777" w:rsidR="004E61C6" w:rsidRPr="001416AE" w:rsidRDefault="004E61C6" w:rsidP="00CB21AC">
      <w:pPr>
        <w:pStyle w:val="ListParagraph"/>
        <w:autoSpaceDE w:val="0"/>
        <w:autoSpaceDN w:val="0"/>
        <w:adjustRightInd w:val="0"/>
        <w:spacing w:after="120"/>
        <w:ind w:left="0" w:firstLine="425"/>
        <w:jc w:val="both"/>
        <w:rPr>
          <w:sz w:val="28"/>
          <w:szCs w:val="28"/>
          <w:lang w:val="ro-RO"/>
        </w:rPr>
      </w:pPr>
    </w:p>
    <w:p w14:paraId="3F34D0CB" w14:textId="58F38BD0" w:rsidR="002A2AE8" w:rsidRPr="001416AE" w:rsidRDefault="002A2AE8" w:rsidP="00E47E3B">
      <w:pPr>
        <w:pStyle w:val="ListParagraph"/>
        <w:numPr>
          <w:ilvl w:val="0"/>
          <w:numId w:val="1"/>
        </w:numPr>
        <w:tabs>
          <w:tab w:val="left" w:pos="851"/>
          <w:tab w:val="left" w:pos="993"/>
          <w:tab w:val="left" w:pos="1276"/>
        </w:tabs>
        <w:spacing w:after="120"/>
        <w:ind w:left="0" w:firstLine="426"/>
        <w:contextualSpacing w:val="0"/>
        <w:jc w:val="both"/>
        <w:rPr>
          <w:sz w:val="28"/>
          <w:szCs w:val="28"/>
          <w:lang w:val="ro-RO"/>
        </w:rPr>
      </w:pPr>
      <w:r w:rsidRPr="001416AE">
        <w:rPr>
          <w:sz w:val="28"/>
          <w:szCs w:val="28"/>
          <w:lang w:val="ro-RO"/>
        </w:rPr>
        <w:t>Articolul 32 se completează cu alineat</w:t>
      </w:r>
      <w:r w:rsidR="004E61C6" w:rsidRPr="001416AE">
        <w:rPr>
          <w:sz w:val="28"/>
          <w:szCs w:val="28"/>
          <w:lang w:val="ro-RO"/>
        </w:rPr>
        <w:t>e</w:t>
      </w:r>
      <w:r w:rsidRPr="001416AE">
        <w:rPr>
          <w:sz w:val="28"/>
          <w:szCs w:val="28"/>
          <w:lang w:val="ro-RO"/>
        </w:rPr>
        <w:t>l</w:t>
      </w:r>
      <w:r w:rsidR="0002261E" w:rsidRPr="001416AE">
        <w:rPr>
          <w:sz w:val="28"/>
          <w:szCs w:val="28"/>
          <w:lang w:val="ro-RO"/>
        </w:rPr>
        <w:t>e</w:t>
      </w:r>
      <w:r w:rsidRPr="001416AE">
        <w:rPr>
          <w:sz w:val="28"/>
          <w:szCs w:val="28"/>
          <w:lang w:val="ro-RO"/>
        </w:rPr>
        <w:t xml:space="preserve"> (6) </w:t>
      </w:r>
      <w:r w:rsidR="0002261E" w:rsidRPr="001416AE">
        <w:rPr>
          <w:sz w:val="28"/>
          <w:szCs w:val="28"/>
          <w:lang w:val="ro-RO"/>
        </w:rPr>
        <w:t xml:space="preserve">și (7) </w:t>
      </w:r>
      <w:r w:rsidRPr="001416AE">
        <w:rPr>
          <w:sz w:val="28"/>
          <w:szCs w:val="28"/>
          <w:lang w:val="ro-RO"/>
        </w:rPr>
        <w:t>cu următorul cuprins:</w:t>
      </w:r>
    </w:p>
    <w:p w14:paraId="1496E385" w14:textId="3A90E635" w:rsidR="002A2AE8" w:rsidRPr="001416AE" w:rsidRDefault="002A2AE8" w:rsidP="008F413C">
      <w:pPr>
        <w:pStyle w:val="ListParagraph"/>
        <w:tabs>
          <w:tab w:val="left" w:pos="851"/>
        </w:tabs>
        <w:spacing w:after="120"/>
        <w:ind w:left="0" w:firstLine="426"/>
        <w:contextualSpacing w:val="0"/>
        <w:jc w:val="both"/>
        <w:rPr>
          <w:sz w:val="28"/>
          <w:szCs w:val="28"/>
          <w:lang w:val="ro-RO"/>
        </w:rPr>
      </w:pPr>
      <w:r w:rsidRPr="001416AE">
        <w:rPr>
          <w:sz w:val="28"/>
          <w:szCs w:val="28"/>
          <w:lang w:val="ro-RO"/>
        </w:rPr>
        <w:t>„(</w:t>
      </w:r>
      <w:r w:rsidR="0002261E" w:rsidRPr="001416AE">
        <w:rPr>
          <w:sz w:val="28"/>
          <w:szCs w:val="28"/>
          <w:lang w:val="ro-RO"/>
        </w:rPr>
        <w:t>6</w:t>
      </w:r>
      <w:r w:rsidRPr="001416AE">
        <w:rPr>
          <w:sz w:val="28"/>
          <w:szCs w:val="28"/>
          <w:lang w:val="ro-RO"/>
        </w:rPr>
        <w:t xml:space="preserve">) Primul </w:t>
      </w:r>
      <w:r w:rsidRPr="001416AE">
        <w:rPr>
          <w:sz w:val="28"/>
          <w:szCs w:val="28"/>
          <w:shd w:val="clear" w:color="auto" w:fill="FFFFFF"/>
          <w:lang w:val="ro-RO"/>
        </w:rPr>
        <w:t>PNIEC indicat la art. 7</w:t>
      </w:r>
      <w:r w:rsidRPr="001416AE">
        <w:rPr>
          <w:sz w:val="28"/>
          <w:szCs w:val="28"/>
          <w:shd w:val="clear" w:color="auto" w:fill="FFFFFF"/>
          <w:vertAlign w:val="superscript"/>
          <w:lang w:val="ro-RO"/>
        </w:rPr>
        <w:t>2</w:t>
      </w:r>
      <w:r w:rsidRPr="001416AE">
        <w:rPr>
          <w:sz w:val="28"/>
          <w:szCs w:val="28"/>
          <w:shd w:val="clear" w:color="auto" w:fill="FFFFFF"/>
          <w:lang w:val="ro-RO"/>
        </w:rPr>
        <w:t xml:space="preserve"> se elaborează și se prezintă Secretariatului Comunității Energetice cel târziu la 30 iunie 2024</w:t>
      </w:r>
      <w:r w:rsidR="0002261E" w:rsidRPr="001416AE">
        <w:rPr>
          <w:sz w:val="28"/>
          <w:szCs w:val="28"/>
          <w:shd w:val="clear" w:color="auto" w:fill="FFFFFF"/>
          <w:lang w:val="ro-RO"/>
        </w:rPr>
        <w:t xml:space="preserve">, cu consultarea prealabilă a proiectului acestuia </w:t>
      </w:r>
      <w:r w:rsidR="00347AC1" w:rsidRPr="001416AE">
        <w:rPr>
          <w:sz w:val="28"/>
          <w:szCs w:val="28"/>
          <w:shd w:val="clear" w:color="auto" w:fill="FFFFFF"/>
          <w:lang w:val="ro-RO"/>
        </w:rPr>
        <w:t>până</w:t>
      </w:r>
      <w:r w:rsidR="0002261E" w:rsidRPr="001416AE">
        <w:rPr>
          <w:sz w:val="28"/>
          <w:szCs w:val="28"/>
          <w:shd w:val="clear" w:color="auto" w:fill="FFFFFF"/>
          <w:lang w:val="ro-RO"/>
        </w:rPr>
        <w:t xml:space="preserve"> la data de 30 iunie 2023</w:t>
      </w:r>
      <w:r w:rsidR="004D3254" w:rsidRPr="001416AE">
        <w:rPr>
          <w:sz w:val="28"/>
          <w:szCs w:val="28"/>
          <w:shd w:val="clear" w:color="auto" w:fill="FFFFFF"/>
          <w:lang w:val="ro-RO"/>
        </w:rPr>
        <w:t xml:space="preserve"> și vizează </w:t>
      </w:r>
      <w:r w:rsidR="004D3254" w:rsidRPr="001416AE">
        <w:rPr>
          <w:sz w:val="28"/>
          <w:szCs w:val="28"/>
          <w:lang w:val="ro-RO"/>
        </w:rPr>
        <w:t>perioada 2025-2030</w:t>
      </w:r>
      <w:r w:rsidRPr="001416AE">
        <w:rPr>
          <w:sz w:val="28"/>
          <w:szCs w:val="28"/>
          <w:lang w:val="ro-RO"/>
        </w:rPr>
        <w:t xml:space="preserve">. </w:t>
      </w:r>
    </w:p>
    <w:p w14:paraId="56379E07" w14:textId="21C2519F" w:rsidR="00EE0B26" w:rsidRPr="001416AE" w:rsidRDefault="002A2AE8" w:rsidP="00347AC1">
      <w:pPr>
        <w:tabs>
          <w:tab w:val="left" w:pos="426"/>
        </w:tabs>
        <w:spacing w:after="120"/>
        <w:ind w:firstLine="450"/>
        <w:jc w:val="both"/>
        <w:rPr>
          <w:rFonts w:ascii="Times New Roman" w:hAnsi="Times New Roman" w:cs="Times New Roman"/>
          <w:sz w:val="28"/>
          <w:szCs w:val="28"/>
          <w:shd w:val="clear" w:color="auto" w:fill="FFFFFF"/>
          <w:lang w:val="ro-RO"/>
        </w:rPr>
      </w:pPr>
      <w:r w:rsidRPr="001416AE">
        <w:rPr>
          <w:rFonts w:ascii="Times New Roman" w:hAnsi="Times New Roman" w:cs="Times New Roman"/>
          <w:sz w:val="28"/>
          <w:szCs w:val="28"/>
          <w:lang w:val="ro-RO"/>
        </w:rPr>
        <w:t>(7) Primul RNIEC indicat la art. 7</w:t>
      </w:r>
      <w:r w:rsidRPr="001416AE">
        <w:rPr>
          <w:rFonts w:ascii="Times New Roman" w:hAnsi="Times New Roman" w:cs="Times New Roman"/>
          <w:sz w:val="28"/>
          <w:szCs w:val="28"/>
          <w:vertAlign w:val="superscript"/>
          <w:lang w:val="ro-RO"/>
        </w:rPr>
        <w:t>3</w:t>
      </w:r>
      <w:r w:rsidRPr="001416AE">
        <w:rPr>
          <w:rFonts w:ascii="Times New Roman" w:hAnsi="Times New Roman" w:cs="Times New Roman"/>
          <w:sz w:val="28"/>
          <w:szCs w:val="28"/>
          <w:lang w:val="ro-RO"/>
        </w:rPr>
        <w:t xml:space="preserve"> se elaborează și se prezintă Secretariatului</w:t>
      </w:r>
      <w:r w:rsidRPr="001416AE">
        <w:rPr>
          <w:rFonts w:ascii="Times New Roman" w:hAnsi="Times New Roman" w:cs="Times New Roman"/>
          <w:sz w:val="28"/>
          <w:szCs w:val="28"/>
          <w:shd w:val="clear" w:color="auto" w:fill="FFFFFF"/>
          <w:lang w:val="ro-RO"/>
        </w:rPr>
        <w:t xml:space="preserve"> Comunității Energetice cel târziu la 15 martie 2025.”</w:t>
      </w:r>
      <w:r w:rsidR="00347AC1" w:rsidRPr="001416AE">
        <w:rPr>
          <w:rFonts w:ascii="Times New Roman" w:hAnsi="Times New Roman" w:cs="Times New Roman"/>
          <w:sz w:val="28"/>
          <w:szCs w:val="28"/>
          <w:shd w:val="clear" w:color="auto" w:fill="FFFFFF"/>
          <w:lang w:val="ro-RO"/>
        </w:rPr>
        <w:t>.</w:t>
      </w:r>
    </w:p>
    <w:p w14:paraId="12FD269C" w14:textId="0274A1EB" w:rsidR="001F21C7" w:rsidRPr="001416AE" w:rsidRDefault="000E47B8" w:rsidP="001F21C7">
      <w:pPr>
        <w:spacing w:after="120" w:line="240" w:lineRule="auto"/>
        <w:ind w:left="450"/>
        <w:rPr>
          <w:rFonts w:ascii="Times New Roman" w:hAnsi="Times New Roman" w:cs="Times New Roman"/>
          <w:sz w:val="28"/>
          <w:szCs w:val="28"/>
          <w:lang w:val="ro-RO"/>
        </w:rPr>
      </w:pPr>
      <w:r w:rsidRPr="001416AE">
        <w:rPr>
          <w:rFonts w:ascii="Times New Roman" w:hAnsi="Times New Roman" w:cs="Times New Roman"/>
          <w:b/>
          <w:sz w:val="28"/>
          <w:szCs w:val="28"/>
          <w:lang w:val="ro-RO"/>
        </w:rPr>
        <w:t>1</w:t>
      </w:r>
      <w:r w:rsidR="00DF3558">
        <w:rPr>
          <w:rFonts w:ascii="Times New Roman" w:hAnsi="Times New Roman" w:cs="Times New Roman"/>
          <w:b/>
          <w:sz w:val="28"/>
          <w:szCs w:val="28"/>
          <w:lang w:val="ro-RO"/>
        </w:rPr>
        <w:t>1</w:t>
      </w:r>
      <w:r w:rsidR="00347AC1" w:rsidRPr="001416AE">
        <w:rPr>
          <w:rFonts w:ascii="Times New Roman" w:hAnsi="Times New Roman" w:cs="Times New Roman"/>
          <w:b/>
          <w:sz w:val="28"/>
          <w:szCs w:val="28"/>
          <w:lang w:val="ro-RO"/>
        </w:rPr>
        <w:t>.</w:t>
      </w:r>
      <w:r w:rsidR="00FE4D84" w:rsidRPr="001416AE">
        <w:rPr>
          <w:rFonts w:ascii="Times New Roman" w:hAnsi="Times New Roman" w:cs="Times New Roman"/>
          <w:b/>
          <w:sz w:val="28"/>
          <w:szCs w:val="28"/>
          <w:lang w:val="ro-RO"/>
        </w:rPr>
        <w:t xml:space="preserve"> </w:t>
      </w:r>
      <w:r w:rsidR="001948A7" w:rsidRPr="001416AE">
        <w:rPr>
          <w:rFonts w:ascii="Times New Roman" w:hAnsi="Times New Roman" w:cs="Times New Roman"/>
          <w:sz w:val="28"/>
          <w:szCs w:val="28"/>
          <w:lang w:val="ro-RO"/>
        </w:rPr>
        <w:t>Se completează cu o anexă cu următorul cuprins:</w:t>
      </w:r>
    </w:p>
    <w:p w14:paraId="11A8F09F" w14:textId="7A002062" w:rsidR="001948A7" w:rsidRPr="001416AE" w:rsidRDefault="001948A7" w:rsidP="001F21C7">
      <w:pPr>
        <w:spacing w:after="120" w:line="240" w:lineRule="auto"/>
        <w:ind w:left="450"/>
        <w:jc w:val="right"/>
        <w:rPr>
          <w:rFonts w:ascii="Times New Roman" w:eastAsia="Times New Roman" w:hAnsi="Times New Roman" w:cs="Times New Roman"/>
          <w:bCs/>
          <w:i/>
          <w:iCs/>
          <w:sz w:val="28"/>
          <w:szCs w:val="28"/>
          <w:lang w:val="ro-MD"/>
        </w:rPr>
      </w:pPr>
      <w:r w:rsidRPr="001416AE">
        <w:rPr>
          <w:rFonts w:ascii="Times New Roman" w:eastAsia="Times New Roman" w:hAnsi="Times New Roman" w:cs="Times New Roman"/>
          <w:bCs/>
          <w:iCs/>
          <w:sz w:val="28"/>
          <w:szCs w:val="28"/>
          <w:lang w:val="ro-MD"/>
        </w:rPr>
        <w:t>,,</w:t>
      </w:r>
      <w:r w:rsidR="001F21C7" w:rsidRPr="001416AE">
        <w:rPr>
          <w:rFonts w:ascii="Times New Roman" w:eastAsia="Times New Roman" w:hAnsi="Times New Roman" w:cs="Times New Roman"/>
          <w:b/>
          <w:i/>
          <w:sz w:val="28"/>
          <w:szCs w:val="28"/>
          <w:lang w:val="ro-MD"/>
        </w:rPr>
        <w:t>Anexă</w:t>
      </w:r>
    </w:p>
    <w:p w14:paraId="1923C853" w14:textId="77777777" w:rsidR="001948A7" w:rsidRPr="001416AE" w:rsidRDefault="001948A7" w:rsidP="001948A7">
      <w:pPr>
        <w:spacing w:after="120" w:line="240" w:lineRule="auto"/>
        <w:jc w:val="both"/>
        <w:rPr>
          <w:rFonts w:ascii="Times New Roman" w:eastAsia="Times New Roman" w:hAnsi="Times New Roman" w:cs="Times New Roman"/>
          <w:b/>
          <w:bCs/>
          <w:sz w:val="28"/>
          <w:szCs w:val="28"/>
          <w:lang w:val="ro-RO"/>
        </w:rPr>
      </w:pPr>
    </w:p>
    <w:p w14:paraId="0CC8D359" w14:textId="77777777" w:rsidR="001948A7" w:rsidRPr="001416AE" w:rsidRDefault="001948A7" w:rsidP="001948A7">
      <w:pPr>
        <w:spacing w:after="120" w:line="240" w:lineRule="auto"/>
        <w:jc w:val="center"/>
        <w:rPr>
          <w:rFonts w:ascii="Times New Roman" w:eastAsia="Times New Roman" w:hAnsi="Times New Roman" w:cs="Times New Roman"/>
          <w:b/>
          <w:bCs/>
          <w:sz w:val="28"/>
          <w:szCs w:val="28"/>
          <w:lang w:val="ro-RO"/>
        </w:rPr>
      </w:pPr>
      <w:r w:rsidRPr="001416AE">
        <w:rPr>
          <w:rFonts w:ascii="Times New Roman" w:eastAsia="Times New Roman" w:hAnsi="Times New Roman" w:cs="Times New Roman"/>
          <w:b/>
          <w:bCs/>
          <w:sz w:val="28"/>
          <w:szCs w:val="28"/>
          <w:lang w:val="ro-RO"/>
        </w:rPr>
        <w:t>CATEGORII DE INFRASTRUCTURI ENERGETICE</w:t>
      </w:r>
    </w:p>
    <w:p w14:paraId="0F60C3D8" w14:textId="77777777" w:rsidR="001948A7" w:rsidRPr="001416AE" w:rsidRDefault="001948A7" w:rsidP="001948A7">
      <w:pPr>
        <w:spacing w:after="120" w:line="240" w:lineRule="auto"/>
        <w:jc w:val="both"/>
        <w:rPr>
          <w:rFonts w:ascii="Times New Roman" w:eastAsia="Times New Roman" w:hAnsi="Times New Roman" w:cs="Times New Roman"/>
          <w:b/>
          <w:bCs/>
          <w:sz w:val="28"/>
          <w:szCs w:val="28"/>
          <w:lang w:val="ro-RO"/>
        </w:rPr>
      </w:pPr>
    </w:p>
    <w:p w14:paraId="0E45E607" w14:textId="77777777" w:rsidR="001948A7" w:rsidRDefault="001948A7" w:rsidP="001F21C7">
      <w:pPr>
        <w:spacing w:after="120" w:line="240" w:lineRule="auto"/>
        <w:ind w:firstLine="450"/>
        <w:jc w:val="both"/>
        <w:rPr>
          <w:rFonts w:ascii="Times New Roman" w:eastAsia="Times New Roman" w:hAnsi="Times New Roman" w:cs="Times New Roman"/>
          <w:sz w:val="28"/>
          <w:szCs w:val="28"/>
          <w:lang w:val="ro-RO"/>
        </w:rPr>
      </w:pPr>
      <w:r w:rsidRPr="001416AE">
        <w:rPr>
          <w:rFonts w:ascii="Times New Roman" w:eastAsia="Times New Roman" w:hAnsi="Times New Roman" w:cs="Times New Roman"/>
          <w:sz w:val="28"/>
          <w:szCs w:val="28"/>
          <w:lang w:val="ro-RO"/>
        </w:rPr>
        <w:t>Categoriile de infrastructuri energetice care urmează să fie dezvoltate sunt următoarele:</w:t>
      </w:r>
    </w:p>
    <w:p w14:paraId="0274EAAA" w14:textId="77777777" w:rsidR="00856725" w:rsidRPr="00856725" w:rsidRDefault="00856725" w:rsidP="00856725">
      <w:pPr>
        <w:numPr>
          <w:ilvl w:val="0"/>
          <w:numId w:val="32"/>
        </w:numPr>
        <w:spacing w:after="120" w:line="240" w:lineRule="auto"/>
        <w:jc w:val="both"/>
        <w:rPr>
          <w:rFonts w:ascii="Times New Roman" w:eastAsia="Times New Roman" w:hAnsi="Times New Roman" w:cs="Times New Roman"/>
          <w:sz w:val="28"/>
          <w:szCs w:val="28"/>
          <w:lang w:val="ro-MD"/>
        </w:rPr>
      </w:pPr>
      <w:r w:rsidRPr="00856725">
        <w:rPr>
          <w:rFonts w:ascii="Times New Roman" w:eastAsia="Times New Roman" w:hAnsi="Times New Roman" w:cs="Times New Roman"/>
          <w:sz w:val="28"/>
          <w:szCs w:val="28"/>
          <w:lang w:val="ro-MD"/>
        </w:rPr>
        <w:t>În sectorul electroenergetic:</w:t>
      </w:r>
    </w:p>
    <w:p w14:paraId="5A5B1E00" w14:textId="518ED7E2" w:rsidR="00856725" w:rsidRPr="003B6C17" w:rsidRDefault="00856725" w:rsidP="003B6C17">
      <w:pPr>
        <w:pStyle w:val="ListParagraph"/>
        <w:numPr>
          <w:ilvl w:val="0"/>
          <w:numId w:val="39"/>
        </w:numPr>
        <w:spacing w:after="120"/>
        <w:ind w:left="0" w:firstLine="349"/>
        <w:jc w:val="both"/>
        <w:rPr>
          <w:sz w:val="28"/>
          <w:szCs w:val="28"/>
          <w:lang w:val="ro-MD"/>
        </w:rPr>
      </w:pPr>
      <w:r w:rsidRPr="003B6C17">
        <w:rPr>
          <w:sz w:val="28"/>
          <w:szCs w:val="28"/>
          <w:lang w:val="ro-MD"/>
        </w:rPr>
        <w:lastRenderedPageBreak/>
        <w:t>linii electrice aeriene de transport de tensiune înaltă și foarte înaltă, situate pe teritoriul Republicii Moldova sau care traversează frontiera de stat, dacă au fost concepute pentru o tensiune de minimum 220 kV, și linii electrice de transport în cablu subterane și submarine, dacă au fost concepute pentru o tensiune de minimum 150 kV;</w:t>
      </w:r>
    </w:p>
    <w:p w14:paraId="702A5FA4" w14:textId="0CA9FE07" w:rsidR="006E5833" w:rsidRPr="00856725" w:rsidRDefault="006E5833" w:rsidP="003B6C17">
      <w:pPr>
        <w:pStyle w:val="ListParagraph"/>
        <w:numPr>
          <w:ilvl w:val="0"/>
          <w:numId w:val="39"/>
        </w:numPr>
        <w:spacing w:after="120"/>
        <w:ind w:left="0" w:firstLine="349"/>
        <w:jc w:val="both"/>
        <w:rPr>
          <w:sz w:val="28"/>
          <w:szCs w:val="28"/>
          <w:lang w:val="ro-MD"/>
        </w:rPr>
      </w:pPr>
      <w:r w:rsidRPr="006E5833">
        <w:rPr>
          <w:sz w:val="28"/>
          <w:szCs w:val="28"/>
          <w:lang w:val="ro-MD"/>
        </w:rPr>
        <w:t>orice echipament sau instalație care se încadrează în categoria de infrastructuri energetice menționată la litera (a) și care permite transportul de energie electrică din surse regenerabile offshore de la siturile de producție offshore (infrastructură energetică pentru energia electrică din surse regenerabile offshore);</w:t>
      </w:r>
    </w:p>
    <w:p w14:paraId="749AC037" w14:textId="25E35CDE" w:rsidR="00856725" w:rsidRPr="00856725" w:rsidRDefault="00856725" w:rsidP="003B6C17">
      <w:pPr>
        <w:pStyle w:val="ListParagraph"/>
        <w:numPr>
          <w:ilvl w:val="0"/>
          <w:numId w:val="39"/>
        </w:numPr>
        <w:spacing w:after="120"/>
        <w:ind w:left="0" w:firstLine="349"/>
        <w:jc w:val="both"/>
        <w:rPr>
          <w:sz w:val="28"/>
          <w:szCs w:val="28"/>
          <w:lang w:val="ro-MD"/>
        </w:rPr>
      </w:pPr>
      <w:r w:rsidRPr="00856725">
        <w:rPr>
          <w:sz w:val="28"/>
          <w:szCs w:val="28"/>
          <w:lang w:val="ro-MD"/>
        </w:rPr>
        <w:t>instalațiile de stocare a energiei, individuale sau în formă agregată,, utilizate pentru stocarea permanentă sau temporară a energiei în infrastructuri situate la suprafață sau subterane sau în situri geologice, cu condiția să fie conectate direct la linii electrice de transport de înaltă tensiune și la linii electrice de distribuție concepute pentru o tensiune de minimum 110 kV;</w:t>
      </w:r>
    </w:p>
    <w:p w14:paraId="6FCCE322" w14:textId="5C7150F1" w:rsidR="00856725" w:rsidRPr="00856725" w:rsidRDefault="00856725" w:rsidP="003B6C17">
      <w:pPr>
        <w:pStyle w:val="ListParagraph"/>
        <w:numPr>
          <w:ilvl w:val="0"/>
          <w:numId w:val="39"/>
        </w:numPr>
        <w:spacing w:after="120"/>
        <w:ind w:left="0" w:firstLine="349"/>
        <w:jc w:val="both"/>
        <w:rPr>
          <w:sz w:val="28"/>
          <w:szCs w:val="28"/>
          <w:lang w:val="ro-MD"/>
        </w:rPr>
      </w:pPr>
      <w:r w:rsidRPr="00856725">
        <w:rPr>
          <w:sz w:val="28"/>
          <w:szCs w:val="28"/>
          <w:lang w:val="ro-MD"/>
        </w:rPr>
        <w:t>orice echipament indispensabil sau instalație indispensabilă pentru a asigura funcționarea în condiții de siguranță, securitate și eficiență a sistemelor menționate la literele a), și b), inclusiv a sistemelor de protecție, monitorizare și control la toate nivelurile de tensiune și la stațiile electrice;</w:t>
      </w:r>
    </w:p>
    <w:p w14:paraId="22327196" w14:textId="3DCEA424" w:rsidR="00856725" w:rsidRPr="00856725" w:rsidRDefault="00856725" w:rsidP="003B6C17">
      <w:pPr>
        <w:pStyle w:val="ListParagraph"/>
        <w:numPr>
          <w:ilvl w:val="0"/>
          <w:numId w:val="39"/>
        </w:numPr>
        <w:spacing w:after="120"/>
        <w:ind w:left="0" w:firstLine="349"/>
        <w:jc w:val="both"/>
        <w:rPr>
          <w:sz w:val="28"/>
          <w:szCs w:val="28"/>
          <w:lang w:val="ro-MD"/>
        </w:rPr>
      </w:pPr>
      <w:r w:rsidRPr="00856725">
        <w:rPr>
          <w:sz w:val="28"/>
          <w:szCs w:val="28"/>
          <w:lang w:val="ro-MD"/>
        </w:rPr>
        <w:t>rețelele electrice inteligente: orice echipamente sau instalații, sisteme și componente digitale care integrează tehnologia informației și a comunicațiilor, prin platforme digitale operaționale, sisteme de control și tehnologii bazate pe senzori, utilizate atât pentru transport, cât și pentru distribuția energiei electrice la tensiune medie și înaltă, care au ca scop asigurarea unei rețele de transport și de distribuție a energiei electrice mai eficiente și mai inteligente, creșterea capacității de integrare a unor noi forme de producere, stocare și consum de energie și facilitarea unor noi modele de afaceri și structuri de piață</w:t>
      </w:r>
      <w:r w:rsidR="00745886">
        <w:rPr>
          <w:sz w:val="28"/>
          <w:szCs w:val="28"/>
          <w:lang w:val="ro-MD"/>
        </w:rPr>
        <w:t>.</w:t>
      </w:r>
    </w:p>
    <w:p w14:paraId="043C4011" w14:textId="77777777" w:rsidR="00856725" w:rsidRPr="00856725" w:rsidRDefault="00856725" w:rsidP="00AE385A">
      <w:pPr>
        <w:numPr>
          <w:ilvl w:val="0"/>
          <w:numId w:val="32"/>
        </w:numPr>
        <w:spacing w:after="120" w:line="240" w:lineRule="auto"/>
        <w:ind w:left="0" w:firstLine="360"/>
        <w:jc w:val="both"/>
        <w:rPr>
          <w:rFonts w:ascii="Times New Roman" w:eastAsia="Times New Roman" w:hAnsi="Times New Roman" w:cs="Times New Roman"/>
          <w:sz w:val="28"/>
          <w:szCs w:val="28"/>
          <w:lang w:val="ro-MD"/>
        </w:rPr>
      </w:pPr>
      <w:r w:rsidRPr="00856725">
        <w:rPr>
          <w:rFonts w:ascii="Times New Roman" w:eastAsia="Times New Roman" w:hAnsi="Times New Roman" w:cs="Times New Roman"/>
          <w:sz w:val="28"/>
          <w:szCs w:val="28"/>
          <w:lang w:val="ro-MD"/>
        </w:rPr>
        <w:t>În ceea ce privește rețelele inteligente de gaze: oricare dintre următoarele echipamente sau instalații menite să permită și să faciliteze integrarea în rețeaua de gaze a unei game largi de gaze obținute cu emisii scăzute de carbon și, în special, gazele din surse regenerabile, inclusiv biometanul sau hidrogenul: sisteme și componente digitale care integrează tehnologii informaționale și a comunicații, sisteme de control și tehnologii bazate pe senzori pentru a permite monitorizarea, contorizarea, controlul calității și gestionarea într-un mod interactiv și inteligent a producerii, transportului, distribuției, stocării și consumului de gaze în cadrul unei rețele de gaze, inclusiv echipamente care să permită fluxuri în revers de la nivelul distribuției la nivelul transportului, inclusiv modernizările fizice aferente, dacă sunt indispensabile funcționării echipamentelor și instalațiilor în vederea integrării gazelor obținute cu emisii scăzute de carbon și, în special, a celor din surse regenerabile;</w:t>
      </w:r>
    </w:p>
    <w:p w14:paraId="167284F9" w14:textId="77777777" w:rsidR="00856725" w:rsidRPr="00856725" w:rsidRDefault="00856725" w:rsidP="00856725">
      <w:pPr>
        <w:numPr>
          <w:ilvl w:val="0"/>
          <w:numId w:val="32"/>
        </w:numPr>
        <w:spacing w:after="120" w:line="240" w:lineRule="auto"/>
        <w:jc w:val="both"/>
        <w:rPr>
          <w:rFonts w:ascii="Times New Roman" w:eastAsia="Times New Roman" w:hAnsi="Times New Roman" w:cs="Times New Roman"/>
          <w:sz w:val="28"/>
          <w:szCs w:val="28"/>
          <w:lang w:val="ro-MD"/>
        </w:rPr>
      </w:pPr>
      <w:r w:rsidRPr="00856725">
        <w:rPr>
          <w:rFonts w:ascii="Times New Roman" w:eastAsia="Times New Roman" w:hAnsi="Times New Roman" w:cs="Times New Roman"/>
          <w:sz w:val="28"/>
          <w:szCs w:val="28"/>
          <w:lang w:val="ro-MD"/>
        </w:rPr>
        <w:t>În ceea ce privește hidrogenul:</w:t>
      </w:r>
    </w:p>
    <w:p w14:paraId="42641228" w14:textId="7E6D555D" w:rsidR="00856725" w:rsidRPr="00856725" w:rsidRDefault="00CB691B" w:rsidP="0022332F">
      <w:pPr>
        <w:spacing w:after="120" w:line="240" w:lineRule="auto"/>
        <w:ind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 xml:space="preserve">1) </w:t>
      </w:r>
      <w:r w:rsidR="00856725" w:rsidRPr="00856725">
        <w:rPr>
          <w:rFonts w:ascii="Times New Roman" w:eastAsia="Times New Roman" w:hAnsi="Times New Roman" w:cs="Times New Roman"/>
          <w:sz w:val="28"/>
          <w:szCs w:val="28"/>
          <w:lang w:val="ro-MD"/>
        </w:rPr>
        <w:t xml:space="preserve">conducte de transport pentru transportul hidrogenului, în principal la presiune ridicată, inclusiv infrastructura de gaze naturale reconfigurată, oferind acces mai multor utilizatori de sistem în mod transparent și nediscriminatoriu; </w:t>
      </w:r>
    </w:p>
    <w:p w14:paraId="1419703C" w14:textId="4F520113" w:rsidR="00856725" w:rsidRPr="00856725" w:rsidRDefault="0022332F" w:rsidP="0022332F">
      <w:pPr>
        <w:spacing w:after="120" w:line="240" w:lineRule="auto"/>
        <w:ind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2) </w:t>
      </w:r>
      <w:r w:rsidR="00856725" w:rsidRPr="00856725">
        <w:rPr>
          <w:rFonts w:ascii="Times New Roman" w:eastAsia="Times New Roman" w:hAnsi="Times New Roman" w:cs="Times New Roman"/>
          <w:sz w:val="28"/>
          <w:szCs w:val="28"/>
          <w:lang w:val="ro-MD"/>
        </w:rPr>
        <w:t>instalații de stocare conectate la conductele de hidrogen de înaltă presiune menționate la litera a);</w:t>
      </w:r>
    </w:p>
    <w:p w14:paraId="2EF37042" w14:textId="53B7D434" w:rsidR="00856725" w:rsidRPr="00856725" w:rsidRDefault="0022332F" w:rsidP="0022332F">
      <w:pPr>
        <w:spacing w:after="120" w:line="240" w:lineRule="auto"/>
        <w:ind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3) </w:t>
      </w:r>
      <w:r w:rsidR="00856725" w:rsidRPr="00856725">
        <w:rPr>
          <w:rFonts w:ascii="Times New Roman" w:eastAsia="Times New Roman" w:hAnsi="Times New Roman" w:cs="Times New Roman"/>
          <w:sz w:val="28"/>
          <w:szCs w:val="28"/>
          <w:lang w:val="ro-MD"/>
        </w:rPr>
        <w:t>instalații de recepție, stocare și regazificare sau decompresie pentru hidrogenul lichefiat sau hidrogen încorporat în alte substanțe chimice, cu scopul de a injecta hidrogenul, dacă este cazul, în rețea;</w:t>
      </w:r>
    </w:p>
    <w:p w14:paraId="4C26723C" w14:textId="3684C599" w:rsidR="00856725" w:rsidRPr="00856725" w:rsidRDefault="0022332F" w:rsidP="0022332F">
      <w:pPr>
        <w:spacing w:after="120" w:line="240" w:lineRule="auto"/>
        <w:ind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4) </w:t>
      </w:r>
      <w:r w:rsidR="00856725" w:rsidRPr="00856725">
        <w:rPr>
          <w:rFonts w:ascii="Times New Roman" w:eastAsia="Times New Roman" w:hAnsi="Times New Roman" w:cs="Times New Roman"/>
          <w:sz w:val="28"/>
          <w:szCs w:val="28"/>
          <w:lang w:val="ro-MD"/>
        </w:rPr>
        <w:t>orice echipament esențial sau instalație esențială pentru funcționarea securizată, eficientă și în condiții de siguranță a sistemului pe bază de hidrogen sau pentru asigurarea capacității bidirecționale, inclusiv stații de comprimare;</w:t>
      </w:r>
    </w:p>
    <w:p w14:paraId="79F954F7" w14:textId="1EFE9951" w:rsidR="00856725" w:rsidRPr="00856725" w:rsidRDefault="0022332F" w:rsidP="0022332F">
      <w:pPr>
        <w:spacing w:after="120" w:line="240" w:lineRule="auto"/>
        <w:ind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5) </w:t>
      </w:r>
      <w:r w:rsidR="00856725" w:rsidRPr="00856725">
        <w:rPr>
          <w:rFonts w:ascii="Times New Roman" w:eastAsia="Times New Roman" w:hAnsi="Times New Roman" w:cs="Times New Roman"/>
          <w:sz w:val="28"/>
          <w:szCs w:val="28"/>
          <w:lang w:val="ro-MD"/>
        </w:rPr>
        <w:t xml:space="preserve">orice echipament sau instalație care permite utilizarea hidrogenului sau a combustibililor derivați din hidrogen în sectorul transporturilor. </w:t>
      </w:r>
    </w:p>
    <w:p w14:paraId="6D3D7A85" w14:textId="28A46CAA" w:rsidR="00856725" w:rsidRPr="00856725" w:rsidRDefault="00856725" w:rsidP="00856725">
      <w:pPr>
        <w:spacing w:after="120" w:line="240" w:lineRule="auto"/>
        <w:ind w:firstLine="450"/>
        <w:jc w:val="both"/>
        <w:rPr>
          <w:rFonts w:ascii="Times New Roman" w:eastAsia="Times New Roman" w:hAnsi="Times New Roman" w:cs="Times New Roman"/>
          <w:sz w:val="28"/>
          <w:szCs w:val="28"/>
          <w:lang w:val="ro-MD"/>
        </w:rPr>
      </w:pPr>
      <w:r w:rsidRPr="00856725">
        <w:rPr>
          <w:rFonts w:ascii="Times New Roman" w:eastAsia="Times New Roman" w:hAnsi="Times New Roman" w:cs="Times New Roman"/>
          <w:sz w:val="28"/>
          <w:szCs w:val="28"/>
          <w:lang w:val="ro-MD"/>
        </w:rPr>
        <w:t xml:space="preserve">Toate categoriile enumerate la </w:t>
      </w:r>
      <w:r w:rsidR="00350DC6">
        <w:rPr>
          <w:rFonts w:ascii="Times New Roman" w:eastAsia="Times New Roman" w:hAnsi="Times New Roman" w:cs="Times New Roman"/>
          <w:sz w:val="28"/>
          <w:szCs w:val="28"/>
          <w:lang w:val="ro-MD"/>
        </w:rPr>
        <w:t xml:space="preserve">subparagrafele </w:t>
      </w:r>
      <w:r w:rsidR="00A57C4F">
        <w:rPr>
          <w:rFonts w:ascii="Times New Roman" w:eastAsia="Times New Roman" w:hAnsi="Times New Roman" w:cs="Times New Roman"/>
          <w:sz w:val="28"/>
          <w:szCs w:val="28"/>
          <w:lang w:val="ro-MD"/>
        </w:rPr>
        <w:t>(1</w:t>
      </w:r>
      <w:r w:rsidRPr="00856725">
        <w:rPr>
          <w:rFonts w:ascii="Times New Roman" w:eastAsia="Times New Roman" w:hAnsi="Times New Roman" w:cs="Times New Roman"/>
          <w:sz w:val="28"/>
          <w:szCs w:val="28"/>
          <w:lang w:val="ro-MD"/>
        </w:rPr>
        <w:t>)</w:t>
      </w:r>
      <w:r w:rsidR="00350DC6">
        <w:rPr>
          <w:rFonts w:ascii="Times New Roman" w:eastAsia="Times New Roman" w:hAnsi="Times New Roman" w:cs="Times New Roman"/>
          <w:sz w:val="28"/>
          <w:szCs w:val="28"/>
          <w:lang w:val="ro-MD"/>
        </w:rPr>
        <w:t xml:space="preserve"> </w:t>
      </w:r>
      <w:r w:rsidR="00A57C4F">
        <w:rPr>
          <w:rFonts w:ascii="Times New Roman" w:eastAsia="Times New Roman" w:hAnsi="Times New Roman" w:cs="Times New Roman"/>
          <w:sz w:val="28"/>
          <w:szCs w:val="28"/>
          <w:lang w:val="ro-MD"/>
        </w:rPr>
        <w:t>–</w:t>
      </w:r>
      <w:r w:rsidR="00350DC6">
        <w:rPr>
          <w:rFonts w:ascii="Times New Roman" w:eastAsia="Times New Roman" w:hAnsi="Times New Roman" w:cs="Times New Roman"/>
          <w:sz w:val="28"/>
          <w:szCs w:val="28"/>
          <w:lang w:val="ro-MD"/>
        </w:rPr>
        <w:t xml:space="preserve"> </w:t>
      </w:r>
      <w:r w:rsidR="00A57C4F">
        <w:rPr>
          <w:rFonts w:ascii="Times New Roman" w:eastAsia="Times New Roman" w:hAnsi="Times New Roman" w:cs="Times New Roman"/>
          <w:sz w:val="28"/>
          <w:szCs w:val="28"/>
          <w:lang w:val="ro-MD"/>
        </w:rPr>
        <w:t>(4</w:t>
      </w:r>
      <w:r w:rsidRPr="00856725">
        <w:rPr>
          <w:rFonts w:ascii="Times New Roman" w:eastAsia="Times New Roman" w:hAnsi="Times New Roman" w:cs="Times New Roman"/>
          <w:sz w:val="28"/>
          <w:szCs w:val="28"/>
          <w:lang w:val="ro-MD"/>
        </w:rPr>
        <w:t>) pot fi nou-construite sau reconfigurate din rețea de gaze naturale în rețea de hidrogen sau o combinație a celor două;</w:t>
      </w:r>
    </w:p>
    <w:p w14:paraId="6A9224A5" w14:textId="77777777" w:rsidR="00856725" w:rsidRPr="00856725" w:rsidRDefault="00856725" w:rsidP="00856725">
      <w:pPr>
        <w:numPr>
          <w:ilvl w:val="0"/>
          <w:numId w:val="32"/>
        </w:numPr>
        <w:spacing w:after="120" w:line="240" w:lineRule="auto"/>
        <w:jc w:val="both"/>
        <w:rPr>
          <w:rFonts w:ascii="Times New Roman" w:eastAsia="Times New Roman" w:hAnsi="Times New Roman" w:cs="Times New Roman"/>
          <w:sz w:val="28"/>
          <w:szCs w:val="28"/>
          <w:lang w:val="ro-MD"/>
        </w:rPr>
      </w:pPr>
      <w:r w:rsidRPr="00856725">
        <w:rPr>
          <w:rFonts w:ascii="Times New Roman" w:eastAsia="Times New Roman" w:hAnsi="Times New Roman" w:cs="Times New Roman"/>
          <w:sz w:val="28"/>
          <w:szCs w:val="28"/>
          <w:lang w:val="ro-MD"/>
        </w:rPr>
        <w:t>În ceea ce privește instalațiile de electroliză:</w:t>
      </w:r>
    </w:p>
    <w:p w14:paraId="0394B02D" w14:textId="75739554" w:rsidR="00856725" w:rsidRPr="00CB691B" w:rsidRDefault="00A57C4F" w:rsidP="00CB691B">
      <w:pPr>
        <w:pStyle w:val="ListParagraph"/>
        <w:numPr>
          <w:ilvl w:val="0"/>
          <w:numId w:val="38"/>
        </w:numPr>
        <w:spacing w:after="120"/>
        <w:jc w:val="both"/>
        <w:rPr>
          <w:sz w:val="28"/>
          <w:szCs w:val="28"/>
          <w:lang w:val="ro-MD"/>
        </w:rPr>
      </w:pPr>
      <w:r w:rsidRPr="00CB691B">
        <w:rPr>
          <w:sz w:val="28"/>
          <w:szCs w:val="28"/>
          <w:lang w:val="ro-MD"/>
        </w:rPr>
        <w:t xml:space="preserve"> </w:t>
      </w:r>
      <w:r w:rsidR="00856725" w:rsidRPr="00CB691B">
        <w:rPr>
          <w:sz w:val="28"/>
          <w:szCs w:val="28"/>
          <w:lang w:val="ro-MD"/>
        </w:rPr>
        <w:t>electrolizoare:</w:t>
      </w:r>
    </w:p>
    <w:p w14:paraId="7A3766D7" w14:textId="22EC93FA" w:rsidR="00856725" w:rsidRPr="00CB691B" w:rsidRDefault="00F10CEC" w:rsidP="00CB691B">
      <w:pPr>
        <w:pStyle w:val="ListParagraph"/>
        <w:numPr>
          <w:ilvl w:val="2"/>
          <w:numId w:val="36"/>
        </w:numPr>
        <w:spacing w:after="120"/>
        <w:ind w:left="851" w:firstLine="0"/>
        <w:jc w:val="both"/>
        <w:rPr>
          <w:sz w:val="28"/>
          <w:szCs w:val="28"/>
          <w:lang w:val="ro-MD"/>
        </w:rPr>
      </w:pPr>
      <w:r w:rsidRPr="00CB691B">
        <w:rPr>
          <w:sz w:val="28"/>
          <w:szCs w:val="28"/>
          <w:lang w:val="ro-MD"/>
        </w:rPr>
        <w:t xml:space="preserve"> </w:t>
      </w:r>
      <w:r w:rsidR="00856725" w:rsidRPr="00CB691B">
        <w:rPr>
          <w:sz w:val="28"/>
          <w:szCs w:val="28"/>
          <w:lang w:val="ro-MD"/>
        </w:rPr>
        <w:t xml:space="preserve">care au o capacitate de cel puțin 50 MW, furnizate de un singur </w:t>
      </w:r>
      <w:r w:rsidR="00CB691B">
        <w:rPr>
          <w:sz w:val="28"/>
          <w:szCs w:val="28"/>
          <w:lang w:val="ro-MD"/>
        </w:rPr>
        <w:t xml:space="preserve"> </w:t>
      </w:r>
      <w:r w:rsidR="00856725" w:rsidRPr="00CB691B">
        <w:rPr>
          <w:sz w:val="28"/>
          <w:szCs w:val="28"/>
          <w:lang w:val="ro-MD"/>
        </w:rPr>
        <w:t>electrolizor sau de un set de electrolizoare care formează un singur proiect coordonat;</w:t>
      </w:r>
    </w:p>
    <w:p w14:paraId="3A7144A9" w14:textId="2A5626DC" w:rsidR="00856725" w:rsidRPr="00856725" w:rsidRDefault="00F10CEC" w:rsidP="00F10CEC">
      <w:pPr>
        <w:numPr>
          <w:ilvl w:val="2"/>
          <w:numId w:val="36"/>
        </w:numPr>
        <w:spacing w:after="120" w:line="240" w:lineRule="auto"/>
        <w:ind w:left="851" w:firstLine="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856725" w:rsidRPr="00856725">
        <w:rPr>
          <w:rFonts w:ascii="Times New Roman" w:eastAsia="Times New Roman" w:hAnsi="Times New Roman" w:cs="Times New Roman"/>
          <w:sz w:val="28"/>
          <w:szCs w:val="28"/>
          <w:lang w:val="ro-MD"/>
        </w:rPr>
        <w:t xml:space="preserve">a căror producție respectă cerința de reducere a emisiilor de gaze cu efect de seră pe durata ciclului de viață de 70 % în raport cu combustibilul fosil de referință de 94 g echivalent CO2/MJ. Emisiile de gaze cu efect de seră pe durata ciclului de viață trebuie să includă emisiile indirecte. Reducerile cuantificate ale emisiilor de gaze cu efect de seră pe durata ciclului de viață se verifică în conformitate cu prevederile Legii nr. 10/2016 privind promovarea utilizării energiei din surse regenerabile </w:t>
      </w:r>
    </w:p>
    <w:p w14:paraId="2663D94B" w14:textId="2A8D6C66" w:rsidR="00856725" w:rsidRPr="00856725" w:rsidRDefault="00F10CEC" w:rsidP="00F10CEC">
      <w:pPr>
        <w:numPr>
          <w:ilvl w:val="2"/>
          <w:numId w:val="36"/>
        </w:numPr>
        <w:spacing w:after="120" w:line="240" w:lineRule="auto"/>
        <w:ind w:left="851" w:firstLine="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856725" w:rsidRPr="00856725">
        <w:rPr>
          <w:rFonts w:ascii="Times New Roman" w:eastAsia="Times New Roman" w:hAnsi="Times New Roman" w:cs="Times New Roman"/>
          <w:sz w:val="28"/>
          <w:szCs w:val="28"/>
          <w:lang w:val="ro-MD"/>
        </w:rPr>
        <w:t>care au o funcție legată de rețea, în special în vederea flexibilității generale a sistemului și a eficienței generale a sistemului rețelelor de energie electrică și de hidrogen;</w:t>
      </w:r>
    </w:p>
    <w:p w14:paraId="5F93DA2D" w14:textId="31E8CD5E" w:rsidR="00856725" w:rsidRPr="00856725" w:rsidRDefault="00CB691B" w:rsidP="00CB691B">
      <w:pPr>
        <w:spacing w:after="120" w:line="240" w:lineRule="auto"/>
        <w:ind w:left="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2) </w:t>
      </w:r>
      <w:r w:rsidR="00856725" w:rsidRPr="00856725">
        <w:rPr>
          <w:rFonts w:ascii="Times New Roman" w:eastAsia="Times New Roman" w:hAnsi="Times New Roman" w:cs="Times New Roman"/>
          <w:sz w:val="28"/>
          <w:szCs w:val="28"/>
          <w:lang w:val="ro-MD"/>
        </w:rPr>
        <w:t>echipamente aferente, inclusiv instalația de racordare la rețeaua de gaze.</w:t>
      </w:r>
    </w:p>
    <w:p w14:paraId="4625D893" w14:textId="77777777" w:rsidR="00856725" w:rsidRPr="00856725" w:rsidRDefault="00856725" w:rsidP="00856725">
      <w:pPr>
        <w:numPr>
          <w:ilvl w:val="0"/>
          <w:numId w:val="32"/>
        </w:numPr>
        <w:spacing w:after="120" w:line="240" w:lineRule="auto"/>
        <w:jc w:val="both"/>
        <w:rPr>
          <w:rFonts w:ascii="Times New Roman" w:eastAsia="Times New Roman" w:hAnsi="Times New Roman" w:cs="Times New Roman"/>
          <w:sz w:val="28"/>
          <w:szCs w:val="28"/>
          <w:lang w:val="ro-MD"/>
        </w:rPr>
      </w:pPr>
      <w:r w:rsidRPr="00856725">
        <w:rPr>
          <w:rFonts w:ascii="Times New Roman" w:eastAsia="Times New Roman" w:hAnsi="Times New Roman" w:cs="Times New Roman"/>
          <w:sz w:val="28"/>
          <w:szCs w:val="28"/>
          <w:lang w:val="ro-MD"/>
        </w:rPr>
        <w:t>În ceea ce privește dioxidul de carbon:</w:t>
      </w:r>
    </w:p>
    <w:p w14:paraId="34F24C48" w14:textId="09BADFCF" w:rsidR="00856725" w:rsidRPr="00CB691B" w:rsidRDefault="00856725" w:rsidP="00CB691B">
      <w:pPr>
        <w:pStyle w:val="ListParagraph"/>
        <w:numPr>
          <w:ilvl w:val="0"/>
          <w:numId w:val="37"/>
        </w:numPr>
        <w:spacing w:after="120"/>
        <w:ind w:left="0" w:firstLine="360"/>
        <w:jc w:val="both"/>
        <w:rPr>
          <w:sz w:val="28"/>
          <w:szCs w:val="28"/>
          <w:lang w:val="ro-MD"/>
        </w:rPr>
      </w:pPr>
      <w:r w:rsidRPr="00CB691B">
        <w:rPr>
          <w:sz w:val="28"/>
          <w:szCs w:val="28"/>
          <w:lang w:val="ro-MD"/>
        </w:rPr>
        <w:t>conducte specializate, diferite de rețeaua de conducte în amonte, utilizate pentru transportul de dioxid de carbon de la mai multe surse în scopul stocării geologice definitive a dioxidului de carbon;</w:t>
      </w:r>
    </w:p>
    <w:p w14:paraId="4E652791" w14:textId="77777777" w:rsidR="00856725" w:rsidRPr="00856725" w:rsidRDefault="00856725" w:rsidP="00F10CEC">
      <w:pPr>
        <w:numPr>
          <w:ilvl w:val="0"/>
          <w:numId w:val="37"/>
        </w:numPr>
        <w:spacing w:after="120" w:line="240" w:lineRule="auto"/>
        <w:ind w:left="0" w:firstLine="360"/>
        <w:jc w:val="both"/>
        <w:rPr>
          <w:rFonts w:ascii="Times New Roman" w:eastAsia="Times New Roman" w:hAnsi="Times New Roman" w:cs="Times New Roman"/>
          <w:sz w:val="28"/>
          <w:szCs w:val="28"/>
          <w:lang w:val="ro-MD"/>
        </w:rPr>
      </w:pPr>
      <w:r w:rsidRPr="00856725">
        <w:rPr>
          <w:rFonts w:ascii="Times New Roman" w:eastAsia="Times New Roman" w:hAnsi="Times New Roman" w:cs="Times New Roman"/>
          <w:sz w:val="28"/>
          <w:szCs w:val="28"/>
          <w:lang w:val="ro-MD"/>
        </w:rPr>
        <w:lastRenderedPageBreak/>
        <w:t>instalații fixe pentru lichefierea, stocarea tampon și convertizoare ale dioxidului de carbon, în vederea transportării sale ulterioare prin conducte și în moduri de transport dedicate, cum ar fi navele, șlepurile, camioanele și trenurile;</w:t>
      </w:r>
    </w:p>
    <w:p w14:paraId="19ABD579" w14:textId="77777777" w:rsidR="00856725" w:rsidRPr="00856725" w:rsidRDefault="00856725" w:rsidP="00F10CEC">
      <w:pPr>
        <w:numPr>
          <w:ilvl w:val="0"/>
          <w:numId w:val="37"/>
        </w:numPr>
        <w:spacing w:after="120" w:line="240" w:lineRule="auto"/>
        <w:ind w:left="0" w:firstLine="360"/>
        <w:jc w:val="both"/>
        <w:rPr>
          <w:rFonts w:ascii="Times New Roman" w:eastAsia="Times New Roman" w:hAnsi="Times New Roman" w:cs="Times New Roman"/>
          <w:sz w:val="28"/>
          <w:szCs w:val="28"/>
          <w:lang w:val="ro-MD"/>
        </w:rPr>
      </w:pPr>
      <w:r w:rsidRPr="00856725">
        <w:rPr>
          <w:rFonts w:ascii="Times New Roman" w:eastAsia="Times New Roman" w:hAnsi="Times New Roman" w:cs="Times New Roman"/>
          <w:sz w:val="28"/>
          <w:szCs w:val="28"/>
          <w:lang w:val="ro-MD"/>
        </w:rPr>
        <w:t>fără a aduce atingere interdicțiilor de stocare geologică a dioxidului de carbon stabilite prin actele normative în vigoare, instalațiile de suprafață și de injectare asociate cu infrastructura dintr-o formațiune geologică care este utilizată,  pentru stocarea geologică permanentă a dioxidului de carbon, în cazul în care acestea nu implică utilizarea dioxidului de carbon pentru recuperarea intensificată a hidrocarburilor și sunt necesare pentru a permite transportul și stocarea transfrontalieră a dioxidului de carbon;</w:t>
      </w:r>
    </w:p>
    <w:p w14:paraId="702936BB" w14:textId="77777777" w:rsidR="00856725" w:rsidRPr="00856725" w:rsidRDefault="00856725" w:rsidP="00F10CEC">
      <w:pPr>
        <w:numPr>
          <w:ilvl w:val="0"/>
          <w:numId w:val="37"/>
        </w:numPr>
        <w:spacing w:after="120" w:line="240" w:lineRule="auto"/>
        <w:ind w:left="0" w:firstLine="360"/>
        <w:jc w:val="both"/>
        <w:rPr>
          <w:rFonts w:ascii="Times New Roman" w:eastAsia="Times New Roman" w:hAnsi="Times New Roman" w:cs="Times New Roman"/>
          <w:sz w:val="28"/>
          <w:szCs w:val="28"/>
          <w:lang w:val="ro-MD"/>
        </w:rPr>
      </w:pPr>
      <w:r w:rsidRPr="00856725">
        <w:rPr>
          <w:rFonts w:ascii="Times New Roman" w:eastAsia="Times New Roman" w:hAnsi="Times New Roman" w:cs="Times New Roman"/>
          <w:sz w:val="28"/>
          <w:szCs w:val="28"/>
          <w:lang w:val="ro-MD"/>
        </w:rPr>
        <w:t>orice echipamente sau instalații esențiale pentru funcționarea corespunzătoare, sigură și eficientă a sistemului de electroliză respectiv, inclusiv a sistemelor de protecție, monitorizare și control.</w:t>
      </w:r>
    </w:p>
    <w:p w14:paraId="569166BF" w14:textId="77777777" w:rsidR="001948A7" w:rsidRPr="001416AE" w:rsidRDefault="001948A7" w:rsidP="001948A7">
      <w:pPr>
        <w:spacing w:after="120" w:line="240" w:lineRule="auto"/>
        <w:jc w:val="both"/>
        <w:rPr>
          <w:rFonts w:ascii="Times New Roman" w:eastAsia="Times New Roman" w:hAnsi="Times New Roman" w:cs="Times New Roman"/>
          <w:b/>
          <w:bCs/>
          <w:vanish/>
          <w:sz w:val="28"/>
          <w:szCs w:val="28"/>
          <w:lang w:val="ro-RO"/>
        </w:rPr>
      </w:pPr>
    </w:p>
    <w:p w14:paraId="439AF3B0" w14:textId="6096E361" w:rsidR="005B5338" w:rsidRPr="001416AE" w:rsidRDefault="005B5338" w:rsidP="002A2AE8">
      <w:pPr>
        <w:pStyle w:val="ListParagraph"/>
        <w:spacing w:after="120"/>
        <w:ind w:left="360"/>
        <w:jc w:val="both"/>
        <w:rPr>
          <w:lang w:val="ro-RO"/>
        </w:rPr>
      </w:pPr>
    </w:p>
    <w:p w14:paraId="5D0D0527" w14:textId="1C6DDE8B" w:rsidR="0033054F" w:rsidRPr="001416AE" w:rsidRDefault="003248A6" w:rsidP="009F5205">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bCs/>
          <w:sz w:val="28"/>
          <w:szCs w:val="28"/>
          <w:lang w:val="ro-RO"/>
        </w:rPr>
        <w:t>Art. II</w:t>
      </w:r>
      <w:r w:rsidRPr="001416AE">
        <w:rPr>
          <w:rFonts w:ascii="Times New Roman" w:hAnsi="Times New Roman" w:cs="Times New Roman"/>
          <w:sz w:val="28"/>
          <w:szCs w:val="28"/>
          <w:lang w:val="ro-RO"/>
        </w:rPr>
        <w:t xml:space="preserve">. – </w:t>
      </w:r>
      <w:r w:rsidR="009F5205">
        <w:rPr>
          <w:rFonts w:ascii="Times New Roman" w:hAnsi="Times New Roman" w:cs="Times New Roman"/>
          <w:sz w:val="28"/>
          <w:szCs w:val="28"/>
          <w:lang w:val="ro-RO"/>
        </w:rPr>
        <w:t>La a</w:t>
      </w:r>
      <w:r w:rsidR="00B56913">
        <w:rPr>
          <w:rFonts w:ascii="Times New Roman" w:hAnsi="Times New Roman" w:cs="Times New Roman"/>
          <w:sz w:val="28"/>
          <w:szCs w:val="28"/>
          <w:lang w:val="ro-RO"/>
        </w:rPr>
        <w:t xml:space="preserve">rticolul 6 din </w:t>
      </w:r>
      <w:r w:rsidRPr="001416AE">
        <w:rPr>
          <w:rFonts w:ascii="Times New Roman" w:hAnsi="Times New Roman" w:cs="Times New Roman"/>
          <w:sz w:val="28"/>
          <w:szCs w:val="28"/>
          <w:lang w:val="ro-RO"/>
        </w:rPr>
        <w:t xml:space="preserve">Legea </w:t>
      </w:r>
      <w:r w:rsidR="00340576" w:rsidRPr="001416AE">
        <w:rPr>
          <w:rFonts w:ascii="Times New Roman" w:hAnsi="Times New Roman" w:cs="Times New Roman"/>
          <w:sz w:val="28"/>
          <w:szCs w:val="28"/>
          <w:lang w:val="ro-RO"/>
        </w:rPr>
        <w:t xml:space="preserve">nr. 139/2018 </w:t>
      </w:r>
      <w:r w:rsidRPr="001416AE">
        <w:rPr>
          <w:rFonts w:ascii="Times New Roman" w:hAnsi="Times New Roman" w:cs="Times New Roman"/>
          <w:sz w:val="28"/>
          <w:szCs w:val="28"/>
          <w:lang w:val="ro-RO"/>
        </w:rPr>
        <w:t>cu privire la eficiența energetică (Monitorul Oficial al Republicii Moldova, 201</w:t>
      </w:r>
      <w:r w:rsidR="00547E3D" w:rsidRPr="001416AE">
        <w:rPr>
          <w:rFonts w:ascii="Times New Roman" w:hAnsi="Times New Roman" w:cs="Times New Roman"/>
          <w:sz w:val="28"/>
          <w:szCs w:val="28"/>
          <w:lang w:val="ro-RO"/>
        </w:rPr>
        <w:t>8</w:t>
      </w:r>
      <w:r w:rsidRPr="001416AE">
        <w:rPr>
          <w:rFonts w:ascii="Times New Roman" w:hAnsi="Times New Roman" w:cs="Times New Roman"/>
          <w:sz w:val="28"/>
          <w:szCs w:val="28"/>
          <w:lang w:val="ro-RO"/>
        </w:rPr>
        <w:t>, nr. 3</w:t>
      </w:r>
      <w:r w:rsidR="00547E3D" w:rsidRPr="001416AE">
        <w:rPr>
          <w:rFonts w:ascii="Times New Roman" w:hAnsi="Times New Roman" w:cs="Times New Roman"/>
          <w:sz w:val="28"/>
          <w:szCs w:val="28"/>
          <w:lang w:val="ro-RO"/>
        </w:rPr>
        <w:t>09</w:t>
      </w:r>
      <w:r w:rsidRPr="001416AE">
        <w:rPr>
          <w:rFonts w:ascii="Times New Roman" w:hAnsi="Times New Roman" w:cs="Times New Roman"/>
          <w:sz w:val="28"/>
          <w:szCs w:val="28"/>
          <w:lang w:val="ro-RO"/>
        </w:rPr>
        <w:t>-3</w:t>
      </w:r>
      <w:r w:rsidR="00547E3D" w:rsidRPr="001416AE">
        <w:rPr>
          <w:rFonts w:ascii="Times New Roman" w:hAnsi="Times New Roman" w:cs="Times New Roman"/>
          <w:sz w:val="28"/>
          <w:szCs w:val="28"/>
          <w:lang w:val="ro-RO"/>
        </w:rPr>
        <w:t>2</w:t>
      </w:r>
      <w:r w:rsidRPr="001416AE">
        <w:rPr>
          <w:rFonts w:ascii="Times New Roman" w:hAnsi="Times New Roman" w:cs="Times New Roman"/>
          <w:sz w:val="28"/>
          <w:szCs w:val="28"/>
          <w:lang w:val="ro-RO"/>
        </w:rPr>
        <w:t>0, art.</w:t>
      </w:r>
      <w:r w:rsidR="00547E3D" w:rsidRPr="001416AE">
        <w:rPr>
          <w:rFonts w:ascii="Times New Roman" w:hAnsi="Times New Roman" w:cs="Times New Roman"/>
          <w:sz w:val="28"/>
          <w:szCs w:val="28"/>
          <w:lang w:val="ro-RO"/>
        </w:rPr>
        <w:t xml:space="preserve"> 476</w:t>
      </w:r>
      <w:r w:rsidRPr="001416AE">
        <w:rPr>
          <w:rFonts w:ascii="Times New Roman" w:hAnsi="Times New Roman" w:cs="Times New Roman"/>
          <w:sz w:val="28"/>
          <w:szCs w:val="28"/>
          <w:lang w:val="ro-RO"/>
        </w:rPr>
        <w:t xml:space="preserve">), cu modificările ulterioare, </w:t>
      </w:r>
      <w:r w:rsidR="009F5205">
        <w:rPr>
          <w:rFonts w:ascii="Times New Roman" w:hAnsi="Times New Roman" w:cs="Times New Roman"/>
          <w:sz w:val="28"/>
          <w:szCs w:val="28"/>
          <w:lang w:val="ro-RO"/>
        </w:rPr>
        <w:t>Alineatul (1) se modifică și va avea următorul cuprins:</w:t>
      </w:r>
    </w:p>
    <w:p w14:paraId="64F38D4D" w14:textId="0B6B847E" w:rsidR="003C69AA" w:rsidRPr="001416AE" w:rsidRDefault="009F5205" w:rsidP="00A62F90">
      <w:pPr>
        <w:spacing w:after="120" w:line="240" w:lineRule="auto"/>
        <w:ind w:firstLine="426"/>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C69AA" w:rsidRPr="001416AE">
        <w:rPr>
          <w:rFonts w:ascii="Times New Roman" w:hAnsi="Times New Roman" w:cs="Times New Roman"/>
          <w:sz w:val="28"/>
          <w:szCs w:val="28"/>
          <w:lang w:val="ro-RO"/>
        </w:rPr>
        <w:t xml:space="preserve">(1) </w:t>
      </w:r>
      <w:r w:rsidR="0033054F" w:rsidRPr="001416AE">
        <w:rPr>
          <w:rFonts w:ascii="Times New Roman" w:hAnsi="Times New Roman" w:cs="Times New Roman"/>
          <w:sz w:val="28"/>
          <w:szCs w:val="28"/>
          <w:lang w:val="ro-RO"/>
        </w:rPr>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w:t>
      </w:r>
      <w:r w:rsidR="0031390B" w:rsidRPr="001416AE">
        <w:rPr>
          <w:rFonts w:ascii="Times New Roman" w:hAnsi="Times New Roman" w:cs="Times New Roman"/>
          <w:sz w:val="28"/>
          <w:szCs w:val="28"/>
          <w:lang w:val="ro-RO"/>
        </w:rPr>
        <w:t>ă</w:t>
      </w:r>
      <w:r w:rsidR="0033054F" w:rsidRPr="001416AE">
        <w:rPr>
          <w:rFonts w:ascii="Times New Roman" w:hAnsi="Times New Roman" w:cs="Times New Roman"/>
          <w:sz w:val="28"/>
          <w:szCs w:val="28"/>
          <w:lang w:val="ro-RO"/>
        </w:rPr>
        <w:t xml:space="preserve"> energetică și a acțiunilor climatice</w:t>
      </w:r>
      <w:r w:rsidR="00E60BE2" w:rsidRPr="001416AE">
        <w:rPr>
          <w:rFonts w:ascii="Times New Roman" w:hAnsi="Times New Roman" w:cs="Times New Roman"/>
          <w:sz w:val="28"/>
          <w:szCs w:val="28"/>
          <w:lang w:val="ro-RO"/>
        </w:rPr>
        <w:t xml:space="preserve"> și se aprobă de Guvern.</w:t>
      </w:r>
      <w:r>
        <w:rPr>
          <w:rFonts w:ascii="Times New Roman" w:hAnsi="Times New Roman" w:cs="Times New Roman"/>
          <w:sz w:val="28"/>
          <w:szCs w:val="28"/>
          <w:lang w:val="ro-RO"/>
        </w:rPr>
        <w:t>”.</w:t>
      </w:r>
    </w:p>
    <w:p w14:paraId="3F0C7B5C" w14:textId="77777777" w:rsidR="009F5205" w:rsidRDefault="009F5205" w:rsidP="00A62F90">
      <w:pPr>
        <w:spacing w:after="120" w:line="240" w:lineRule="auto"/>
        <w:ind w:firstLine="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Alineatele </w:t>
      </w:r>
      <w:r w:rsidR="003C69AA" w:rsidRPr="001416AE">
        <w:rPr>
          <w:rFonts w:ascii="Times New Roman" w:hAnsi="Times New Roman" w:cs="Times New Roman"/>
          <w:sz w:val="28"/>
          <w:szCs w:val="28"/>
          <w:lang w:val="ro-RO"/>
        </w:rPr>
        <w:t>(2)</w:t>
      </w:r>
      <w:r>
        <w:rPr>
          <w:rFonts w:ascii="Times New Roman" w:hAnsi="Times New Roman" w:cs="Times New Roman"/>
          <w:sz w:val="28"/>
          <w:szCs w:val="28"/>
          <w:lang w:val="ro-RO"/>
        </w:rPr>
        <w:t xml:space="preserve"> și (3) se exclud. </w:t>
      </w:r>
    </w:p>
    <w:p w14:paraId="57C6F53F" w14:textId="54AD3B99" w:rsidR="00193F0C" w:rsidRPr="001416AE" w:rsidRDefault="003C69AA"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sz w:val="28"/>
          <w:szCs w:val="28"/>
          <w:lang w:val="ro-RO"/>
        </w:rPr>
        <w:t xml:space="preserve"> </w:t>
      </w:r>
      <w:r w:rsidR="009F5205">
        <w:rPr>
          <w:rFonts w:ascii="Times New Roman" w:hAnsi="Times New Roman" w:cs="Times New Roman"/>
          <w:sz w:val="28"/>
          <w:szCs w:val="28"/>
          <w:lang w:val="ro-RO"/>
        </w:rPr>
        <w:t>La alineatul (4) cuvintele ”</w:t>
      </w:r>
      <w:r w:rsidR="009F5205" w:rsidRPr="009F5205">
        <w:rPr>
          <w:rFonts w:ascii="Times New Roman" w:hAnsi="Times New Roman" w:cs="Times New Roman"/>
          <w:sz w:val="28"/>
          <w:szCs w:val="28"/>
          <w:lang w:val="ro-RO"/>
        </w:rPr>
        <w:t>organul central de specialitate al administrației publice în domeniul protecției mediului</w:t>
      </w:r>
      <w:r w:rsidR="009F5205">
        <w:rPr>
          <w:rFonts w:ascii="Times New Roman" w:hAnsi="Times New Roman" w:cs="Times New Roman"/>
          <w:sz w:val="28"/>
          <w:szCs w:val="28"/>
          <w:lang w:val="ro-RO"/>
        </w:rPr>
        <w:t>” se substituie cu cuvintele ”</w:t>
      </w:r>
      <w:r w:rsidR="00F626A6" w:rsidRPr="00F626A6">
        <w:rPr>
          <w:rFonts w:ascii="Times New Roman" w:hAnsi="Times New Roman" w:cs="Times New Roman"/>
          <w:sz w:val="28"/>
          <w:szCs w:val="28"/>
          <w:lang w:val="ro-RO"/>
        </w:rPr>
        <w:t xml:space="preserve">organul central de specialitate al administrației publice </w:t>
      </w:r>
      <w:r w:rsidR="0083008F">
        <w:rPr>
          <w:rFonts w:ascii="Times New Roman" w:hAnsi="Times New Roman" w:cs="Times New Roman"/>
          <w:sz w:val="28"/>
          <w:szCs w:val="28"/>
          <w:lang w:val="ro-RO"/>
        </w:rPr>
        <w:t>pentru resurse naturale și mediu</w:t>
      </w:r>
      <w:r w:rsidR="009F5205">
        <w:rPr>
          <w:rFonts w:ascii="Times New Roman" w:hAnsi="Times New Roman" w:cs="Times New Roman"/>
          <w:sz w:val="28"/>
          <w:szCs w:val="28"/>
          <w:lang w:val="ro-RO"/>
        </w:rPr>
        <w:t>”, iar la final se completează cu un enunț nou în următoarea redacție:</w:t>
      </w:r>
      <w:r w:rsidR="00F626A6" w:rsidRPr="00F626A6">
        <w:rPr>
          <w:rFonts w:ascii="Times New Roman" w:hAnsi="Times New Roman" w:cs="Times New Roman"/>
          <w:sz w:val="28"/>
          <w:szCs w:val="28"/>
          <w:lang w:val="ro-RO"/>
        </w:rPr>
        <w:t xml:space="preserve"> </w:t>
      </w:r>
      <w:r w:rsidR="009F5205">
        <w:rPr>
          <w:rFonts w:ascii="Times New Roman" w:hAnsi="Times New Roman" w:cs="Times New Roman"/>
          <w:sz w:val="28"/>
          <w:szCs w:val="28"/>
          <w:lang w:val="ro-RO"/>
        </w:rPr>
        <w:t>”</w:t>
      </w:r>
      <w:r w:rsidR="006B34DB" w:rsidRPr="001416AE">
        <w:rPr>
          <w:rFonts w:ascii="Times New Roman" w:hAnsi="Times New Roman" w:cs="Times New Roman"/>
          <w:sz w:val="28"/>
          <w:szCs w:val="28"/>
          <w:lang w:val="ro-RO"/>
        </w:rPr>
        <w:t xml:space="preserve">Raportul elaborat în conformitate cu prezentul alineat nu substituie </w:t>
      </w:r>
      <w:r w:rsidR="00EB1A70" w:rsidRPr="001416AE">
        <w:rPr>
          <w:rFonts w:ascii="Times New Roman" w:hAnsi="Times New Roman" w:cs="Times New Roman"/>
          <w:sz w:val="28"/>
          <w:szCs w:val="28"/>
          <w:lang w:val="ro-RO"/>
        </w:rPr>
        <w:t>Raportul național integrat privind energia și clima</w:t>
      </w:r>
      <w:r w:rsidR="00FC1E02" w:rsidRPr="001416AE">
        <w:rPr>
          <w:rFonts w:ascii="Times New Roman" w:hAnsi="Times New Roman" w:cs="Times New Roman"/>
          <w:sz w:val="28"/>
          <w:szCs w:val="28"/>
          <w:lang w:val="ro-RO"/>
        </w:rPr>
        <w:t xml:space="preserve"> care se elaborează în conformitate cu prevederile Legii nr. 174/2017 cu privire la energetică în contextul implementării mecanismului de guvernanță energetică și a acțiunilor climatice.</w:t>
      </w:r>
      <w:r w:rsidR="009F5205">
        <w:rPr>
          <w:rFonts w:ascii="Times New Roman" w:hAnsi="Times New Roman" w:cs="Times New Roman"/>
          <w:sz w:val="28"/>
          <w:szCs w:val="28"/>
          <w:lang w:val="ro-RO"/>
        </w:rPr>
        <w:t>”.</w:t>
      </w:r>
    </w:p>
    <w:p w14:paraId="612F2616" w14:textId="77777777" w:rsidR="003C69AA" w:rsidRPr="001416AE" w:rsidRDefault="003C69AA" w:rsidP="00A62F90">
      <w:pPr>
        <w:spacing w:after="120" w:line="240" w:lineRule="auto"/>
        <w:ind w:firstLine="426"/>
        <w:jc w:val="both"/>
        <w:rPr>
          <w:rFonts w:ascii="Times New Roman" w:hAnsi="Times New Roman" w:cs="Times New Roman"/>
          <w:bCs/>
          <w:sz w:val="28"/>
          <w:szCs w:val="28"/>
          <w:lang w:val="ro-RO"/>
        </w:rPr>
      </w:pPr>
    </w:p>
    <w:p w14:paraId="103CDE65" w14:textId="5A6148B5" w:rsidR="00E50EEF" w:rsidRPr="001416AE" w:rsidRDefault="00E50EEF"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bCs/>
          <w:sz w:val="28"/>
          <w:szCs w:val="28"/>
          <w:lang w:val="ro-RO"/>
        </w:rPr>
        <w:t>Art. III</w:t>
      </w:r>
      <w:r w:rsidRPr="001416AE">
        <w:rPr>
          <w:rFonts w:ascii="Times New Roman" w:hAnsi="Times New Roman" w:cs="Times New Roman"/>
          <w:sz w:val="28"/>
          <w:szCs w:val="28"/>
          <w:lang w:val="ro-RO"/>
        </w:rPr>
        <w:t>. – Legea nr. 10/2016 privind promovarea utilizării energiei din surse regenerabile (Monitorul Oficial al Republicii Moldova, 2016, nr. 69-77, art. 117), cu modificările ulterioare, se modifică după cum urmează:</w:t>
      </w:r>
    </w:p>
    <w:p w14:paraId="0A2C8A8F" w14:textId="0BB9E521" w:rsidR="00E50EEF" w:rsidRPr="001416AE" w:rsidRDefault="00E50EEF"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sz w:val="28"/>
          <w:szCs w:val="28"/>
          <w:lang w:val="ro-RO"/>
        </w:rPr>
        <w:t>1.</w:t>
      </w:r>
      <w:r w:rsidRPr="001416AE">
        <w:rPr>
          <w:rFonts w:ascii="Times New Roman" w:hAnsi="Times New Roman" w:cs="Times New Roman"/>
          <w:sz w:val="28"/>
          <w:szCs w:val="28"/>
          <w:lang w:val="ro-RO"/>
        </w:rPr>
        <w:t xml:space="preserve"> În tot cuprinsul legii cuvintele ”planul </w:t>
      </w:r>
      <w:r w:rsidR="003E0E83" w:rsidRPr="001416AE">
        <w:rPr>
          <w:rFonts w:ascii="Times New Roman" w:hAnsi="Times New Roman" w:cs="Times New Roman"/>
          <w:sz w:val="28"/>
          <w:szCs w:val="28"/>
          <w:lang w:val="ro-RO"/>
        </w:rPr>
        <w:t>național</w:t>
      </w:r>
      <w:r w:rsidRPr="001416AE">
        <w:rPr>
          <w:rFonts w:ascii="Times New Roman" w:hAnsi="Times New Roman" w:cs="Times New Roman"/>
          <w:sz w:val="28"/>
          <w:szCs w:val="28"/>
          <w:lang w:val="ro-RO"/>
        </w:rPr>
        <w:t xml:space="preserve"> de </w:t>
      </w:r>
      <w:r w:rsidR="003E0E83" w:rsidRPr="001416AE">
        <w:rPr>
          <w:rFonts w:ascii="Times New Roman" w:hAnsi="Times New Roman" w:cs="Times New Roman"/>
          <w:sz w:val="28"/>
          <w:szCs w:val="28"/>
          <w:lang w:val="ro-RO"/>
        </w:rPr>
        <w:t>acțiuni</w:t>
      </w:r>
      <w:r w:rsidRPr="001416AE">
        <w:rPr>
          <w:rFonts w:ascii="Times New Roman" w:hAnsi="Times New Roman" w:cs="Times New Roman"/>
          <w:sz w:val="28"/>
          <w:szCs w:val="28"/>
          <w:lang w:val="ro-RO"/>
        </w:rPr>
        <w:t xml:space="preserve"> în domeniul energiei din surse regenerabile</w:t>
      </w:r>
      <w:r w:rsidR="00632A2F" w:rsidRPr="001416AE">
        <w:rPr>
          <w:rFonts w:ascii="Times New Roman" w:hAnsi="Times New Roman" w:cs="Times New Roman"/>
          <w:sz w:val="28"/>
          <w:szCs w:val="28"/>
          <w:lang w:val="ro-RO"/>
        </w:rPr>
        <w:t>”</w:t>
      </w:r>
      <w:r w:rsidRPr="001416AE">
        <w:rPr>
          <w:rFonts w:ascii="Times New Roman" w:hAnsi="Times New Roman" w:cs="Times New Roman"/>
          <w:sz w:val="28"/>
          <w:szCs w:val="28"/>
          <w:lang w:val="ro-RO"/>
        </w:rPr>
        <w:t xml:space="preserve">, la orice formă gramaticală se substituie cu </w:t>
      </w:r>
      <w:r w:rsidRPr="001416AE">
        <w:rPr>
          <w:rFonts w:ascii="Times New Roman" w:hAnsi="Times New Roman" w:cs="Times New Roman"/>
          <w:sz w:val="28"/>
          <w:szCs w:val="28"/>
          <w:lang w:val="ro-RO"/>
        </w:rPr>
        <w:lastRenderedPageBreak/>
        <w:t>cuvintele ”planul național integrat privind energia și clima”</w:t>
      </w:r>
      <w:r w:rsidR="00632A2F" w:rsidRPr="001416AE">
        <w:rPr>
          <w:rFonts w:ascii="Times New Roman" w:hAnsi="Times New Roman" w:cs="Times New Roman"/>
          <w:sz w:val="28"/>
          <w:szCs w:val="28"/>
          <w:lang w:val="ro-RO"/>
        </w:rPr>
        <w:t xml:space="preserve"> la forma gramaticală corespunzătoare</w:t>
      </w:r>
      <w:r w:rsidRPr="001416AE">
        <w:rPr>
          <w:rFonts w:ascii="Times New Roman" w:hAnsi="Times New Roman" w:cs="Times New Roman"/>
          <w:sz w:val="28"/>
          <w:szCs w:val="28"/>
          <w:lang w:val="ro-RO"/>
        </w:rPr>
        <w:t>.</w:t>
      </w:r>
    </w:p>
    <w:p w14:paraId="69CC3676" w14:textId="081F3983" w:rsidR="00E50EEF" w:rsidRPr="001416AE" w:rsidRDefault="00E50EEF"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sz w:val="28"/>
          <w:szCs w:val="28"/>
          <w:lang w:val="ro-RO"/>
        </w:rPr>
        <w:t>2.</w:t>
      </w:r>
      <w:r w:rsidRPr="001416AE">
        <w:rPr>
          <w:rFonts w:ascii="Times New Roman" w:hAnsi="Times New Roman" w:cs="Times New Roman"/>
          <w:sz w:val="28"/>
          <w:szCs w:val="28"/>
          <w:lang w:val="ro-RO"/>
        </w:rPr>
        <w:t xml:space="preserve"> Articolul 9 </w:t>
      </w:r>
      <w:r w:rsidR="00687D71" w:rsidRPr="001416AE">
        <w:rPr>
          <w:rFonts w:ascii="Times New Roman" w:hAnsi="Times New Roman" w:cs="Times New Roman"/>
          <w:sz w:val="28"/>
          <w:szCs w:val="28"/>
          <w:lang w:val="ro-RO"/>
        </w:rPr>
        <w:t>va avea următorul cuprins</w:t>
      </w:r>
      <w:r w:rsidRPr="001416AE">
        <w:rPr>
          <w:rFonts w:ascii="Times New Roman" w:hAnsi="Times New Roman" w:cs="Times New Roman"/>
          <w:sz w:val="28"/>
          <w:szCs w:val="28"/>
          <w:lang w:val="ro-RO"/>
        </w:rPr>
        <w:t>:</w:t>
      </w:r>
    </w:p>
    <w:p w14:paraId="5A5234A4" w14:textId="6ACB255D" w:rsidR="00E50EEF" w:rsidRPr="001416AE" w:rsidRDefault="00E50EEF"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sz w:val="28"/>
          <w:szCs w:val="28"/>
          <w:lang w:val="ro-RO"/>
        </w:rPr>
        <w:t>”</w:t>
      </w:r>
      <w:r w:rsidRPr="001416AE">
        <w:rPr>
          <w:rFonts w:ascii="Times New Roman" w:hAnsi="Times New Roman" w:cs="Times New Roman"/>
          <w:b/>
          <w:bCs/>
          <w:sz w:val="28"/>
          <w:szCs w:val="28"/>
          <w:lang w:val="ro-RO"/>
        </w:rPr>
        <w:t>Articolul 9</w:t>
      </w:r>
      <w:r w:rsidRPr="001416AE">
        <w:rPr>
          <w:rFonts w:ascii="Times New Roman" w:hAnsi="Times New Roman" w:cs="Times New Roman"/>
          <w:sz w:val="28"/>
          <w:szCs w:val="28"/>
          <w:lang w:val="ro-RO"/>
        </w:rPr>
        <w:t>. Planul național integrat privind energia și clima</w:t>
      </w:r>
    </w:p>
    <w:p w14:paraId="1EBA6760" w14:textId="3805CA83" w:rsidR="00E50EEF" w:rsidRPr="001416AE" w:rsidRDefault="00E50EEF"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sz w:val="28"/>
          <w:szCs w:val="28"/>
          <w:lang w:val="ro-RO"/>
        </w:rPr>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w:t>
      </w:r>
      <w:r w:rsidR="00B637C7" w:rsidRPr="001416AE">
        <w:rPr>
          <w:rFonts w:ascii="Times New Roman" w:hAnsi="Times New Roman" w:cs="Times New Roman"/>
          <w:sz w:val="28"/>
          <w:szCs w:val="28"/>
          <w:lang w:val="ro-RO"/>
        </w:rPr>
        <w:t>ă</w:t>
      </w:r>
      <w:r w:rsidRPr="001416AE">
        <w:rPr>
          <w:rFonts w:ascii="Times New Roman" w:hAnsi="Times New Roman" w:cs="Times New Roman"/>
          <w:sz w:val="28"/>
          <w:szCs w:val="28"/>
          <w:lang w:val="ro-RO"/>
        </w:rPr>
        <w:t xml:space="preserve"> energetică și a acțiunilor climatice și se aprobă de Guvern.”.</w:t>
      </w:r>
    </w:p>
    <w:p w14:paraId="70B42F78" w14:textId="77777777" w:rsidR="00A62F90" w:rsidRPr="001416AE" w:rsidRDefault="00A62F90" w:rsidP="00A62F90">
      <w:pPr>
        <w:spacing w:after="120" w:line="240" w:lineRule="auto"/>
        <w:ind w:firstLine="426"/>
        <w:jc w:val="both"/>
        <w:rPr>
          <w:rFonts w:ascii="Times New Roman" w:hAnsi="Times New Roman" w:cs="Times New Roman"/>
          <w:sz w:val="28"/>
          <w:szCs w:val="28"/>
          <w:lang w:val="ro-RO"/>
        </w:rPr>
      </w:pPr>
    </w:p>
    <w:p w14:paraId="701C81A6" w14:textId="78DEF36F" w:rsidR="00E50EEF" w:rsidRPr="001416AE" w:rsidRDefault="00EB7D1C"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bCs/>
          <w:sz w:val="28"/>
          <w:szCs w:val="28"/>
          <w:lang w:val="ro-RO"/>
        </w:rPr>
        <w:t>Art. IV.</w:t>
      </w:r>
      <w:r w:rsidRPr="001416AE">
        <w:rPr>
          <w:rFonts w:ascii="Times New Roman" w:hAnsi="Times New Roman" w:cs="Times New Roman"/>
          <w:sz w:val="28"/>
          <w:szCs w:val="28"/>
          <w:lang w:val="ro-RO"/>
        </w:rPr>
        <w:t xml:space="preserve"> – Legea nr. 10</w:t>
      </w:r>
      <w:r w:rsidR="00476A5D" w:rsidRPr="001416AE">
        <w:rPr>
          <w:rFonts w:ascii="Times New Roman" w:hAnsi="Times New Roman" w:cs="Times New Roman"/>
          <w:sz w:val="28"/>
          <w:szCs w:val="28"/>
          <w:lang w:val="ro-RO"/>
        </w:rPr>
        <w:t>7</w:t>
      </w:r>
      <w:r w:rsidRPr="001416AE">
        <w:rPr>
          <w:rFonts w:ascii="Times New Roman" w:hAnsi="Times New Roman" w:cs="Times New Roman"/>
          <w:sz w:val="28"/>
          <w:szCs w:val="28"/>
          <w:lang w:val="ro-RO"/>
        </w:rPr>
        <w:t xml:space="preserve">/2016 </w:t>
      </w:r>
      <w:r w:rsidR="00476A5D" w:rsidRPr="001416AE">
        <w:rPr>
          <w:rFonts w:ascii="Times New Roman" w:hAnsi="Times New Roman" w:cs="Times New Roman"/>
          <w:sz w:val="28"/>
          <w:szCs w:val="28"/>
          <w:lang w:val="ro-RO"/>
        </w:rPr>
        <w:t>cu privire la energia electrică</w:t>
      </w:r>
      <w:r w:rsidRPr="001416AE">
        <w:rPr>
          <w:rFonts w:ascii="Times New Roman" w:hAnsi="Times New Roman" w:cs="Times New Roman"/>
          <w:sz w:val="28"/>
          <w:szCs w:val="28"/>
          <w:lang w:val="ro-RO"/>
        </w:rPr>
        <w:t xml:space="preserve"> (Monitorul Oficial al Republicii Moldova, 2016, nr. </w:t>
      </w:r>
      <w:r w:rsidR="00476A5D" w:rsidRPr="001416AE">
        <w:rPr>
          <w:rFonts w:ascii="Times New Roman" w:hAnsi="Times New Roman" w:cs="Times New Roman"/>
          <w:sz w:val="28"/>
          <w:szCs w:val="28"/>
          <w:lang w:val="ro-RO"/>
        </w:rPr>
        <w:t xml:space="preserve">193 </w:t>
      </w:r>
      <w:r w:rsidRPr="001416AE">
        <w:rPr>
          <w:rFonts w:ascii="Times New Roman" w:hAnsi="Times New Roman" w:cs="Times New Roman"/>
          <w:sz w:val="28"/>
          <w:szCs w:val="28"/>
          <w:lang w:val="ro-RO"/>
        </w:rPr>
        <w:t>-</w:t>
      </w:r>
      <w:r w:rsidR="00476A5D" w:rsidRPr="001416AE">
        <w:rPr>
          <w:rFonts w:ascii="Times New Roman" w:hAnsi="Times New Roman" w:cs="Times New Roman"/>
          <w:sz w:val="28"/>
          <w:szCs w:val="28"/>
          <w:lang w:val="ro-RO"/>
        </w:rPr>
        <w:t xml:space="preserve"> 203</w:t>
      </w:r>
      <w:r w:rsidRPr="001416AE">
        <w:rPr>
          <w:rFonts w:ascii="Times New Roman" w:hAnsi="Times New Roman" w:cs="Times New Roman"/>
          <w:sz w:val="28"/>
          <w:szCs w:val="28"/>
          <w:lang w:val="ro-RO"/>
        </w:rPr>
        <w:t xml:space="preserve">, art. </w:t>
      </w:r>
      <w:r w:rsidR="00476A5D" w:rsidRPr="001416AE">
        <w:rPr>
          <w:rFonts w:ascii="Times New Roman" w:hAnsi="Times New Roman" w:cs="Times New Roman"/>
          <w:sz w:val="28"/>
          <w:szCs w:val="28"/>
          <w:lang w:val="ro-RO"/>
        </w:rPr>
        <w:t>413</w:t>
      </w:r>
      <w:r w:rsidRPr="001416AE">
        <w:rPr>
          <w:rFonts w:ascii="Times New Roman" w:hAnsi="Times New Roman" w:cs="Times New Roman"/>
          <w:sz w:val="28"/>
          <w:szCs w:val="28"/>
          <w:lang w:val="ro-RO"/>
        </w:rPr>
        <w:t>), cu modificările ulterioare, se modifică după cum urmează:</w:t>
      </w:r>
    </w:p>
    <w:p w14:paraId="104C3D36" w14:textId="090E849E" w:rsidR="000E3B79" w:rsidRPr="001416AE" w:rsidRDefault="00B35CAF"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sz w:val="28"/>
          <w:szCs w:val="28"/>
          <w:lang w:val="ro-RO"/>
        </w:rPr>
        <w:t>1.</w:t>
      </w:r>
      <w:r w:rsidRPr="001416AE">
        <w:rPr>
          <w:rFonts w:ascii="Times New Roman" w:hAnsi="Times New Roman" w:cs="Times New Roman"/>
          <w:b/>
          <w:bCs/>
          <w:sz w:val="28"/>
          <w:szCs w:val="28"/>
          <w:lang w:val="ro-RO"/>
        </w:rPr>
        <w:t xml:space="preserve"> </w:t>
      </w:r>
      <w:r w:rsidR="000E3B79" w:rsidRPr="001416AE">
        <w:rPr>
          <w:rFonts w:ascii="Times New Roman" w:hAnsi="Times New Roman" w:cs="Times New Roman"/>
          <w:sz w:val="28"/>
          <w:szCs w:val="28"/>
          <w:lang w:val="ro-RO"/>
        </w:rPr>
        <w:t>La articolul 4</w:t>
      </w:r>
      <w:r w:rsidR="00687D71" w:rsidRPr="001416AE">
        <w:rPr>
          <w:rFonts w:ascii="Times New Roman" w:hAnsi="Times New Roman" w:cs="Times New Roman"/>
          <w:sz w:val="28"/>
          <w:szCs w:val="28"/>
          <w:lang w:val="ro-RO"/>
        </w:rPr>
        <w:t xml:space="preserve"> a</w:t>
      </w:r>
      <w:r w:rsidR="000E3B79" w:rsidRPr="001416AE">
        <w:rPr>
          <w:rFonts w:ascii="Times New Roman" w:hAnsi="Times New Roman" w:cs="Times New Roman"/>
          <w:sz w:val="28"/>
          <w:szCs w:val="28"/>
          <w:lang w:val="ro-RO"/>
        </w:rPr>
        <w:t>lineatul (1)</w:t>
      </w:r>
      <w:r w:rsidR="00687D71" w:rsidRPr="001416AE">
        <w:rPr>
          <w:rFonts w:ascii="Times New Roman" w:hAnsi="Times New Roman" w:cs="Times New Roman"/>
          <w:sz w:val="28"/>
          <w:szCs w:val="28"/>
          <w:lang w:val="ro-RO"/>
        </w:rPr>
        <w:t>, litera</w:t>
      </w:r>
      <w:r w:rsidR="000E3B79" w:rsidRPr="001416AE">
        <w:rPr>
          <w:rFonts w:ascii="Times New Roman" w:hAnsi="Times New Roman" w:cs="Times New Roman"/>
          <w:sz w:val="28"/>
          <w:szCs w:val="28"/>
          <w:lang w:val="ro-RO"/>
        </w:rPr>
        <w:t xml:space="preserve"> c) </w:t>
      </w:r>
      <w:r w:rsidR="00687D71" w:rsidRPr="001416AE">
        <w:rPr>
          <w:rFonts w:ascii="Times New Roman" w:hAnsi="Times New Roman" w:cs="Times New Roman"/>
          <w:sz w:val="28"/>
          <w:szCs w:val="28"/>
          <w:lang w:val="ro-RO"/>
        </w:rPr>
        <w:t>va avea următorul cuprins</w:t>
      </w:r>
      <w:r w:rsidR="000E3B79" w:rsidRPr="001416AE">
        <w:rPr>
          <w:rFonts w:ascii="Times New Roman" w:hAnsi="Times New Roman" w:cs="Times New Roman"/>
          <w:sz w:val="28"/>
          <w:szCs w:val="28"/>
          <w:lang w:val="ro-RO"/>
        </w:rPr>
        <w:t>:</w:t>
      </w:r>
    </w:p>
    <w:p w14:paraId="0C5D4AA7" w14:textId="7F00DA94" w:rsidR="000E3B79" w:rsidRPr="001416AE" w:rsidRDefault="000E3B79"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sz w:val="28"/>
          <w:szCs w:val="28"/>
          <w:lang w:val="ro-RO"/>
        </w:rPr>
        <w:t xml:space="preserve">”c) </w:t>
      </w:r>
      <w:r w:rsidR="00C507C5" w:rsidRPr="001416AE">
        <w:rPr>
          <w:rFonts w:ascii="Times New Roman" w:hAnsi="Times New Roman" w:cs="Times New Roman"/>
          <w:sz w:val="28"/>
          <w:szCs w:val="28"/>
          <w:lang w:val="ro-RO"/>
        </w:rPr>
        <w:t xml:space="preserve">aprobă </w:t>
      </w:r>
      <w:r w:rsidR="001370F6">
        <w:rPr>
          <w:rFonts w:ascii="Times New Roman" w:hAnsi="Times New Roman" w:cs="Times New Roman"/>
          <w:sz w:val="28"/>
          <w:szCs w:val="28"/>
          <w:lang w:val="ro-RO"/>
        </w:rPr>
        <w:t xml:space="preserve">strategia energetică și </w:t>
      </w:r>
      <w:r w:rsidR="00C507C5" w:rsidRPr="001416AE">
        <w:rPr>
          <w:rFonts w:ascii="Times New Roman" w:hAnsi="Times New Roman" w:cs="Times New Roman"/>
          <w:sz w:val="28"/>
          <w:szCs w:val="28"/>
          <w:lang w:val="ro-RO"/>
        </w:rPr>
        <w:t>documentele de politici stabilite la articolul 7</w:t>
      </w:r>
      <w:r w:rsidR="00C507C5" w:rsidRPr="001416AE">
        <w:rPr>
          <w:rFonts w:ascii="Times New Roman" w:hAnsi="Times New Roman" w:cs="Times New Roman"/>
          <w:sz w:val="28"/>
          <w:szCs w:val="28"/>
          <w:vertAlign w:val="superscript"/>
          <w:lang w:val="ro-RO"/>
        </w:rPr>
        <w:t>2</w:t>
      </w:r>
      <w:r w:rsidR="00C507C5" w:rsidRPr="001416AE">
        <w:rPr>
          <w:rFonts w:ascii="Times New Roman" w:hAnsi="Times New Roman" w:cs="Times New Roman"/>
          <w:sz w:val="28"/>
          <w:szCs w:val="28"/>
          <w:lang w:val="ro-RO"/>
        </w:rPr>
        <w:t xml:space="preserve"> </w:t>
      </w:r>
      <w:r w:rsidR="00A03CB5" w:rsidRPr="001416AE">
        <w:rPr>
          <w:rFonts w:ascii="Times New Roman" w:hAnsi="Times New Roman" w:cs="Times New Roman"/>
          <w:sz w:val="28"/>
          <w:szCs w:val="28"/>
          <w:lang w:val="ro-RO"/>
        </w:rPr>
        <w:t>d</w:t>
      </w:r>
      <w:r w:rsidR="00C507C5" w:rsidRPr="001416AE">
        <w:rPr>
          <w:rFonts w:ascii="Times New Roman" w:hAnsi="Times New Roman" w:cs="Times New Roman"/>
          <w:sz w:val="28"/>
          <w:szCs w:val="28"/>
          <w:lang w:val="ro-RO"/>
        </w:rPr>
        <w:t>in Legea nr. 174/2017 cu privire la energetică</w:t>
      </w:r>
      <w:r w:rsidRPr="001416AE">
        <w:rPr>
          <w:rFonts w:ascii="Times New Roman" w:hAnsi="Times New Roman" w:cs="Times New Roman"/>
          <w:sz w:val="28"/>
          <w:szCs w:val="28"/>
          <w:lang w:val="ro-RO"/>
        </w:rPr>
        <w:t>”</w:t>
      </w:r>
      <w:r w:rsidR="00C507C5" w:rsidRPr="001416AE">
        <w:rPr>
          <w:rFonts w:ascii="Times New Roman" w:hAnsi="Times New Roman" w:cs="Times New Roman"/>
          <w:sz w:val="28"/>
          <w:szCs w:val="28"/>
          <w:lang w:val="ro-RO"/>
        </w:rPr>
        <w:t>.</w:t>
      </w:r>
    </w:p>
    <w:p w14:paraId="6019D4B9" w14:textId="14D439B9" w:rsidR="00B57FA1" w:rsidRPr="00A5109B" w:rsidRDefault="00C507C5" w:rsidP="00B57FA1">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sz w:val="28"/>
          <w:szCs w:val="28"/>
          <w:lang w:val="ro-RO"/>
        </w:rPr>
        <w:t>2.</w:t>
      </w:r>
      <w:r w:rsidR="00B57FA1" w:rsidRPr="00A5109B">
        <w:rPr>
          <w:rFonts w:ascii="Times New Roman" w:hAnsi="Times New Roman" w:cs="Times New Roman"/>
          <w:sz w:val="28"/>
          <w:szCs w:val="28"/>
          <w:lang w:val="ro-RO"/>
        </w:rPr>
        <w:t xml:space="preserve">Art. 7 alin. (1) </w:t>
      </w:r>
      <w:r w:rsidR="00B57FA1">
        <w:rPr>
          <w:rFonts w:ascii="Times New Roman" w:hAnsi="Times New Roman" w:cs="Times New Roman"/>
          <w:sz w:val="28"/>
          <w:szCs w:val="28"/>
          <w:lang w:val="ro-RO"/>
        </w:rPr>
        <w:t>se completează cu</w:t>
      </w:r>
      <w:r w:rsidR="00B57FA1" w:rsidRPr="00A5109B">
        <w:rPr>
          <w:rFonts w:ascii="Times New Roman" w:hAnsi="Times New Roman" w:cs="Times New Roman"/>
          <w:sz w:val="28"/>
          <w:szCs w:val="28"/>
          <w:lang w:val="ro-RO"/>
        </w:rPr>
        <w:t xml:space="preserve"> o literă nouă, cu următorul cuprins:</w:t>
      </w:r>
    </w:p>
    <w:p w14:paraId="62B41D8D" w14:textId="04F874A3" w:rsidR="00B57FA1" w:rsidRPr="00A5109B" w:rsidRDefault="00B57FA1" w:rsidP="00B57FA1">
      <w:pPr>
        <w:spacing w:after="120" w:line="240" w:lineRule="auto"/>
        <w:ind w:firstLine="426"/>
        <w:jc w:val="both"/>
        <w:rPr>
          <w:rFonts w:ascii="Times New Roman" w:hAnsi="Times New Roman" w:cs="Times New Roman"/>
          <w:sz w:val="28"/>
          <w:szCs w:val="28"/>
          <w:lang w:val="ro-MD"/>
        </w:rPr>
      </w:pPr>
      <w:r w:rsidRPr="00A5109B">
        <w:rPr>
          <w:rFonts w:ascii="Times New Roman" w:hAnsi="Times New Roman" w:cs="Times New Roman"/>
          <w:sz w:val="28"/>
          <w:szCs w:val="28"/>
          <w:lang w:val="ro-RO"/>
        </w:rPr>
        <w:t>„t) adoptă decizii coordonate cu autoritățile de reglementare ale țărilor părți ale Comunității Energetice vizate cu privire la alocarea transfrontalieră a costurilor de investiții</w:t>
      </w:r>
      <w:r w:rsidR="00063777">
        <w:rPr>
          <w:rFonts w:ascii="Times New Roman" w:hAnsi="Times New Roman" w:cs="Times New Roman"/>
          <w:sz w:val="28"/>
          <w:szCs w:val="28"/>
          <w:lang w:val="ro-RO"/>
        </w:rPr>
        <w:t xml:space="preserve"> în proiectele de infrastructură energetică</w:t>
      </w:r>
      <w:r w:rsidR="008F4B25">
        <w:rPr>
          <w:rFonts w:ascii="Times New Roman" w:hAnsi="Times New Roman" w:cs="Times New Roman"/>
          <w:sz w:val="28"/>
          <w:szCs w:val="28"/>
          <w:lang w:val="ro-RO"/>
        </w:rPr>
        <w:t>, în conformitate cu Legea nr. 174/2017 cu privire la energetică</w:t>
      </w:r>
      <w:r w:rsidRPr="006B3DD4">
        <w:rPr>
          <w:rFonts w:ascii="Times New Roman" w:hAnsi="Times New Roman" w:cs="Times New Roman"/>
          <w:sz w:val="28"/>
          <w:szCs w:val="28"/>
          <w:lang w:val="ro-RO"/>
        </w:rPr>
        <w:t>.".</w:t>
      </w:r>
    </w:p>
    <w:p w14:paraId="4A226337" w14:textId="58C526DF" w:rsidR="00DE79F0" w:rsidRDefault="00B57FA1" w:rsidP="00A62F90">
      <w:pPr>
        <w:spacing w:after="120" w:line="240" w:lineRule="auto"/>
        <w:ind w:firstLine="426"/>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3.</w:t>
      </w:r>
      <w:r w:rsidR="00DE79F0">
        <w:rPr>
          <w:rFonts w:ascii="Times New Roman" w:hAnsi="Times New Roman" w:cs="Times New Roman"/>
          <w:b/>
          <w:bCs/>
          <w:sz w:val="28"/>
          <w:szCs w:val="28"/>
          <w:lang w:val="ro-RO"/>
        </w:rPr>
        <w:t xml:space="preserve"> </w:t>
      </w:r>
      <w:r w:rsidR="00DE79F0" w:rsidRPr="00A5109B">
        <w:rPr>
          <w:rFonts w:ascii="Times New Roman" w:hAnsi="Times New Roman" w:cs="Times New Roman"/>
          <w:sz w:val="28"/>
          <w:szCs w:val="28"/>
          <w:lang w:val="ro-RO"/>
        </w:rPr>
        <w:t>La articolul 8 alineat</w:t>
      </w:r>
      <w:r w:rsidR="00DE79F0">
        <w:rPr>
          <w:rFonts w:ascii="Times New Roman" w:hAnsi="Times New Roman" w:cs="Times New Roman"/>
          <w:sz w:val="28"/>
          <w:szCs w:val="28"/>
          <w:lang w:val="ro-RO"/>
        </w:rPr>
        <w:t>ul</w:t>
      </w:r>
      <w:r w:rsidR="00DE79F0" w:rsidRPr="00A5109B">
        <w:rPr>
          <w:rFonts w:ascii="Times New Roman" w:hAnsi="Times New Roman" w:cs="Times New Roman"/>
          <w:sz w:val="28"/>
          <w:szCs w:val="28"/>
          <w:lang w:val="ro-RO"/>
        </w:rPr>
        <w:t xml:space="preserve"> (1) lit. n) </w:t>
      </w:r>
      <w:r w:rsidR="00DE79F0">
        <w:rPr>
          <w:rFonts w:ascii="Times New Roman" w:hAnsi="Times New Roman" w:cs="Times New Roman"/>
          <w:sz w:val="28"/>
          <w:szCs w:val="28"/>
          <w:lang w:val="ro-RO"/>
        </w:rPr>
        <w:t>textul</w:t>
      </w:r>
      <w:r w:rsidR="00DE79F0" w:rsidRPr="00A5109B">
        <w:rPr>
          <w:rFonts w:ascii="Times New Roman" w:hAnsi="Times New Roman" w:cs="Times New Roman"/>
          <w:sz w:val="28"/>
          <w:szCs w:val="28"/>
          <w:lang w:val="ro-RO"/>
        </w:rPr>
        <w:t xml:space="preserve"> „constat</w:t>
      </w:r>
      <w:r w:rsidR="00DE79F0">
        <w:rPr>
          <w:rFonts w:ascii="Times New Roman" w:hAnsi="Times New Roman" w:cs="Times New Roman"/>
          <w:sz w:val="28"/>
          <w:szCs w:val="28"/>
          <w:lang w:val="ro-RO"/>
        </w:rPr>
        <w:t>ă</w:t>
      </w:r>
      <w:r w:rsidR="00DE79F0" w:rsidRPr="00A5109B">
        <w:rPr>
          <w:rFonts w:ascii="Times New Roman" w:hAnsi="Times New Roman" w:cs="Times New Roman"/>
          <w:sz w:val="28"/>
          <w:szCs w:val="28"/>
          <w:lang w:val="ro-RO"/>
        </w:rPr>
        <w:t xml:space="preserve"> contravenții în domeniul energiei electrice depune în instanța de judecată procesele-verbale de constatare a contravențiilor</w:t>
      </w:r>
      <w:r w:rsidR="00DE79F0">
        <w:rPr>
          <w:rFonts w:ascii="Times New Roman" w:hAnsi="Times New Roman" w:cs="Times New Roman"/>
          <w:sz w:val="28"/>
          <w:szCs w:val="28"/>
          <w:lang w:val="ro-RO"/>
        </w:rPr>
        <w:t>” se modifică cu textul</w:t>
      </w:r>
      <w:r w:rsidR="00DE79F0" w:rsidRPr="00A5109B">
        <w:rPr>
          <w:rFonts w:ascii="Times New Roman" w:hAnsi="Times New Roman" w:cs="Times New Roman"/>
          <w:sz w:val="28"/>
          <w:szCs w:val="28"/>
          <w:lang w:val="ro-RO"/>
        </w:rPr>
        <w:t xml:space="preserve"> „constata și examinează contravenții în </w:t>
      </w:r>
      <w:r w:rsidR="007E189C">
        <w:rPr>
          <w:rFonts w:ascii="Times New Roman" w:hAnsi="Times New Roman" w:cs="Times New Roman"/>
          <w:sz w:val="28"/>
          <w:szCs w:val="28"/>
          <w:lang w:val="ro-RO"/>
        </w:rPr>
        <w:t>sectorul</w:t>
      </w:r>
      <w:r w:rsidR="00DE79F0" w:rsidRPr="00A5109B">
        <w:rPr>
          <w:rFonts w:ascii="Times New Roman" w:hAnsi="Times New Roman" w:cs="Times New Roman"/>
          <w:sz w:val="28"/>
          <w:szCs w:val="28"/>
          <w:lang w:val="ro-RO"/>
        </w:rPr>
        <w:t xml:space="preserve"> </w:t>
      </w:r>
      <w:r w:rsidR="00D310D7">
        <w:rPr>
          <w:rFonts w:ascii="Times New Roman" w:hAnsi="Times New Roman" w:cs="Times New Roman"/>
          <w:sz w:val="28"/>
          <w:szCs w:val="28"/>
          <w:lang w:val="ro-RO"/>
        </w:rPr>
        <w:t>electroenergetic</w:t>
      </w:r>
      <w:r w:rsidR="00DE79F0" w:rsidRPr="00A5109B">
        <w:rPr>
          <w:rFonts w:ascii="Times New Roman" w:hAnsi="Times New Roman" w:cs="Times New Roman"/>
          <w:sz w:val="28"/>
          <w:szCs w:val="28"/>
          <w:lang w:val="ro-RO"/>
        </w:rPr>
        <w:t xml:space="preserve"> în modul și cazurile prevăzute în prezenta lege și Codul Contravențional</w:t>
      </w:r>
      <w:r w:rsidR="007E189C">
        <w:rPr>
          <w:rFonts w:ascii="Times New Roman" w:hAnsi="Times New Roman" w:cs="Times New Roman"/>
          <w:sz w:val="28"/>
          <w:szCs w:val="28"/>
          <w:lang w:val="ro-RO"/>
        </w:rPr>
        <w:t xml:space="preserve"> nr. 218/2008</w:t>
      </w:r>
      <w:r w:rsidR="00DE79F0" w:rsidRPr="00A5109B">
        <w:rPr>
          <w:rFonts w:ascii="Times New Roman" w:hAnsi="Times New Roman" w:cs="Times New Roman"/>
          <w:sz w:val="28"/>
          <w:szCs w:val="28"/>
          <w:lang w:val="ro-RO"/>
        </w:rPr>
        <w:t>."</w:t>
      </w:r>
    </w:p>
    <w:p w14:paraId="35545843" w14:textId="41E6C247" w:rsidR="004A0E2C" w:rsidRPr="001416AE" w:rsidRDefault="00B57FA1" w:rsidP="00A62F90">
      <w:pPr>
        <w:spacing w:after="120" w:line="240" w:lineRule="auto"/>
        <w:ind w:firstLine="426"/>
        <w:jc w:val="both"/>
        <w:rPr>
          <w:rFonts w:ascii="Times New Roman" w:hAnsi="Times New Roman" w:cs="Times New Roman"/>
          <w:sz w:val="28"/>
          <w:szCs w:val="28"/>
          <w:lang w:val="ro-RO"/>
        </w:rPr>
      </w:pPr>
      <w:r>
        <w:rPr>
          <w:rFonts w:ascii="Times New Roman" w:hAnsi="Times New Roman" w:cs="Times New Roman"/>
          <w:b/>
          <w:bCs/>
          <w:sz w:val="28"/>
          <w:szCs w:val="28"/>
          <w:lang w:val="ro-RO"/>
        </w:rPr>
        <w:t>4</w:t>
      </w:r>
      <w:r w:rsidR="00DE79F0">
        <w:rPr>
          <w:rFonts w:ascii="Times New Roman" w:hAnsi="Times New Roman" w:cs="Times New Roman"/>
          <w:b/>
          <w:bCs/>
          <w:sz w:val="28"/>
          <w:szCs w:val="28"/>
          <w:lang w:val="ro-RO"/>
        </w:rPr>
        <w:t xml:space="preserve">. </w:t>
      </w:r>
      <w:r w:rsidR="004A0E2C" w:rsidRPr="001416AE">
        <w:rPr>
          <w:rFonts w:ascii="Times New Roman" w:hAnsi="Times New Roman" w:cs="Times New Roman"/>
          <w:sz w:val="28"/>
          <w:szCs w:val="28"/>
          <w:lang w:val="ro-RO"/>
        </w:rPr>
        <w:t>La articolul 30 alineatul (11)</w:t>
      </w:r>
      <w:r w:rsidR="00687D71" w:rsidRPr="001416AE">
        <w:rPr>
          <w:rFonts w:ascii="Times New Roman" w:hAnsi="Times New Roman" w:cs="Times New Roman"/>
          <w:sz w:val="28"/>
          <w:szCs w:val="28"/>
          <w:lang w:val="ro-RO"/>
        </w:rPr>
        <w:t>,</w:t>
      </w:r>
      <w:r w:rsidR="004A0E2C" w:rsidRPr="001416AE">
        <w:rPr>
          <w:rFonts w:ascii="Times New Roman" w:hAnsi="Times New Roman" w:cs="Times New Roman"/>
          <w:sz w:val="28"/>
          <w:szCs w:val="28"/>
          <w:lang w:val="ro-RO"/>
        </w:rPr>
        <w:t xml:space="preserve"> </w:t>
      </w:r>
      <w:r w:rsidR="000715F5" w:rsidRPr="001416AE">
        <w:rPr>
          <w:rFonts w:ascii="Times New Roman" w:hAnsi="Times New Roman" w:cs="Times New Roman"/>
          <w:sz w:val="28"/>
          <w:szCs w:val="28"/>
          <w:lang w:val="ro-RO"/>
        </w:rPr>
        <w:t xml:space="preserve">cuvintele ”în conformitate cu strategia energetică a Republicii Moldova” se substituie cu cuvintele ”în conformitate cu </w:t>
      </w:r>
      <w:r w:rsidR="001370F6">
        <w:rPr>
          <w:rFonts w:ascii="Times New Roman" w:hAnsi="Times New Roman" w:cs="Times New Roman"/>
          <w:sz w:val="28"/>
          <w:szCs w:val="28"/>
          <w:lang w:val="ro-RO"/>
        </w:rPr>
        <w:t xml:space="preserve">strategia energetică și </w:t>
      </w:r>
      <w:r w:rsidR="005A4CF2" w:rsidRPr="001416AE">
        <w:rPr>
          <w:rFonts w:ascii="Times New Roman" w:hAnsi="Times New Roman" w:cs="Times New Roman"/>
          <w:sz w:val="28"/>
          <w:szCs w:val="28"/>
          <w:lang w:val="ro-RO"/>
        </w:rPr>
        <w:t>planul național integrat privind energia și clima</w:t>
      </w:r>
      <w:r w:rsidR="000715F5" w:rsidRPr="001416AE">
        <w:rPr>
          <w:rFonts w:ascii="Times New Roman" w:hAnsi="Times New Roman" w:cs="Times New Roman"/>
          <w:sz w:val="28"/>
          <w:szCs w:val="28"/>
          <w:lang w:val="ro-RO"/>
        </w:rPr>
        <w:t>”.</w:t>
      </w:r>
    </w:p>
    <w:p w14:paraId="7E771AB2" w14:textId="1E711F97" w:rsidR="00EE16F7" w:rsidRPr="001416AE" w:rsidRDefault="00B57FA1" w:rsidP="00A62F90">
      <w:pPr>
        <w:spacing w:after="120" w:line="240" w:lineRule="auto"/>
        <w:ind w:firstLine="426"/>
        <w:jc w:val="both"/>
        <w:rPr>
          <w:rFonts w:ascii="Times New Roman" w:hAnsi="Times New Roman" w:cs="Times New Roman"/>
          <w:sz w:val="28"/>
          <w:szCs w:val="28"/>
          <w:lang w:val="ro-RO"/>
        </w:rPr>
      </w:pPr>
      <w:r>
        <w:rPr>
          <w:rFonts w:ascii="Times New Roman" w:hAnsi="Times New Roman" w:cs="Times New Roman"/>
          <w:b/>
          <w:sz w:val="28"/>
          <w:szCs w:val="28"/>
          <w:lang w:val="ro-RO"/>
        </w:rPr>
        <w:t>5</w:t>
      </w:r>
      <w:r w:rsidR="00EE16F7" w:rsidRPr="001416AE">
        <w:rPr>
          <w:rFonts w:ascii="Times New Roman" w:hAnsi="Times New Roman" w:cs="Times New Roman"/>
          <w:b/>
          <w:sz w:val="28"/>
          <w:szCs w:val="28"/>
          <w:lang w:val="ro-RO"/>
        </w:rPr>
        <w:t>.</w:t>
      </w:r>
      <w:r w:rsidR="00EE16F7" w:rsidRPr="001416AE">
        <w:rPr>
          <w:rFonts w:ascii="Times New Roman" w:hAnsi="Times New Roman" w:cs="Times New Roman"/>
          <w:sz w:val="28"/>
          <w:szCs w:val="28"/>
          <w:lang w:val="ro-RO"/>
        </w:rPr>
        <w:t xml:space="preserve"> La articolul 34</w:t>
      </w:r>
      <w:r w:rsidR="00687D71" w:rsidRPr="001416AE">
        <w:rPr>
          <w:rFonts w:ascii="Times New Roman" w:hAnsi="Times New Roman" w:cs="Times New Roman"/>
          <w:sz w:val="28"/>
          <w:szCs w:val="28"/>
          <w:lang w:val="ro-RO"/>
        </w:rPr>
        <w:t xml:space="preserve"> </w:t>
      </w:r>
      <w:r w:rsidR="00955B72" w:rsidRPr="001416AE">
        <w:rPr>
          <w:rFonts w:ascii="Times New Roman" w:hAnsi="Times New Roman" w:cs="Times New Roman"/>
          <w:sz w:val="28"/>
          <w:szCs w:val="28"/>
          <w:lang w:val="ro-RO"/>
        </w:rPr>
        <w:t xml:space="preserve"> alineatul (2)</w:t>
      </w:r>
      <w:r w:rsidR="00687D71" w:rsidRPr="001416AE">
        <w:rPr>
          <w:rFonts w:ascii="Times New Roman" w:hAnsi="Times New Roman" w:cs="Times New Roman"/>
          <w:sz w:val="28"/>
          <w:szCs w:val="28"/>
          <w:lang w:val="ro-RO"/>
        </w:rPr>
        <w:t>,</w:t>
      </w:r>
      <w:r w:rsidR="000D1D54" w:rsidRPr="001416AE">
        <w:rPr>
          <w:rFonts w:ascii="Times New Roman" w:hAnsi="Times New Roman" w:cs="Times New Roman"/>
          <w:sz w:val="28"/>
          <w:szCs w:val="28"/>
          <w:lang w:val="ro-RO"/>
        </w:rPr>
        <w:t xml:space="preserve"> cuvintele ”</w:t>
      </w:r>
      <w:r w:rsidR="001F21C7" w:rsidRPr="001416AE">
        <w:rPr>
          <w:rFonts w:ascii="Times New Roman" w:hAnsi="Times New Roman" w:cs="Times New Roman"/>
          <w:sz w:val="28"/>
          <w:szCs w:val="28"/>
          <w:lang w:val="ro-RO"/>
        </w:rPr>
        <w:t>ținând</w:t>
      </w:r>
      <w:r w:rsidR="000D1D54" w:rsidRPr="001416AE">
        <w:rPr>
          <w:rFonts w:ascii="Times New Roman" w:hAnsi="Times New Roman" w:cs="Times New Roman"/>
          <w:sz w:val="28"/>
          <w:szCs w:val="28"/>
          <w:lang w:val="ro-RO"/>
        </w:rPr>
        <w:t xml:space="preserve"> cont de strategia energetică a Republicii Moldova” se substituie cu cuvintele ”</w:t>
      </w:r>
      <w:r w:rsidR="001F21C7" w:rsidRPr="001416AE">
        <w:rPr>
          <w:rFonts w:ascii="Times New Roman" w:hAnsi="Times New Roman" w:cs="Times New Roman"/>
          <w:sz w:val="28"/>
          <w:szCs w:val="28"/>
          <w:lang w:val="ro-RO"/>
        </w:rPr>
        <w:t>ținând</w:t>
      </w:r>
      <w:r w:rsidR="000D1D54" w:rsidRPr="001416AE">
        <w:rPr>
          <w:rFonts w:ascii="Times New Roman" w:hAnsi="Times New Roman" w:cs="Times New Roman"/>
          <w:sz w:val="28"/>
          <w:szCs w:val="28"/>
          <w:lang w:val="ro-RO"/>
        </w:rPr>
        <w:t xml:space="preserve"> cont de </w:t>
      </w:r>
      <w:r w:rsidR="007B03A1">
        <w:rPr>
          <w:rFonts w:ascii="Times New Roman" w:hAnsi="Times New Roman" w:cs="Times New Roman"/>
          <w:sz w:val="28"/>
          <w:szCs w:val="28"/>
          <w:lang w:val="ro-RO"/>
        </w:rPr>
        <w:t xml:space="preserve">strategia energetică și </w:t>
      </w:r>
      <w:r w:rsidR="005A4CF2" w:rsidRPr="001416AE">
        <w:rPr>
          <w:rFonts w:ascii="Times New Roman" w:hAnsi="Times New Roman" w:cs="Times New Roman"/>
          <w:sz w:val="28"/>
          <w:szCs w:val="28"/>
          <w:lang w:val="ro-RO"/>
        </w:rPr>
        <w:t>planul național integrat privind energia și clima</w:t>
      </w:r>
      <w:r w:rsidR="000D1D54" w:rsidRPr="001416AE">
        <w:rPr>
          <w:rFonts w:ascii="Times New Roman" w:hAnsi="Times New Roman" w:cs="Times New Roman"/>
          <w:sz w:val="28"/>
          <w:szCs w:val="28"/>
          <w:lang w:val="ro-RO"/>
        </w:rPr>
        <w:t>”.</w:t>
      </w:r>
    </w:p>
    <w:p w14:paraId="3C0C5B90" w14:textId="74D5B0E1" w:rsidR="00B35CAF" w:rsidRPr="001416AE" w:rsidRDefault="00B57FA1" w:rsidP="00A62F90">
      <w:pPr>
        <w:spacing w:after="120" w:line="240" w:lineRule="auto"/>
        <w:ind w:firstLine="426"/>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00346CDA" w:rsidRPr="001416AE">
        <w:rPr>
          <w:rFonts w:ascii="Times New Roman" w:hAnsi="Times New Roman" w:cs="Times New Roman"/>
          <w:b/>
          <w:sz w:val="28"/>
          <w:szCs w:val="28"/>
          <w:lang w:val="ro-RO"/>
        </w:rPr>
        <w:t>.</w:t>
      </w:r>
      <w:r w:rsidR="00346CDA" w:rsidRPr="001416AE">
        <w:rPr>
          <w:rFonts w:ascii="Times New Roman" w:hAnsi="Times New Roman" w:cs="Times New Roman"/>
          <w:sz w:val="28"/>
          <w:szCs w:val="28"/>
          <w:lang w:val="ro-RO"/>
        </w:rPr>
        <w:t xml:space="preserve"> La articolul </w:t>
      </w:r>
      <w:r w:rsidR="002713B0" w:rsidRPr="001416AE">
        <w:rPr>
          <w:rFonts w:ascii="Times New Roman" w:hAnsi="Times New Roman" w:cs="Times New Roman"/>
          <w:sz w:val="28"/>
          <w:szCs w:val="28"/>
          <w:lang w:val="ro-RO"/>
        </w:rPr>
        <w:t>45</w:t>
      </w:r>
      <w:r w:rsidR="00687D71" w:rsidRPr="001416AE">
        <w:rPr>
          <w:rFonts w:ascii="Times New Roman" w:hAnsi="Times New Roman" w:cs="Times New Roman"/>
          <w:sz w:val="28"/>
          <w:szCs w:val="28"/>
          <w:lang w:val="ro-RO"/>
        </w:rPr>
        <w:t xml:space="preserve"> </w:t>
      </w:r>
      <w:r w:rsidR="002713B0" w:rsidRPr="001416AE">
        <w:rPr>
          <w:rFonts w:ascii="Times New Roman" w:hAnsi="Times New Roman" w:cs="Times New Roman"/>
          <w:sz w:val="28"/>
          <w:szCs w:val="28"/>
          <w:lang w:val="ro-RO"/>
        </w:rPr>
        <w:t xml:space="preserve"> alineatul (3)</w:t>
      </w:r>
      <w:r w:rsidR="00687D71" w:rsidRPr="001416AE">
        <w:rPr>
          <w:rFonts w:ascii="Times New Roman" w:hAnsi="Times New Roman" w:cs="Times New Roman"/>
          <w:sz w:val="28"/>
          <w:szCs w:val="28"/>
          <w:lang w:val="ro-RO"/>
        </w:rPr>
        <w:t>,</w:t>
      </w:r>
      <w:r w:rsidR="002713B0" w:rsidRPr="001416AE">
        <w:rPr>
          <w:rFonts w:ascii="Times New Roman" w:hAnsi="Times New Roman" w:cs="Times New Roman"/>
          <w:sz w:val="28"/>
          <w:szCs w:val="28"/>
          <w:lang w:val="ro-RO"/>
        </w:rPr>
        <w:t xml:space="preserve"> cuvintele ”</w:t>
      </w:r>
      <w:r w:rsidR="001F21C7" w:rsidRPr="001416AE">
        <w:rPr>
          <w:rFonts w:ascii="Times New Roman" w:hAnsi="Times New Roman" w:cs="Times New Roman"/>
          <w:sz w:val="28"/>
          <w:szCs w:val="28"/>
          <w:lang w:val="ro-RO"/>
        </w:rPr>
        <w:t>ținând</w:t>
      </w:r>
      <w:r w:rsidR="002713B0" w:rsidRPr="001416AE">
        <w:rPr>
          <w:rFonts w:ascii="Times New Roman" w:hAnsi="Times New Roman" w:cs="Times New Roman"/>
          <w:sz w:val="28"/>
          <w:szCs w:val="28"/>
          <w:lang w:val="ro-RO"/>
        </w:rPr>
        <w:t xml:space="preserve"> cont de strategia energetică a Republicii Moldova” se substituie cu cuvintele ”</w:t>
      </w:r>
      <w:r w:rsidR="001F21C7" w:rsidRPr="001416AE">
        <w:rPr>
          <w:rFonts w:ascii="Times New Roman" w:hAnsi="Times New Roman" w:cs="Times New Roman"/>
          <w:sz w:val="28"/>
          <w:szCs w:val="28"/>
          <w:lang w:val="ro-RO"/>
        </w:rPr>
        <w:t>ținând</w:t>
      </w:r>
      <w:r w:rsidR="002713B0" w:rsidRPr="001416AE">
        <w:rPr>
          <w:rFonts w:ascii="Times New Roman" w:hAnsi="Times New Roman" w:cs="Times New Roman"/>
          <w:sz w:val="28"/>
          <w:szCs w:val="28"/>
          <w:lang w:val="ro-RO"/>
        </w:rPr>
        <w:t xml:space="preserve"> cont de </w:t>
      </w:r>
      <w:r w:rsidR="00984B53">
        <w:rPr>
          <w:rFonts w:ascii="Times New Roman" w:hAnsi="Times New Roman" w:cs="Times New Roman"/>
          <w:sz w:val="28"/>
          <w:szCs w:val="28"/>
          <w:lang w:val="ro-RO"/>
        </w:rPr>
        <w:t xml:space="preserve">strategia energetică și </w:t>
      </w:r>
      <w:r w:rsidR="002713B0" w:rsidRPr="001416AE">
        <w:rPr>
          <w:rFonts w:ascii="Times New Roman" w:hAnsi="Times New Roman" w:cs="Times New Roman"/>
          <w:sz w:val="28"/>
          <w:szCs w:val="28"/>
          <w:lang w:val="ro-RO"/>
        </w:rPr>
        <w:t>planul național integrat privind energia și clima”.</w:t>
      </w:r>
    </w:p>
    <w:p w14:paraId="4BFDFFD3" w14:textId="77777777" w:rsidR="00A62F90" w:rsidRPr="001416AE" w:rsidRDefault="00A62F90" w:rsidP="00A62F90">
      <w:pPr>
        <w:spacing w:after="120" w:line="240" w:lineRule="auto"/>
        <w:ind w:firstLine="426"/>
        <w:jc w:val="both"/>
        <w:rPr>
          <w:rFonts w:ascii="Times New Roman" w:hAnsi="Times New Roman" w:cs="Times New Roman"/>
          <w:sz w:val="28"/>
          <w:szCs w:val="28"/>
          <w:lang w:val="ro-RO"/>
        </w:rPr>
      </w:pPr>
    </w:p>
    <w:p w14:paraId="24327F08" w14:textId="1A055CFF" w:rsidR="00EB7D1C" w:rsidRPr="001416AE" w:rsidRDefault="00EB7D1C"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bCs/>
          <w:sz w:val="28"/>
          <w:szCs w:val="28"/>
          <w:lang w:val="ro-RO"/>
        </w:rPr>
        <w:lastRenderedPageBreak/>
        <w:t>Art. V</w:t>
      </w:r>
      <w:r w:rsidRPr="001416AE">
        <w:rPr>
          <w:rFonts w:ascii="Times New Roman" w:hAnsi="Times New Roman" w:cs="Times New Roman"/>
          <w:sz w:val="28"/>
          <w:szCs w:val="28"/>
          <w:lang w:val="ro-RO"/>
        </w:rPr>
        <w:t>. – Legea nr. 10</w:t>
      </w:r>
      <w:r w:rsidR="00476A5D" w:rsidRPr="001416AE">
        <w:rPr>
          <w:rFonts w:ascii="Times New Roman" w:hAnsi="Times New Roman" w:cs="Times New Roman"/>
          <w:sz w:val="28"/>
          <w:szCs w:val="28"/>
          <w:lang w:val="ro-RO"/>
        </w:rPr>
        <w:t>8</w:t>
      </w:r>
      <w:r w:rsidRPr="001416AE">
        <w:rPr>
          <w:rFonts w:ascii="Times New Roman" w:hAnsi="Times New Roman" w:cs="Times New Roman"/>
          <w:sz w:val="28"/>
          <w:szCs w:val="28"/>
          <w:lang w:val="ro-RO"/>
        </w:rPr>
        <w:t xml:space="preserve">/2016 </w:t>
      </w:r>
      <w:r w:rsidR="00476A5D" w:rsidRPr="001416AE">
        <w:rPr>
          <w:rFonts w:ascii="Times New Roman" w:hAnsi="Times New Roman" w:cs="Times New Roman"/>
          <w:sz w:val="28"/>
          <w:szCs w:val="28"/>
          <w:lang w:val="ro-RO"/>
        </w:rPr>
        <w:t>cu privire la gazele naturale</w:t>
      </w:r>
      <w:r w:rsidRPr="001416AE">
        <w:rPr>
          <w:rFonts w:ascii="Times New Roman" w:hAnsi="Times New Roman" w:cs="Times New Roman"/>
          <w:sz w:val="28"/>
          <w:szCs w:val="28"/>
          <w:lang w:val="ro-RO"/>
        </w:rPr>
        <w:t xml:space="preserve"> (Monitorul Oficial al Republicii Moldova, 2016, nr. </w:t>
      </w:r>
      <w:r w:rsidR="00476A5D" w:rsidRPr="001416AE">
        <w:rPr>
          <w:rFonts w:ascii="Times New Roman" w:hAnsi="Times New Roman" w:cs="Times New Roman"/>
          <w:sz w:val="28"/>
          <w:szCs w:val="28"/>
          <w:lang w:val="ro-RO"/>
        </w:rPr>
        <w:t xml:space="preserve">193 </w:t>
      </w:r>
      <w:r w:rsidR="00EE16F7" w:rsidRPr="001416AE">
        <w:rPr>
          <w:rFonts w:ascii="Times New Roman" w:hAnsi="Times New Roman" w:cs="Times New Roman"/>
          <w:sz w:val="28"/>
          <w:szCs w:val="28"/>
          <w:lang w:val="ro-RO"/>
        </w:rPr>
        <w:t>–</w:t>
      </w:r>
      <w:r w:rsidR="00476A5D" w:rsidRPr="001416AE">
        <w:rPr>
          <w:rFonts w:ascii="Times New Roman" w:hAnsi="Times New Roman" w:cs="Times New Roman"/>
          <w:sz w:val="28"/>
          <w:szCs w:val="28"/>
          <w:lang w:val="ro-RO"/>
        </w:rPr>
        <w:t xml:space="preserve"> 203</w:t>
      </w:r>
      <w:r w:rsidRPr="001416AE">
        <w:rPr>
          <w:rFonts w:ascii="Times New Roman" w:hAnsi="Times New Roman" w:cs="Times New Roman"/>
          <w:sz w:val="28"/>
          <w:szCs w:val="28"/>
          <w:lang w:val="ro-RO"/>
        </w:rPr>
        <w:t xml:space="preserve">, art. </w:t>
      </w:r>
      <w:r w:rsidR="00476A5D" w:rsidRPr="001416AE">
        <w:rPr>
          <w:rFonts w:ascii="Times New Roman" w:hAnsi="Times New Roman" w:cs="Times New Roman"/>
          <w:sz w:val="28"/>
          <w:szCs w:val="28"/>
          <w:lang w:val="ro-RO"/>
        </w:rPr>
        <w:t>415</w:t>
      </w:r>
      <w:r w:rsidRPr="001416AE">
        <w:rPr>
          <w:rFonts w:ascii="Times New Roman" w:hAnsi="Times New Roman" w:cs="Times New Roman"/>
          <w:sz w:val="28"/>
          <w:szCs w:val="28"/>
          <w:lang w:val="ro-RO"/>
        </w:rPr>
        <w:t>), cu modificările ulterioare, se modifică după cum urmează:</w:t>
      </w:r>
    </w:p>
    <w:p w14:paraId="77EBF77A" w14:textId="4F832C5E" w:rsidR="00896B0F" w:rsidRPr="001416AE" w:rsidRDefault="00896B0F"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sz w:val="28"/>
          <w:szCs w:val="28"/>
          <w:lang w:val="ro-RO"/>
        </w:rPr>
        <w:t>1.</w:t>
      </w:r>
      <w:r w:rsidRPr="001416AE">
        <w:rPr>
          <w:rFonts w:ascii="Times New Roman" w:hAnsi="Times New Roman" w:cs="Times New Roman"/>
          <w:sz w:val="28"/>
          <w:szCs w:val="28"/>
          <w:lang w:val="ro-RO"/>
        </w:rPr>
        <w:t xml:space="preserve"> La articolul 4</w:t>
      </w:r>
      <w:r w:rsidR="00BB1EDB" w:rsidRPr="001416AE">
        <w:rPr>
          <w:rFonts w:ascii="Times New Roman" w:hAnsi="Times New Roman" w:cs="Times New Roman"/>
          <w:sz w:val="28"/>
          <w:szCs w:val="28"/>
          <w:lang w:val="ro-RO"/>
        </w:rPr>
        <w:t xml:space="preserve"> a</w:t>
      </w:r>
      <w:r w:rsidRPr="001416AE">
        <w:rPr>
          <w:rFonts w:ascii="Times New Roman" w:hAnsi="Times New Roman" w:cs="Times New Roman"/>
          <w:sz w:val="28"/>
          <w:szCs w:val="28"/>
          <w:lang w:val="ro-RO"/>
        </w:rPr>
        <w:t>lineatul (1)</w:t>
      </w:r>
      <w:r w:rsidR="00BB1EDB" w:rsidRPr="001416AE">
        <w:rPr>
          <w:rFonts w:ascii="Times New Roman" w:hAnsi="Times New Roman" w:cs="Times New Roman"/>
          <w:sz w:val="28"/>
          <w:szCs w:val="28"/>
          <w:lang w:val="ro-RO"/>
        </w:rPr>
        <w:t>, litera</w:t>
      </w:r>
      <w:r w:rsidRPr="001416AE">
        <w:rPr>
          <w:rFonts w:ascii="Times New Roman" w:hAnsi="Times New Roman" w:cs="Times New Roman"/>
          <w:sz w:val="28"/>
          <w:szCs w:val="28"/>
          <w:lang w:val="ro-RO"/>
        </w:rPr>
        <w:t xml:space="preserve"> c) </w:t>
      </w:r>
      <w:r w:rsidR="00BB1EDB" w:rsidRPr="001416AE">
        <w:rPr>
          <w:rFonts w:ascii="Times New Roman" w:hAnsi="Times New Roman" w:cs="Times New Roman"/>
          <w:sz w:val="28"/>
          <w:szCs w:val="28"/>
          <w:lang w:val="ro-RO"/>
        </w:rPr>
        <w:t>va avea următorul cuprins</w:t>
      </w:r>
      <w:r w:rsidRPr="001416AE">
        <w:rPr>
          <w:rFonts w:ascii="Times New Roman" w:hAnsi="Times New Roman" w:cs="Times New Roman"/>
          <w:sz w:val="28"/>
          <w:szCs w:val="28"/>
          <w:lang w:val="ro-RO"/>
        </w:rPr>
        <w:t>:</w:t>
      </w:r>
    </w:p>
    <w:p w14:paraId="3281EE8B" w14:textId="6B787678" w:rsidR="00896B0F" w:rsidRPr="001416AE" w:rsidRDefault="00896B0F" w:rsidP="00A62F90">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sz w:val="28"/>
          <w:szCs w:val="28"/>
          <w:lang w:val="ro-RO"/>
        </w:rPr>
        <w:t xml:space="preserve">”c) aprobă </w:t>
      </w:r>
      <w:r w:rsidR="00984B53">
        <w:rPr>
          <w:rFonts w:ascii="Times New Roman" w:hAnsi="Times New Roman" w:cs="Times New Roman"/>
          <w:sz w:val="28"/>
          <w:szCs w:val="28"/>
          <w:lang w:val="ro-RO"/>
        </w:rPr>
        <w:t xml:space="preserve">strategia energetică și </w:t>
      </w:r>
      <w:r w:rsidRPr="001416AE">
        <w:rPr>
          <w:rFonts w:ascii="Times New Roman" w:hAnsi="Times New Roman" w:cs="Times New Roman"/>
          <w:sz w:val="28"/>
          <w:szCs w:val="28"/>
          <w:lang w:val="ro-RO"/>
        </w:rPr>
        <w:t>documentele de politici stabilite la articolul 7</w:t>
      </w:r>
      <w:r w:rsidRPr="001416AE">
        <w:rPr>
          <w:rFonts w:ascii="Times New Roman" w:hAnsi="Times New Roman" w:cs="Times New Roman"/>
          <w:sz w:val="28"/>
          <w:szCs w:val="28"/>
          <w:vertAlign w:val="superscript"/>
          <w:lang w:val="ro-RO"/>
        </w:rPr>
        <w:t>2</w:t>
      </w:r>
      <w:r w:rsidRPr="001416AE">
        <w:rPr>
          <w:rFonts w:ascii="Times New Roman" w:hAnsi="Times New Roman" w:cs="Times New Roman"/>
          <w:sz w:val="28"/>
          <w:szCs w:val="28"/>
          <w:lang w:val="ro-RO"/>
        </w:rPr>
        <w:t xml:space="preserve"> </w:t>
      </w:r>
      <w:r w:rsidR="00A03CB5" w:rsidRPr="001416AE">
        <w:rPr>
          <w:rFonts w:ascii="Times New Roman" w:hAnsi="Times New Roman" w:cs="Times New Roman"/>
          <w:sz w:val="28"/>
          <w:szCs w:val="28"/>
          <w:lang w:val="ro-RO"/>
        </w:rPr>
        <w:t>d</w:t>
      </w:r>
      <w:r w:rsidRPr="001416AE">
        <w:rPr>
          <w:rFonts w:ascii="Times New Roman" w:hAnsi="Times New Roman" w:cs="Times New Roman"/>
          <w:sz w:val="28"/>
          <w:szCs w:val="28"/>
          <w:lang w:val="ro-RO"/>
        </w:rPr>
        <w:t>in Legea nr. 174/2017 cu privire la energetică”.</w:t>
      </w:r>
    </w:p>
    <w:p w14:paraId="093A67A8" w14:textId="77777777" w:rsidR="00B57FA1" w:rsidRPr="001A6864" w:rsidRDefault="00896B0F" w:rsidP="00B57FA1">
      <w:pPr>
        <w:spacing w:after="120" w:line="240" w:lineRule="auto"/>
        <w:ind w:firstLine="426"/>
        <w:jc w:val="both"/>
        <w:rPr>
          <w:rFonts w:ascii="Times New Roman" w:hAnsi="Times New Roman" w:cs="Times New Roman"/>
          <w:sz w:val="28"/>
          <w:szCs w:val="28"/>
          <w:lang w:val="ro-RO"/>
        </w:rPr>
      </w:pPr>
      <w:r w:rsidRPr="001416AE">
        <w:rPr>
          <w:rFonts w:ascii="Times New Roman" w:hAnsi="Times New Roman" w:cs="Times New Roman"/>
          <w:b/>
          <w:sz w:val="28"/>
          <w:szCs w:val="28"/>
          <w:lang w:val="ro-RO"/>
        </w:rPr>
        <w:t>2.</w:t>
      </w:r>
      <w:r w:rsidRPr="001416AE">
        <w:rPr>
          <w:rFonts w:ascii="Times New Roman" w:hAnsi="Times New Roman" w:cs="Times New Roman"/>
          <w:sz w:val="28"/>
          <w:szCs w:val="28"/>
          <w:lang w:val="ro-RO"/>
        </w:rPr>
        <w:t xml:space="preserve"> </w:t>
      </w:r>
      <w:r w:rsidR="00B57FA1" w:rsidRPr="001A6864">
        <w:rPr>
          <w:rFonts w:ascii="Times New Roman" w:hAnsi="Times New Roman" w:cs="Times New Roman"/>
          <w:sz w:val="28"/>
          <w:szCs w:val="28"/>
          <w:lang w:val="ro-RO"/>
        </w:rPr>
        <w:t xml:space="preserve">Art. 7 alin. (1) </w:t>
      </w:r>
      <w:r w:rsidR="00B57FA1">
        <w:rPr>
          <w:rFonts w:ascii="Times New Roman" w:hAnsi="Times New Roman" w:cs="Times New Roman"/>
          <w:sz w:val="28"/>
          <w:szCs w:val="28"/>
          <w:lang w:val="ro-RO"/>
        </w:rPr>
        <w:t>se completează cu</w:t>
      </w:r>
      <w:r w:rsidR="00B57FA1" w:rsidRPr="001A6864">
        <w:rPr>
          <w:rFonts w:ascii="Times New Roman" w:hAnsi="Times New Roman" w:cs="Times New Roman"/>
          <w:sz w:val="28"/>
          <w:szCs w:val="28"/>
          <w:lang w:val="ro-RO"/>
        </w:rPr>
        <w:t xml:space="preserve"> o literă nouă, cu următorul cuprins:</w:t>
      </w:r>
    </w:p>
    <w:p w14:paraId="39385F5F" w14:textId="184C4D47" w:rsidR="00B57FA1" w:rsidRPr="006B3DD4" w:rsidRDefault="00B57FA1" w:rsidP="00A62F90">
      <w:pPr>
        <w:spacing w:after="120" w:line="240" w:lineRule="auto"/>
        <w:ind w:firstLine="426"/>
        <w:jc w:val="both"/>
        <w:rPr>
          <w:rFonts w:ascii="Times New Roman" w:hAnsi="Times New Roman" w:cs="Times New Roman"/>
          <w:sz w:val="28"/>
          <w:szCs w:val="28"/>
          <w:lang w:val="ro-MD"/>
        </w:rPr>
      </w:pPr>
      <w:r w:rsidRPr="00B57FA1">
        <w:rPr>
          <w:rFonts w:ascii="Times New Roman" w:hAnsi="Times New Roman" w:cs="Times New Roman"/>
          <w:sz w:val="28"/>
          <w:szCs w:val="28"/>
          <w:lang w:val="ro-MD"/>
        </w:rPr>
        <w:t>„r</w:t>
      </w:r>
      <w:r w:rsidRPr="006B3DD4">
        <w:rPr>
          <w:rFonts w:ascii="Times New Roman" w:hAnsi="Times New Roman" w:cs="Times New Roman"/>
          <w:sz w:val="28"/>
          <w:szCs w:val="28"/>
          <w:vertAlign w:val="superscript"/>
          <w:lang w:val="ro-MD"/>
        </w:rPr>
        <w:t>1</w:t>
      </w:r>
      <w:r w:rsidRPr="00B57FA1">
        <w:rPr>
          <w:rFonts w:ascii="Times New Roman" w:hAnsi="Times New Roman" w:cs="Times New Roman"/>
          <w:sz w:val="28"/>
          <w:szCs w:val="28"/>
          <w:lang w:val="ro-MD"/>
        </w:rPr>
        <w:t xml:space="preserve">) adoptă decizii coordonate cu autoritățile de reglementare ale țărilor părți ale Comunității Energetice vizate cu privire la alocarea transfrontalieră a costurilor de investiții în </w:t>
      </w:r>
      <w:r w:rsidR="00063777">
        <w:rPr>
          <w:rFonts w:ascii="Times New Roman" w:hAnsi="Times New Roman" w:cs="Times New Roman"/>
          <w:sz w:val="28"/>
          <w:szCs w:val="28"/>
          <w:lang w:val="ro-MD"/>
        </w:rPr>
        <w:t xml:space="preserve">proiectele de </w:t>
      </w:r>
      <w:r w:rsidRPr="00B57FA1">
        <w:rPr>
          <w:rFonts w:ascii="Times New Roman" w:hAnsi="Times New Roman" w:cs="Times New Roman"/>
          <w:sz w:val="28"/>
          <w:szCs w:val="28"/>
          <w:lang w:val="ro-MD"/>
        </w:rPr>
        <w:t>infrastructur</w:t>
      </w:r>
      <w:r w:rsidR="00063777">
        <w:rPr>
          <w:rFonts w:ascii="Times New Roman" w:hAnsi="Times New Roman" w:cs="Times New Roman"/>
          <w:sz w:val="28"/>
          <w:szCs w:val="28"/>
          <w:lang w:val="ro-MD"/>
        </w:rPr>
        <w:t>ă energetică</w:t>
      </w:r>
      <w:r w:rsidR="008F4B25">
        <w:rPr>
          <w:rFonts w:ascii="Times New Roman" w:hAnsi="Times New Roman" w:cs="Times New Roman"/>
          <w:sz w:val="28"/>
          <w:szCs w:val="28"/>
          <w:lang w:val="ro-MD"/>
        </w:rPr>
        <w:t xml:space="preserve">, </w:t>
      </w:r>
      <w:r w:rsidR="008F4B25">
        <w:rPr>
          <w:rFonts w:ascii="Times New Roman" w:hAnsi="Times New Roman" w:cs="Times New Roman"/>
          <w:sz w:val="28"/>
          <w:szCs w:val="28"/>
          <w:lang w:val="ro-RO"/>
        </w:rPr>
        <w:t>în conformitate cu Legea nr. 174/2017 cu privire la energetică</w:t>
      </w:r>
      <w:r w:rsidRPr="00B57FA1">
        <w:rPr>
          <w:rFonts w:ascii="Times New Roman" w:hAnsi="Times New Roman" w:cs="Times New Roman"/>
          <w:sz w:val="28"/>
          <w:szCs w:val="28"/>
          <w:lang w:val="ro-MD"/>
        </w:rPr>
        <w:t>".</w:t>
      </w:r>
    </w:p>
    <w:p w14:paraId="000B1BF5" w14:textId="423D58D0" w:rsidR="00242F3B" w:rsidRDefault="00242F3B" w:rsidP="00A62F90">
      <w:pPr>
        <w:spacing w:after="120" w:line="240" w:lineRule="auto"/>
        <w:ind w:firstLine="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articolul </w:t>
      </w:r>
      <w:r w:rsidRPr="00242F3B">
        <w:rPr>
          <w:rFonts w:ascii="Times New Roman" w:hAnsi="Times New Roman" w:cs="Times New Roman"/>
          <w:sz w:val="28"/>
          <w:szCs w:val="28"/>
          <w:lang w:val="ro-RO"/>
        </w:rPr>
        <w:t>8 alineat</w:t>
      </w:r>
      <w:r>
        <w:rPr>
          <w:rFonts w:ascii="Times New Roman" w:hAnsi="Times New Roman" w:cs="Times New Roman"/>
          <w:sz w:val="28"/>
          <w:szCs w:val="28"/>
          <w:lang w:val="ro-RO"/>
        </w:rPr>
        <w:t>ul</w:t>
      </w:r>
      <w:r w:rsidRPr="00242F3B">
        <w:rPr>
          <w:rFonts w:ascii="Times New Roman" w:hAnsi="Times New Roman" w:cs="Times New Roman"/>
          <w:sz w:val="28"/>
          <w:szCs w:val="28"/>
          <w:lang w:val="ro-RO"/>
        </w:rPr>
        <w:t xml:space="preserve"> (1) lit. n), </w:t>
      </w:r>
      <w:r>
        <w:rPr>
          <w:rFonts w:ascii="Times New Roman" w:hAnsi="Times New Roman" w:cs="Times New Roman"/>
          <w:sz w:val="28"/>
          <w:szCs w:val="28"/>
          <w:lang w:val="ro-RO"/>
        </w:rPr>
        <w:t>textul</w:t>
      </w:r>
      <w:r w:rsidRPr="00242F3B">
        <w:rPr>
          <w:rFonts w:ascii="Times New Roman" w:hAnsi="Times New Roman" w:cs="Times New Roman"/>
          <w:sz w:val="28"/>
          <w:szCs w:val="28"/>
          <w:lang w:val="ro-RO"/>
        </w:rPr>
        <w:t xml:space="preserve"> „constată contravenții în domeniul gazelor naturale și depune în instanța de judecată procesele</w:t>
      </w:r>
      <w:r>
        <w:rPr>
          <w:rFonts w:ascii="Times New Roman" w:hAnsi="Times New Roman" w:cs="Times New Roman"/>
          <w:sz w:val="28"/>
          <w:szCs w:val="28"/>
          <w:lang w:val="ro-RO"/>
        </w:rPr>
        <w:t>-</w:t>
      </w:r>
      <w:r w:rsidRPr="00242F3B">
        <w:rPr>
          <w:rFonts w:ascii="Times New Roman" w:hAnsi="Times New Roman" w:cs="Times New Roman"/>
          <w:sz w:val="28"/>
          <w:szCs w:val="28"/>
          <w:lang w:val="ro-RO"/>
        </w:rPr>
        <w:t>verbale de constatare a contravențiilor, în modul și cazurile stabilite în prezenta lege și în Codul contravențional”</w:t>
      </w:r>
      <w:r>
        <w:rPr>
          <w:rFonts w:ascii="Times New Roman" w:hAnsi="Times New Roman" w:cs="Times New Roman"/>
          <w:sz w:val="28"/>
          <w:szCs w:val="28"/>
          <w:lang w:val="ro-RO"/>
        </w:rPr>
        <w:t>,</w:t>
      </w:r>
      <w:r w:rsidRPr="00242F3B">
        <w:rPr>
          <w:rFonts w:ascii="Times New Roman" w:hAnsi="Times New Roman" w:cs="Times New Roman"/>
          <w:sz w:val="28"/>
          <w:szCs w:val="28"/>
          <w:lang w:val="ro-RO"/>
        </w:rPr>
        <w:t xml:space="preserve"> </w:t>
      </w:r>
      <w:r>
        <w:rPr>
          <w:rFonts w:ascii="Times New Roman" w:hAnsi="Times New Roman" w:cs="Times New Roman"/>
          <w:sz w:val="28"/>
          <w:szCs w:val="28"/>
          <w:lang w:val="ro-RO"/>
        </w:rPr>
        <w:t>se modifică</w:t>
      </w:r>
      <w:r w:rsidRPr="00242F3B">
        <w:rPr>
          <w:rFonts w:ascii="Times New Roman" w:hAnsi="Times New Roman" w:cs="Times New Roman"/>
          <w:sz w:val="28"/>
          <w:szCs w:val="28"/>
          <w:lang w:val="ro-RO"/>
        </w:rPr>
        <w:t xml:space="preserve"> cu </w:t>
      </w:r>
      <w:r>
        <w:rPr>
          <w:rFonts w:ascii="Times New Roman" w:hAnsi="Times New Roman" w:cs="Times New Roman"/>
          <w:sz w:val="28"/>
          <w:szCs w:val="28"/>
          <w:lang w:val="ro-RO"/>
        </w:rPr>
        <w:t>textul</w:t>
      </w:r>
      <w:r w:rsidRPr="00242F3B">
        <w:rPr>
          <w:rFonts w:ascii="Times New Roman" w:hAnsi="Times New Roman" w:cs="Times New Roman"/>
          <w:sz w:val="28"/>
          <w:szCs w:val="28"/>
          <w:lang w:val="ro-RO"/>
        </w:rPr>
        <w:t xml:space="preserve"> „constată și examinează contravenții în </w:t>
      </w:r>
      <w:r w:rsidR="007E189C">
        <w:rPr>
          <w:rFonts w:ascii="Times New Roman" w:hAnsi="Times New Roman" w:cs="Times New Roman"/>
          <w:sz w:val="28"/>
          <w:szCs w:val="28"/>
          <w:lang w:val="ro-RO"/>
        </w:rPr>
        <w:t>sectorul</w:t>
      </w:r>
      <w:r w:rsidRPr="00242F3B">
        <w:rPr>
          <w:rFonts w:ascii="Times New Roman" w:hAnsi="Times New Roman" w:cs="Times New Roman"/>
          <w:sz w:val="28"/>
          <w:szCs w:val="28"/>
          <w:lang w:val="ro-RO"/>
        </w:rPr>
        <w:t xml:space="preserve"> gazelor naturale în modul și cazurile prevăzute în prezenta lege și Codul Contravențional</w:t>
      </w:r>
      <w:r w:rsidR="007E189C">
        <w:rPr>
          <w:rFonts w:ascii="Times New Roman" w:hAnsi="Times New Roman" w:cs="Times New Roman"/>
          <w:sz w:val="28"/>
          <w:szCs w:val="28"/>
          <w:lang w:val="ro-RO"/>
        </w:rPr>
        <w:t xml:space="preserve"> nr. 218/2008</w:t>
      </w:r>
      <w:r w:rsidRPr="00242F3B">
        <w:rPr>
          <w:rFonts w:ascii="Times New Roman" w:hAnsi="Times New Roman" w:cs="Times New Roman"/>
          <w:sz w:val="28"/>
          <w:szCs w:val="28"/>
          <w:lang w:val="ro-RO"/>
        </w:rPr>
        <w:t>".</w:t>
      </w:r>
    </w:p>
    <w:p w14:paraId="1C7C4D92" w14:textId="7296A7B9" w:rsidR="00896B0F" w:rsidRPr="001416AE" w:rsidRDefault="00242F3B" w:rsidP="00A62F90">
      <w:pPr>
        <w:spacing w:after="120" w:line="240" w:lineRule="auto"/>
        <w:ind w:firstLine="426"/>
        <w:jc w:val="both"/>
        <w:rPr>
          <w:rFonts w:ascii="Times New Roman" w:hAnsi="Times New Roman" w:cs="Times New Roman"/>
          <w:sz w:val="28"/>
          <w:szCs w:val="28"/>
          <w:lang w:val="ro-RO"/>
        </w:rPr>
      </w:pPr>
      <w:r w:rsidRPr="006B3DD4">
        <w:rPr>
          <w:rFonts w:ascii="Times New Roman" w:hAnsi="Times New Roman" w:cs="Times New Roman"/>
          <w:b/>
          <w:bCs/>
          <w:sz w:val="28"/>
          <w:szCs w:val="28"/>
          <w:lang w:val="ro-RO"/>
        </w:rPr>
        <w:t>3.</w:t>
      </w:r>
      <w:r>
        <w:rPr>
          <w:rFonts w:ascii="Times New Roman" w:hAnsi="Times New Roman" w:cs="Times New Roman"/>
          <w:sz w:val="28"/>
          <w:szCs w:val="28"/>
          <w:lang w:val="ro-RO"/>
        </w:rPr>
        <w:t xml:space="preserve"> </w:t>
      </w:r>
      <w:r w:rsidR="00896B0F" w:rsidRPr="001416AE">
        <w:rPr>
          <w:rFonts w:ascii="Times New Roman" w:hAnsi="Times New Roman" w:cs="Times New Roman"/>
          <w:sz w:val="28"/>
          <w:szCs w:val="28"/>
          <w:lang w:val="ro-RO"/>
        </w:rPr>
        <w:t>La articolul 3</w:t>
      </w:r>
      <w:r w:rsidR="002309E7" w:rsidRPr="001416AE">
        <w:rPr>
          <w:rFonts w:ascii="Times New Roman" w:hAnsi="Times New Roman" w:cs="Times New Roman"/>
          <w:sz w:val="28"/>
          <w:szCs w:val="28"/>
          <w:lang w:val="ro-RO"/>
        </w:rPr>
        <w:t>9</w:t>
      </w:r>
      <w:r w:rsidR="00896B0F" w:rsidRPr="001416AE">
        <w:rPr>
          <w:rFonts w:ascii="Times New Roman" w:hAnsi="Times New Roman" w:cs="Times New Roman"/>
          <w:sz w:val="28"/>
          <w:szCs w:val="28"/>
          <w:lang w:val="ro-RO"/>
        </w:rPr>
        <w:t xml:space="preserve"> alineatul (1</w:t>
      </w:r>
      <w:r w:rsidR="00BB1EDB" w:rsidRPr="001416AE">
        <w:rPr>
          <w:rFonts w:ascii="Times New Roman" w:hAnsi="Times New Roman" w:cs="Times New Roman"/>
          <w:sz w:val="28"/>
          <w:szCs w:val="28"/>
          <w:lang w:val="ro-RO"/>
        </w:rPr>
        <w:t>0</w:t>
      </w:r>
      <w:r w:rsidR="00896B0F" w:rsidRPr="001416AE">
        <w:rPr>
          <w:rFonts w:ascii="Times New Roman" w:hAnsi="Times New Roman" w:cs="Times New Roman"/>
          <w:sz w:val="28"/>
          <w:szCs w:val="28"/>
          <w:lang w:val="ro-RO"/>
        </w:rPr>
        <w:t>)</w:t>
      </w:r>
      <w:r w:rsidR="00BB1EDB" w:rsidRPr="001416AE">
        <w:rPr>
          <w:rFonts w:ascii="Times New Roman" w:hAnsi="Times New Roman" w:cs="Times New Roman"/>
          <w:sz w:val="28"/>
          <w:szCs w:val="28"/>
          <w:lang w:val="ro-RO"/>
        </w:rPr>
        <w:t>,</w:t>
      </w:r>
      <w:r w:rsidR="001F21C7" w:rsidRPr="001416AE">
        <w:rPr>
          <w:rFonts w:ascii="Times New Roman" w:hAnsi="Times New Roman" w:cs="Times New Roman"/>
          <w:sz w:val="28"/>
          <w:szCs w:val="28"/>
          <w:lang w:val="ro-RO"/>
        </w:rPr>
        <w:t xml:space="preserve"> cuvintele ”</w:t>
      </w:r>
      <w:r w:rsidR="00896B0F" w:rsidRPr="001416AE">
        <w:rPr>
          <w:rFonts w:ascii="Times New Roman" w:hAnsi="Times New Roman" w:cs="Times New Roman"/>
          <w:sz w:val="28"/>
          <w:szCs w:val="28"/>
          <w:lang w:val="ro-RO"/>
        </w:rPr>
        <w:t xml:space="preserve">în conformitate cu strategia energetică a Republicii Moldova” se substituie cu cuvintele ”în conformitate cu </w:t>
      </w:r>
      <w:r w:rsidR="006B5706">
        <w:rPr>
          <w:rFonts w:ascii="Times New Roman" w:hAnsi="Times New Roman" w:cs="Times New Roman"/>
          <w:sz w:val="28"/>
          <w:szCs w:val="28"/>
          <w:lang w:val="ro-RO"/>
        </w:rPr>
        <w:t xml:space="preserve">strategia energetică și </w:t>
      </w:r>
      <w:r w:rsidR="00896B0F" w:rsidRPr="001416AE">
        <w:rPr>
          <w:rFonts w:ascii="Times New Roman" w:hAnsi="Times New Roman" w:cs="Times New Roman"/>
          <w:sz w:val="28"/>
          <w:szCs w:val="28"/>
          <w:lang w:val="ro-RO"/>
        </w:rPr>
        <w:t>planul național integrat privind energia și clima”.</w:t>
      </w:r>
    </w:p>
    <w:p w14:paraId="3304D9FB" w14:textId="4684E9FF" w:rsidR="00896B0F" w:rsidRPr="001416AE" w:rsidRDefault="00242F3B" w:rsidP="00A62F90">
      <w:pPr>
        <w:spacing w:after="120" w:line="240" w:lineRule="auto"/>
        <w:ind w:firstLine="426"/>
        <w:jc w:val="both"/>
        <w:rPr>
          <w:rFonts w:ascii="Times New Roman" w:hAnsi="Times New Roman" w:cs="Times New Roman"/>
          <w:sz w:val="28"/>
          <w:szCs w:val="28"/>
          <w:lang w:val="ro-RO"/>
        </w:rPr>
      </w:pPr>
      <w:r>
        <w:rPr>
          <w:rFonts w:ascii="Times New Roman" w:hAnsi="Times New Roman" w:cs="Times New Roman"/>
          <w:b/>
          <w:sz w:val="28"/>
          <w:szCs w:val="28"/>
          <w:lang w:val="ro-RO"/>
        </w:rPr>
        <w:t>4</w:t>
      </w:r>
      <w:r w:rsidR="00896B0F" w:rsidRPr="001416AE">
        <w:rPr>
          <w:rFonts w:ascii="Times New Roman" w:hAnsi="Times New Roman" w:cs="Times New Roman"/>
          <w:b/>
          <w:sz w:val="28"/>
          <w:szCs w:val="28"/>
          <w:lang w:val="ro-RO"/>
        </w:rPr>
        <w:t>.</w:t>
      </w:r>
      <w:r w:rsidR="00896B0F" w:rsidRPr="001416AE">
        <w:rPr>
          <w:rFonts w:ascii="Times New Roman" w:hAnsi="Times New Roman" w:cs="Times New Roman"/>
          <w:sz w:val="28"/>
          <w:szCs w:val="28"/>
          <w:lang w:val="ro-RO"/>
        </w:rPr>
        <w:t xml:space="preserve"> La articolul </w:t>
      </w:r>
      <w:r w:rsidR="002309E7" w:rsidRPr="001416AE">
        <w:rPr>
          <w:rFonts w:ascii="Times New Roman" w:hAnsi="Times New Roman" w:cs="Times New Roman"/>
          <w:sz w:val="28"/>
          <w:szCs w:val="28"/>
          <w:lang w:val="ro-RO"/>
        </w:rPr>
        <w:t>42</w:t>
      </w:r>
      <w:r w:rsidR="00BB1EDB" w:rsidRPr="001416AE">
        <w:rPr>
          <w:rFonts w:ascii="Times New Roman" w:hAnsi="Times New Roman" w:cs="Times New Roman"/>
          <w:sz w:val="28"/>
          <w:szCs w:val="28"/>
          <w:lang w:val="ro-RO"/>
        </w:rPr>
        <w:t xml:space="preserve"> </w:t>
      </w:r>
      <w:r w:rsidR="00896B0F" w:rsidRPr="001416AE">
        <w:rPr>
          <w:rFonts w:ascii="Times New Roman" w:hAnsi="Times New Roman" w:cs="Times New Roman"/>
          <w:sz w:val="28"/>
          <w:szCs w:val="28"/>
          <w:lang w:val="ro-RO"/>
        </w:rPr>
        <w:t xml:space="preserve"> alineatul (2)</w:t>
      </w:r>
      <w:r w:rsidR="00BB1EDB" w:rsidRPr="001416AE">
        <w:rPr>
          <w:rFonts w:ascii="Times New Roman" w:hAnsi="Times New Roman" w:cs="Times New Roman"/>
          <w:sz w:val="28"/>
          <w:szCs w:val="28"/>
          <w:lang w:val="ro-RO"/>
        </w:rPr>
        <w:t>,</w:t>
      </w:r>
      <w:r w:rsidR="00896B0F" w:rsidRPr="001416AE">
        <w:rPr>
          <w:rFonts w:ascii="Times New Roman" w:hAnsi="Times New Roman" w:cs="Times New Roman"/>
          <w:sz w:val="28"/>
          <w:szCs w:val="28"/>
          <w:lang w:val="ro-RO"/>
        </w:rPr>
        <w:t xml:space="preserve"> cuvintele ”</w:t>
      </w:r>
      <w:r w:rsidR="001F21C7" w:rsidRPr="001416AE">
        <w:rPr>
          <w:rFonts w:ascii="Times New Roman" w:hAnsi="Times New Roman" w:cs="Times New Roman"/>
          <w:sz w:val="28"/>
          <w:szCs w:val="28"/>
          <w:lang w:val="ro-RO"/>
        </w:rPr>
        <w:t>ținând</w:t>
      </w:r>
      <w:r w:rsidR="00896B0F" w:rsidRPr="001416AE">
        <w:rPr>
          <w:rFonts w:ascii="Times New Roman" w:hAnsi="Times New Roman" w:cs="Times New Roman"/>
          <w:sz w:val="28"/>
          <w:szCs w:val="28"/>
          <w:lang w:val="ro-RO"/>
        </w:rPr>
        <w:t xml:space="preserve"> cont de strategia energetică a Republicii Moldova” se substituie cu cuvintele ”</w:t>
      </w:r>
      <w:r w:rsidR="001F21C7" w:rsidRPr="001416AE">
        <w:rPr>
          <w:rFonts w:ascii="Times New Roman" w:hAnsi="Times New Roman" w:cs="Times New Roman"/>
          <w:sz w:val="28"/>
          <w:szCs w:val="28"/>
          <w:lang w:val="ro-RO"/>
        </w:rPr>
        <w:t>ținând</w:t>
      </w:r>
      <w:r w:rsidR="00896B0F" w:rsidRPr="001416AE">
        <w:rPr>
          <w:rFonts w:ascii="Times New Roman" w:hAnsi="Times New Roman" w:cs="Times New Roman"/>
          <w:sz w:val="28"/>
          <w:szCs w:val="28"/>
          <w:lang w:val="ro-RO"/>
        </w:rPr>
        <w:t xml:space="preserve"> cont de </w:t>
      </w:r>
      <w:r w:rsidR="006B5706">
        <w:rPr>
          <w:rFonts w:ascii="Times New Roman" w:hAnsi="Times New Roman" w:cs="Times New Roman"/>
          <w:sz w:val="28"/>
          <w:szCs w:val="28"/>
          <w:lang w:val="ro-RO"/>
        </w:rPr>
        <w:t xml:space="preserve">strategia energetică și </w:t>
      </w:r>
      <w:r w:rsidR="00896B0F" w:rsidRPr="001416AE">
        <w:rPr>
          <w:rFonts w:ascii="Times New Roman" w:hAnsi="Times New Roman" w:cs="Times New Roman"/>
          <w:sz w:val="28"/>
          <w:szCs w:val="28"/>
          <w:lang w:val="ro-RO"/>
        </w:rPr>
        <w:t>planul național integrat privind energia și clima”.</w:t>
      </w:r>
    </w:p>
    <w:p w14:paraId="4439957A" w14:textId="7411AB95" w:rsidR="00E50EEF" w:rsidRDefault="00242F3B" w:rsidP="00A62F90">
      <w:pPr>
        <w:spacing w:after="120" w:line="240" w:lineRule="auto"/>
        <w:ind w:firstLine="426"/>
        <w:jc w:val="both"/>
        <w:rPr>
          <w:rFonts w:ascii="Times New Roman" w:hAnsi="Times New Roman" w:cs="Times New Roman"/>
          <w:sz w:val="28"/>
          <w:szCs w:val="28"/>
          <w:lang w:val="ro-RO"/>
        </w:rPr>
      </w:pPr>
      <w:r>
        <w:rPr>
          <w:rFonts w:ascii="Times New Roman" w:hAnsi="Times New Roman" w:cs="Times New Roman"/>
          <w:b/>
          <w:sz w:val="28"/>
          <w:szCs w:val="28"/>
          <w:lang w:val="ro-RO"/>
        </w:rPr>
        <w:t>5</w:t>
      </w:r>
      <w:r w:rsidR="00896B0F" w:rsidRPr="001416AE">
        <w:rPr>
          <w:rFonts w:ascii="Times New Roman" w:hAnsi="Times New Roman" w:cs="Times New Roman"/>
          <w:b/>
          <w:sz w:val="28"/>
          <w:szCs w:val="28"/>
          <w:lang w:val="ro-RO"/>
        </w:rPr>
        <w:t>.</w:t>
      </w:r>
      <w:r w:rsidR="00896B0F" w:rsidRPr="001416AE">
        <w:rPr>
          <w:rFonts w:ascii="Times New Roman" w:hAnsi="Times New Roman" w:cs="Times New Roman"/>
          <w:sz w:val="28"/>
          <w:szCs w:val="28"/>
          <w:lang w:val="ro-RO"/>
        </w:rPr>
        <w:t xml:space="preserve"> La articolul 4</w:t>
      </w:r>
      <w:r w:rsidR="004F1F76" w:rsidRPr="001416AE">
        <w:rPr>
          <w:rFonts w:ascii="Times New Roman" w:hAnsi="Times New Roman" w:cs="Times New Roman"/>
          <w:sz w:val="28"/>
          <w:szCs w:val="28"/>
          <w:lang w:val="ro-RO"/>
        </w:rPr>
        <w:t>9</w:t>
      </w:r>
      <w:r w:rsidR="00BB1EDB" w:rsidRPr="001416AE">
        <w:rPr>
          <w:rFonts w:ascii="Times New Roman" w:hAnsi="Times New Roman" w:cs="Times New Roman"/>
          <w:sz w:val="28"/>
          <w:szCs w:val="28"/>
          <w:lang w:val="ro-RO"/>
        </w:rPr>
        <w:t xml:space="preserve"> </w:t>
      </w:r>
      <w:r w:rsidR="00896B0F" w:rsidRPr="001416AE">
        <w:rPr>
          <w:rFonts w:ascii="Times New Roman" w:hAnsi="Times New Roman" w:cs="Times New Roman"/>
          <w:sz w:val="28"/>
          <w:szCs w:val="28"/>
          <w:lang w:val="ro-RO"/>
        </w:rPr>
        <w:t>alineatul (3)</w:t>
      </w:r>
      <w:r w:rsidR="00BB1EDB" w:rsidRPr="001416AE">
        <w:rPr>
          <w:rFonts w:ascii="Times New Roman" w:hAnsi="Times New Roman" w:cs="Times New Roman"/>
          <w:sz w:val="28"/>
          <w:szCs w:val="28"/>
          <w:lang w:val="ro-RO"/>
        </w:rPr>
        <w:t>,</w:t>
      </w:r>
      <w:r w:rsidR="00896B0F" w:rsidRPr="001416AE">
        <w:rPr>
          <w:rFonts w:ascii="Times New Roman" w:hAnsi="Times New Roman" w:cs="Times New Roman"/>
          <w:sz w:val="28"/>
          <w:szCs w:val="28"/>
          <w:lang w:val="ro-RO"/>
        </w:rPr>
        <w:t xml:space="preserve"> cuvintele ”</w:t>
      </w:r>
      <w:r w:rsidR="001F21C7" w:rsidRPr="001416AE">
        <w:rPr>
          <w:rFonts w:ascii="Times New Roman" w:hAnsi="Times New Roman" w:cs="Times New Roman"/>
          <w:sz w:val="28"/>
          <w:szCs w:val="28"/>
          <w:lang w:val="ro-RO"/>
        </w:rPr>
        <w:t>ținând</w:t>
      </w:r>
      <w:r w:rsidR="00896B0F" w:rsidRPr="001416AE">
        <w:rPr>
          <w:rFonts w:ascii="Times New Roman" w:hAnsi="Times New Roman" w:cs="Times New Roman"/>
          <w:sz w:val="28"/>
          <w:szCs w:val="28"/>
          <w:lang w:val="ro-RO"/>
        </w:rPr>
        <w:t xml:space="preserve"> cont de strategia energetică a Republicii Moldov</w:t>
      </w:r>
      <w:r w:rsidR="001F21C7" w:rsidRPr="001416AE">
        <w:rPr>
          <w:rFonts w:ascii="Times New Roman" w:hAnsi="Times New Roman" w:cs="Times New Roman"/>
          <w:sz w:val="28"/>
          <w:szCs w:val="28"/>
          <w:lang w:val="ro-RO"/>
        </w:rPr>
        <w:t>a” se substituie cu cuvintele ”ținând</w:t>
      </w:r>
      <w:r w:rsidR="00896B0F" w:rsidRPr="001416AE">
        <w:rPr>
          <w:rFonts w:ascii="Times New Roman" w:hAnsi="Times New Roman" w:cs="Times New Roman"/>
          <w:sz w:val="28"/>
          <w:szCs w:val="28"/>
          <w:lang w:val="ro-RO"/>
        </w:rPr>
        <w:t xml:space="preserve"> cont de </w:t>
      </w:r>
      <w:r w:rsidR="006B5706">
        <w:rPr>
          <w:rFonts w:ascii="Times New Roman" w:hAnsi="Times New Roman" w:cs="Times New Roman"/>
          <w:sz w:val="28"/>
          <w:szCs w:val="28"/>
          <w:lang w:val="ro-RO"/>
        </w:rPr>
        <w:t xml:space="preserve">strategia energetică </w:t>
      </w:r>
      <w:r w:rsidR="00366871">
        <w:rPr>
          <w:rFonts w:ascii="Times New Roman" w:hAnsi="Times New Roman" w:cs="Times New Roman"/>
          <w:sz w:val="28"/>
          <w:szCs w:val="28"/>
          <w:lang w:val="ro-RO"/>
        </w:rPr>
        <w:t xml:space="preserve">și </w:t>
      </w:r>
      <w:r w:rsidR="00896B0F" w:rsidRPr="001416AE">
        <w:rPr>
          <w:rFonts w:ascii="Times New Roman" w:hAnsi="Times New Roman" w:cs="Times New Roman"/>
          <w:sz w:val="28"/>
          <w:szCs w:val="28"/>
          <w:lang w:val="ro-RO"/>
        </w:rPr>
        <w:t>planul național integrat privind energia și clima”.</w:t>
      </w:r>
    </w:p>
    <w:p w14:paraId="284C33BB" w14:textId="77777777" w:rsidR="00067E82" w:rsidRDefault="00067E82" w:rsidP="000E6771">
      <w:pPr>
        <w:tabs>
          <w:tab w:val="left" w:pos="6237"/>
        </w:tabs>
        <w:spacing w:after="120"/>
        <w:jc w:val="both"/>
        <w:rPr>
          <w:rFonts w:ascii="Times New Roman" w:eastAsia="SimSun" w:hAnsi="Times New Roman" w:cs="Times New Roman"/>
          <w:b/>
          <w:bCs/>
          <w:i/>
          <w:sz w:val="28"/>
          <w:szCs w:val="24"/>
          <w:lang w:val="ro-RO" w:eastAsia="zh-CN"/>
        </w:rPr>
      </w:pPr>
    </w:p>
    <w:p w14:paraId="2EDD06DC" w14:textId="46F75F3B" w:rsidR="000E6771" w:rsidRPr="000E6771" w:rsidRDefault="000E6771" w:rsidP="00067E82">
      <w:pPr>
        <w:spacing w:after="120" w:line="240" w:lineRule="auto"/>
        <w:ind w:firstLine="426"/>
        <w:jc w:val="both"/>
        <w:rPr>
          <w:rFonts w:ascii="Times New Roman" w:eastAsia="SimSun" w:hAnsi="Times New Roman" w:cs="Times New Roman"/>
          <w:iCs/>
          <w:sz w:val="28"/>
          <w:szCs w:val="24"/>
          <w:lang w:val="ro-RO" w:eastAsia="zh-CN"/>
        </w:rPr>
      </w:pPr>
      <w:r w:rsidRPr="00067E82">
        <w:rPr>
          <w:rFonts w:ascii="Times New Roman" w:hAnsi="Times New Roman" w:cs="Times New Roman"/>
          <w:b/>
          <w:sz w:val="28"/>
          <w:szCs w:val="28"/>
          <w:lang w:val="ro-RO"/>
        </w:rPr>
        <w:t>Art</w:t>
      </w:r>
      <w:r w:rsidRPr="00067E82">
        <w:rPr>
          <w:rFonts w:ascii="Times New Roman" w:eastAsia="SimSun" w:hAnsi="Times New Roman" w:cs="Times New Roman"/>
          <w:b/>
          <w:bCs/>
          <w:sz w:val="28"/>
          <w:szCs w:val="24"/>
          <w:lang w:val="ro-RO" w:eastAsia="zh-CN"/>
        </w:rPr>
        <w:t>. VI</w:t>
      </w:r>
      <w:r w:rsidRPr="000E6771">
        <w:rPr>
          <w:rFonts w:ascii="Times New Roman" w:eastAsia="SimSun" w:hAnsi="Times New Roman" w:cs="Times New Roman"/>
          <w:b/>
          <w:bCs/>
          <w:i/>
          <w:sz w:val="28"/>
          <w:szCs w:val="24"/>
          <w:lang w:val="ro-RO" w:eastAsia="zh-CN"/>
        </w:rPr>
        <w:t xml:space="preserve"> </w:t>
      </w:r>
      <w:r w:rsidRPr="000E6771">
        <w:rPr>
          <w:rFonts w:ascii="Times New Roman" w:eastAsia="SimSun" w:hAnsi="Times New Roman" w:cs="Times New Roman"/>
          <w:b/>
          <w:bCs/>
          <w:i/>
          <w:sz w:val="28"/>
          <w:szCs w:val="24"/>
          <w:lang w:val="ro-RO" w:eastAsia="zh-CN"/>
        </w:rPr>
        <w:t xml:space="preserve">- </w:t>
      </w:r>
      <w:r w:rsidRPr="000E6771">
        <w:rPr>
          <w:rFonts w:ascii="Times New Roman" w:eastAsia="SimSun" w:hAnsi="Times New Roman" w:cs="Times New Roman"/>
          <w:iCs/>
          <w:sz w:val="28"/>
          <w:szCs w:val="24"/>
          <w:lang w:val="ro-RO" w:eastAsia="zh-CN"/>
        </w:rPr>
        <w:t>Legea nr.120/2022 privind declararea utilității publice de interes național a lucrărilor de construcție a liniei electrice aeriene (LEA) 400 kV de transport al energiei electrice Vulcănești–Chișinău și a stației Back-to-Back Vulcănești (Monitorul Oficial al Republicii Moldova, 2022, nr. 158 art. 278), se modifică după cum urmează:</w:t>
      </w:r>
    </w:p>
    <w:p w14:paraId="705CFE42" w14:textId="77777777" w:rsidR="000E6771" w:rsidRPr="000E6771" w:rsidRDefault="000E6771" w:rsidP="00067E82">
      <w:pPr>
        <w:pStyle w:val="ListParagraph"/>
        <w:tabs>
          <w:tab w:val="left" w:pos="6237"/>
        </w:tabs>
        <w:spacing w:after="120" w:line="276" w:lineRule="auto"/>
        <w:ind w:left="284"/>
        <w:jc w:val="both"/>
        <w:rPr>
          <w:rFonts w:eastAsia="SimSun"/>
          <w:iCs/>
          <w:sz w:val="28"/>
          <w:lang w:val="ro-RO" w:eastAsia="zh-CN"/>
        </w:rPr>
      </w:pPr>
      <w:r w:rsidRPr="000E6771">
        <w:rPr>
          <w:rFonts w:eastAsia="SimSun"/>
          <w:iCs/>
          <w:sz w:val="28"/>
          <w:lang w:val="ro-RO" w:eastAsia="zh-CN"/>
        </w:rPr>
        <w:t>La Articolul 4, litera a) va avea următorul cuprins:</w:t>
      </w:r>
    </w:p>
    <w:p w14:paraId="3A933019" w14:textId="3AC8047C" w:rsidR="000E6771" w:rsidRPr="000E6771" w:rsidRDefault="000E6771" w:rsidP="000E6771">
      <w:pPr>
        <w:tabs>
          <w:tab w:val="left" w:pos="6237"/>
        </w:tabs>
        <w:spacing w:after="120"/>
        <w:jc w:val="both"/>
        <w:rPr>
          <w:rFonts w:ascii="Times New Roman" w:eastAsia="SimSun" w:hAnsi="Times New Roman" w:cs="Times New Roman"/>
          <w:iCs/>
          <w:sz w:val="28"/>
          <w:szCs w:val="24"/>
          <w:u w:val="single"/>
          <w:lang w:val="ro-RO" w:eastAsia="zh-CN"/>
        </w:rPr>
      </w:pPr>
      <w:r w:rsidRPr="000E6771">
        <w:rPr>
          <w:rFonts w:ascii="Times New Roman" w:eastAsia="SimSun" w:hAnsi="Times New Roman" w:cs="Times New Roman"/>
          <w:iCs/>
          <w:sz w:val="28"/>
          <w:szCs w:val="24"/>
          <w:lang w:val="ro-RO" w:eastAsia="zh-CN"/>
        </w:rPr>
        <w:t xml:space="preserve">a) bunurile imobile proprietate privată și cele aflate în proprietatea unităților administrativ-teritoriale, aferente proiectului menționat și situate în extravilanul și/sau intravilanul următoarelor localități: or. Vulcănești, satele Dezghingea, Congazcicul de Sus, Chirsova, Congaz, Svetlâi (UTA Găgăuzia), satele Borceag, </w:t>
      </w:r>
      <w:r w:rsidRPr="000E6771">
        <w:rPr>
          <w:rFonts w:ascii="Times New Roman" w:eastAsia="SimSun" w:hAnsi="Times New Roman" w:cs="Times New Roman"/>
          <w:iCs/>
          <w:sz w:val="28"/>
          <w:szCs w:val="24"/>
          <w:lang w:val="ro-RO" w:eastAsia="zh-CN"/>
        </w:rPr>
        <w:lastRenderedPageBreak/>
        <w:t>Iujnoe, Burlăceni (raionul Cahul), satele Albota de Sus, Albota de Jos, Balabanu, Novosiolovca, Aluatu, Salcia, Musaitu, Vinogradovca (raionul Taraclia), satul Borogani (raionul Leova), or. Cimișlia, satele Ivanovca Nouă, Gura Galbenei, Gradiște, Valea Perjei, Ecaterinovca, Javgur, Cenac, Lipoveni, Topala (raionul Cimișlia), satele Buțeni și Fârlădeni (raionul Hâncești), satele Zâmbreni, Costești, Hansca, Molești (raionul Ialoveni) și comuna Băcioi (municipiul Chișinău)”.”</w:t>
      </w:r>
    </w:p>
    <w:p w14:paraId="6258DF52" w14:textId="2CC5C94B" w:rsidR="00EC5F33" w:rsidRPr="006B3DD4" w:rsidRDefault="00E64482" w:rsidP="00A62F90">
      <w:pPr>
        <w:spacing w:after="120" w:line="240" w:lineRule="auto"/>
        <w:ind w:firstLine="426"/>
        <w:jc w:val="both"/>
        <w:rPr>
          <w:rFonts w:ascii="Times New Roman" w:hAnsi="Times New Roman" w:cs="Times New Roman"/>
          <w:sz w:val="28"/>
          <w:szCs w:val="28"/>
          <w:lang w:val="ro-RO"/>
        </w:rPr>
      </w:pPr>
      <w:r w:rsidRPr="006B3DD4">
        <w:rPr>
          <w:rFonts w:ascii="Times New Roman" w:hAnsi="Times New Roman" w:cs="Times New Roman"/>
          <w:b/>
          <w:bCs/>
          <w:sz w:val="28"/>
          <w:szCs w:val="28"/>
          <w:lang w:val="ro-RO"/>
        </w:rPr>
        <w:t>Art. VI</w:t>
      </w:r>
      <w:r w:rsidR="005D61E7">
        <w:rPr>
          <w:rFonts w:ascii="Times New Roman" w:hAnsi="Times New Roman" w:cs="Times New Roman"/>
          <w:b/>
          <w:bCs/>
          <w:sz w:val="28"/>
          <w:szCs w:val="28"/>
          <w:lang w:val="ro-RO"/>
        </w:rPr>
        <w:t>I</w:t>
      </w:r>
      <w:r w:rsidR="00055D52">
        <w:rPr>
          <w:rFonts w:ascii="Times New Roman" w:hAnsi="Times New Roman" w:cs="Times New Roman"/>
          <w:b/>
          <w:bCs/>
          <w:sz w:val="28"/>
          <w:szCs w:val="28"/>
          <w:lang w:val="ro-RO"/>
        </w:rPr>
        <w:t xml:space="preserve">. </w:t>
      </w:r>
      <w:r w:rsidR="00055D52" w:rsidRPr="006B3DD4">
        <w:rPr>
          <w:rFonts w:ascii="Times New Roman" w:hAnsi="Times New Roman" w:cs="Times New Roman"/>
          <w:sz w:val="28"/>
          <w:szCs w:val="28"/>
          <w:lang w:val="ro-RO"/>
        </w:rPr>
        <w:t>– (1)</w:t>
      </w:r>
      <w:r w:rsidR="00055D52">
        <w:rPr>
          <w:rFonts w:ascii="Times New Roman" w:hAnsi="Times New Roman" w:cs="Times New Roman"/>
          <w:b/>
          <w:bCs/>
          <w:sz w:val="28"/>
          <w:szCs w:val="28"/>
          <w:lang w:val="ro-RO"/>
        </w:rPr>
        <w:t xml:space="preserve"> </w:t>
      </w:r>
      <w:r w:rsidR="00EC5F33" w:rsidRPr="006B3DD4">
        <w:rPr>
          <w:rFonts w:ascii="Times New Roman" w:hAnsi="Times New Roman" w:cs="Times New Roman"/>
          <w:sz w:val="28"/>
          <w:szCs w:val="28"/>
          <w:lang w:val="ro-RO"/>
        </w:rPr>
        <w:t xml:space="preserve">Guvernul în termen de </w:t>
      </w:r>
      <w:r w:rsidR="00EC5F33">
        <w:rPr>
          <w:rFonts w:ascii="Times New Roman" w:hAnsi="Times New Roman" w:cs="Times New Roman"/>
          <w:sz w:val="28"/>
          <w:szCs w:val="28"/>
          <w:lang w:val="ro-RO"/>
        </w:rPr>
        <w:t xml:space="preserve">10 luni de la intrarea în vigoare a prezentei legi aprobă </w:t>
      </w:r>
      <w:r w:rsidR="00EC5F33" w:rsidRPr="006B3DD4">
        <w:rPr>
          <w:rFonts w:ascii="Times New Roman" w:hAnsi="Times New Roman" w:cs="Times New Roman"/>
          <w:sz w:val="28"/>
          <w:szCs w:val="28"/>
          <w:lang w:val="ro-RO"/>
        </w:rPr>
        <w:t xml:space="preserve">Regulamentul privind mecanismul de guvernanță energetică și a acțiunilor climatice prevăzut la </w:t>
      </w:r>
      <w:r w:rsidR="00186C58" w:rsidRPr="006B3DD4">
        <w:rPr>
          <w:rFonts w:ascii="Times New Roman" w:hAnsi="Times New Roman" w:cs="Times New Roman"/>
          <w:sz w:val="28"/>
          <w:szCs w:val="28"/>
          <w:lang w:val="ro-RO"/>
        </w:rPr>
        <w:t>7</w:t>
      </w:r>
      <w:r w:rsidR="00186C58" w:rsidRPr="006B3DD4">
        <w:rPr>
          <w:rFonts w:ascii="Times New Roman" w:hAnsi="Times New Roman" w:cs="Times New Roman"/>
          <w:sz w:val="28"/>
          <w:szCs w:val="28"/>
          <w:vertAlign w:val="superscript"/>
          <w:lang w:val="ro-RO"/>
        </w:rPr>
        <w:t>1</w:t>
      </w:r>
      <w:r w:rsidR="00186C58" w:rsidRPr="006B3DD4">
        <w:rPr>
          <w:rFonts w:ascii="Times New Roman" w:hAnsi="Times New Roman" w:cs="Times New Roman"/>
          <w:sz w:val="28"/>
          <w:szCs w:val="28"/>
          <w:lang w:val="ro-RO"/>
        </w:rPr>
        <w:t>, alin. (1)</w:t>
      </w:r>
      <w:r w:rsidR="00186C58">
        <w:rPr>
          <w:rFonts w:ascii="Times New Roman" w:hAnsi="Times New Roman" w:cs="Times New Roman"/>
          <w:sz w:val="28"/>
          <w:szCs w:val="28"/>
          <w:lang w:val="ro-RO"/>
        </w:rPr>
        <w:t xml:space="preserve"> din Legea nr. 174/2017 cu privire la energetică</w:t>
      </w:r>
      <w:r w:rsidR="00186C58" w:rsidRPr="006B3DD4">
        <w:rPr>
          <w:rFonts w:ascii="Times New Roman" w:hAnsi="Times New Roman" w:cs="Times New Roman"/>
          <w:sz w:val="28"/>
          <w:szCs w:val="28"/>
          <w:lang w:val="ro-RO"/>
        </w:rPr>
        <w:t>.</w:t>
      </w:r>
    </w:p>
    <w:p w14:paraId="2912AA5D" w14:textId="2C978990" w:rsidR="00C825F6" w:rsidRPr="006B3DD4" w:rsidRDefault="00EC5F33" w:rsidP="00A62F90">
      <w:pPr>
        <w:spacing w:after="120" w:line="240" w:lineRule="auto"/>
        <w:ind w:firstLine="426"/>
        <w:jc w:val="both"/>
        <w:rPr>
          <w:rFonts w:ascii="Times New Roman" w:hAnsi="Times New Roman" w:cs="Times New Roman"/>
          <w:sz w:val="28"/>
          <w:szCs w:val="28"/>
          <w:lang w:val="ro-RO"/>
        </w:rPr>
      </w:pPr>
      <w:r w:rsidRPr="006B3DD4">
        <w:rPr>
          <w:rFonts w:ascii="Times New Roman" w:hAnsi="Times New Roman" w:cs="Times New Roman"/>
          <w:sz w:val="28"/>
          <w:szCs w:val="28"/>
          <w:lang w:val="ro-RO"/>
        </w:rPr>
        <w:t>- (2)</w:t>
      </w:r>
      <w:r>
        <w:rPr>
          <w:rFonts w:ascii="Times New Roman" w:hAnsi="Times New Roman" w:cs="Times New Roman"/>
          <w:b/>
          <w:bCs/>
          <w:sz w:val="28"/>
          <w:szCs w:val="28"/>
          <w:lang w:val="ro-RO"/>
        </w:rPr>
        <w:t xml:space="preserve"> </w:t>
      </w:r>
      <w:r w:rsidR="007E570F" w:rsidRPr="006B3DD4">
        <w:rPr>
          <w:rFonts w:ascii="Times New Roman" w:hAnsi="Times New Roman" w:cs="Times New Roman"/>
          <w:sz w:val="28"/>
          <w:szCs w:val="28"/>
          <w:lang w:val="ro-RO"/>
        </w:rPr>
        <w:t xml:space="preserve">Organul central de specialitate </w:t>
      </w:r>
      <w:r w:rsidR="002818E8">
        <w:rPr>
          <w:rFonts w:ascii="Times New Roman" w:hAnsi="Times New Roman" w:cs="Times New Roman"/>
          <w:sz w:val="28"/>
          <w:szCs w:val="28"/>
          <w:lang w:val="ro-RO"/>
        </w:rPr>
        <w:t xml:space="preserve">al administrației publice în domeniul energeticii </w:t>
      </w:r>
      <w:r w:rsidRPr="00211B5A">
        <w:rPr>
          <w:rFonts w:ascii="Times New Roman" w:hAnsi="Times New Roman" w:cs="Times New Roman"/>
          <w:sz w:val="28"/>
          <w:szCs w:val="28"/>
          <w:lang w:val="ro-RO"/>
        </w:rPr>
        <w:t>în termen de 12 luni de la intrarea în vigoare a prezentei legi</w:t>
      </w:r>
      <w:r>
        <w:rPr>
          <w:rFonts w:ascii="Times New Roman" w:hAnsi="Times New Roman" w:cs="Times New Roman"/>
          <w:sz w:val="28"/>
          <w:szCs w:val="28"/>
          <w:lang w:val="ro-RO"/>
        </w:rPr>
        <w:t xml:space="preserve"> </w:t>
      </w:r>
      <w:r w:rsidR="00211B5A">
        <w:rPr>
          <w:rFonts w:ascii="Times New Roman" w:hAnsi="Times New Roman" w:cs="Times New Roman"/>
          <w:sz w:val="28"/>
          <w:szCs w:val="28"/>
          <w:lang w:val="ro-RO"/>
        </w:rPr>
        <w:t xml:space="preserve">elaborează și publică pe pagina web oficială ghidul </w:t>
      </w:r>
      <w:r>
        <w:rPr>
          <w:rFonts w:ascii="Times New Roman" w:hAnsi="Times New Roman" w:cs="Times New Roman"/>
          <w:sz w:val="28"/>
          <w:szCs w:val="28"/>
          <w:lang w:val="ro-RO"/>
        </w:rPr>
        <w:t>prevăzut</w:t>
      </w:r>
      <w:r w:rsidR="00211B5A">
        <w:rPr>
          <w:rFonts w:ascii="Times New Roman" w:hAnsi="Times New Roman" w:cs="Times New Roman"/>
          <w:sz w:val="28"/>
          <w:szCs w:val="28"/>
          <w:lang w:val="ro-RO"/>
        </w:rPr>
        <w:t xml:space="preserve"> la art. 31</w:t>
      </w:r>
      <w:r w:rsidR="00211B5A">
        <w:rPr>
          <w:rFonts w:ascii="Times New Roman" w:hAnsi="Times New Roman" w:cs="Times New Roman"/>
          <w:sz w:val="28"/>
          <w:szCs w:val="28"/>
          <w:vertAlign w:val="superscript"/>
          <w:lang w:val="ro-RO"/>
        </w:rPr>
        <w:t>1</w:t>
      </w:r>
      <w:r w:rsidR="00211B5A">
        <w:rPr>
          <w:rFonts w:ascii="Times New Roman" w:hAnsi="Times New Roman" w:cs="Times New Roman"/>
          <w:sz w:val="28"/>
          <w:szCs w:val="28"/>
          <w:lang w:val="ro-RO"/>
        </w:rPr>
        <w:t>, alin. (11)</w:t>
      </w:r>
      <w:r w:rsidR="00186C58">
        <w:rPr>
          <w:rFonts w:ascii="Times New Roman" w:hAnsi="Times New Roman" w:cs="Times New Roman"/>
          <w:sz w:val="28"/>
          <w:szCs w:val="28"/>
          <w:lang w:val="ro-RO"/>
        </w:rPr>
        <w:t xml:space="preserve"> din Legea nr. 174/2017 cu privire la energetică</w:t>
      </w:r>
      <w:r w:rsidR="00211B5A">
        <w:rPr>
          <w:rFonts w:ascii="Times New Roman" w:hAnsi="Times New Roman" w:cs="Times New Roman"/>
          <w:sz w:val="28"/>
          <w:szCs w:val="28"/>
          <w:lang w:val="ro-RO"/>
        </w:rPr>
        <w:t>.</w:t>
      </w:r>
    </w:p>
    <w:p w14:paraId="2ACD6CF2" w14:textId="49EEA89A" w:rsidR="00E64482" w:rsidRPr="00055D52" w:rsidRDefault="00C825F6" w:rsidP="00A62F90">
      <w:pPr>
        <w:spacing w:after="120" w:line="240" w:lineRule="auto"/>
        <w:ind w:firstLine="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B3DD4">
        <w:rPr>
          <w:rFonts w:ascii="Times New Roman" w:hAnsi="Times New Roman" w:cs="Times New Roman"/>
          <w:sz w:val="28"/>
          <w:szCs w:val="28"/>
          <w:lang w:val="ro-RO"/>
        </w:rPr>
        <w:t>(</w:t>
      </w:r>
      <w:r w:rsidR="000D6E18">
        <w:rPr>
          <w:rFonts w:ascii="Times New Roman" w:hAnsi="Times New Roman" w:cs="Times New Roman"/>
          <w:sz w:val="28"/>
          <w:szCs w:val="28"/>
          <w:lang w:val="ro-RO"/>
        </w:rPr>
        <w:t>3</w:t>
      </w:r>
      <w:r w:rsidRPr="006B3DD4">
        <w:rPr>
          <w:rFonts w:ascii="Times New Roman" w:hAnsi="Times New Roman" w:cs="Times New Roman"/>
          <w:sz w:val="28"/>
          <w:szCs w:val="28"/>
          <w:lang w:val="ro-RO"/>
        </w:rPr>
        <w:t>)</w:t>
      </w:r>
      <w:r>
        <w:rPr>
          <w:rFonts w:ascii="Times New Roman" w:hAnsi="Times New Roman" w:cs="Times New Roman"/>
          <w:b/>
          <w:bCs/>
          <w:sz w:val="28"/>
          <w:szCs w:val="28"/>
          <w:lang w:val="ro-RO"/>
        </w:rPr>
        <w:t xml:space="preserve"> </w:t>
      </w:r>
      <w:r w:rsidR="00055D52" w:rsidRPr="006B3DD4">
        <w:rPr>
          <w:rFonts w:ascii="Times New Roman" w:hAnsi="Times New Roman" w:cs="Times New Roman"/>
          <w:sz w:val="28"/>
          <w:szCs w:val="28"/>
          <w:lang w:val="ro-RO"/>
        </w:rPr>
        <w:t xml:space="preserve">Agenția </w:t>
      </w:r>
      <w:r w:rsidR="00EC5F33">
        <w:rPr>
          <w:rFonts w:ascii="Times New Roman" w:hAnsi="Times New Roman" w:cs="Times New Roman"/>
          <w:sz w:val="28"/>
          <w:szCs w:val="28"/>
          <w:lang w:val="ro-RO"/>
        </w:rPr>
        <w:t>în termen de 12 luni de la intrarea în vigoare a prezentei legi</w:t>
      </w:r>
      <w:r w:rsidR="00EC5F33" w:rsidRPr="00EC5F33">
        <w:rPr>
          <w:rFonts w:ascii="Times New Roman" w:hAnsi="Times New Roman" w:cs="Times New Roman"/>
          <w:sz w:val="28"/>
          <w:szCs w:val="28"/>
          <w:lang w:val="ro-RO"/>
        </w:rPr>
        <w:t xml:space="preserve"> </w:t>
      </w:r>
      <w:r w:rsidR="00055D52" w:rsidRPr="006B3DD4">
        <w:rPr>
          <w:rFonts w:ascii="Times New Roman" w:hAnsi="Times New Roman" w:cs="Times New Roman"/>
          <w:sz w:val="28"/>
          <w:szCs w:val="28"/>
          <w:lang w:val="ro-RO"/>
        </w:rPr>
        <w:t>elabor</w:t>
      </w:r>
      <w:r w:rsidR="007E570F">
        <w:rPr>
          <w:rFonts w:ascii="Times New Roman" w:hAnsi="Times New Roman" w:cs="Times New Roman"/>
          <w:sz w:val="28"/>
          <w:szCs w:val="28"/>
          <w:lang w:val="ro-RO"/>
        </w:rPr>
        <w:t>e</w:t>
      </w:r>
      <w:r w:rsidR="00055D52" w:rsidRPr="006B3DD4">
        <w:rPr>
          <w:rFonts w:ascii="Times New Roman" w:hAnsi="Times New Roman" w:cs="Times New Roman"/>
          <w:sz w:val="28"/>
          <w:szCs w:val="28"/>
          <w:lang w:val="ro-RO"/>
        </w:rPr>
        <w:t>a</w:t>
      </w:r>
      <w:r w:rsidR="007E570F">
        <w:rPr>
          <w:rFonts w:ascii="Times New Roman" w:hAnsi="Times New Roman" w:cs="Times New Roman"/>
          <w:sz w:val="28"/>
          <w:szCs w:val="28"/>
          <w:lang w:val="ro-RO"/>
        </w:rPr>
        <w:t>ză</w:t>
      </w:r>
      <w:r w:rsidR="00211B5A">
        <w:rPr>
          <w:rFonts w:ascii="Times New Roman" w:hAnsi="Times New Roman" w:cs="Times New Roman"/>
          <w:sz w:val="28"/>
          <w:szCs w:val="28"/>
          <w:lang w:val="ro-RO"/>
        </w:rPr>
        <w:t xml:space="preserve"> și aprobă</w:t>
      </w:r>
      <w:r w:rsidR="00055D52">
        <w:rPr>
          <w:rFonts w:ascii="Times New Roman" w:hAnsi="Times New Roman" w:cs="Times New Roman"/>
          <w:b/>
          <w:bCs/>
          <w:sz w:val="28"/>
          <w:szCs w:val="28"/>
          <w:lang w:val="ro-RO"/>
        </w:rPr>
        <w:t xml:space="preserve"> </w:t>
      </w:r>
      <w:r w:rsidR="00055D52" w:rsidRPr="006B3DD4">
        <w:rPr>
          <w:rFonts w:ascii="Times New Roman" w:hAnsi="Times New Roman" w:cs="Times New Roman"/>
          <w:sz w:val="28"/>
          <w:szCs w:val="28"/>
          <w:lang w:val="ro-RO"/>
        </w:rPr>
        <w:t>metodologia stabilită la art. 31</w:t>
      </w:r>
      <w:r w:rsidR="00055D52" w:rsidRPr="006B3DD4">
        <w:rPr>
          <w:rFonts w:ascii="Times New Roman" w:hAnsi="Times New Roman" w:cs="Times New Roman"/>
          <w:sz w:val="28"/>
          <w:szCs w:val="28"/>
          <w:vertAlign w:val="superscript"/>
          <w:lang w:val="ro-RO"/>
        </w:rPr>
        <w:t>6</w:t>
      </w:r>
      <w:r w:rsidR="005A750E">
        <w:rPr>
          <w:rFonts w:ascii="Times New Roman" w:hAnsi="Times New Roman" w:cs="Times New Roman"/>
          <w:sz w:val="28"/>
          <w:szCs w:val="28"/>
          <w:lang w:val="ro-RO"/>
        </w:rPr>
        <w:t>, alin. (2)</w:t>
      </w:r>
      <w:r w:rsidR="00186C58">
        <w:rPr>
          <w:rFonts w:ascii="Times New Roman" w:hAnsi="Times New Roman" w:cs="Times New Roman"/>
          <w:sz w:val="28"/>
          <w:szCs w:val="28"/>
          <w:lang w:val="ro-RO"/>
        </w:rPr>
        <w:t xml:space="preserve"> din Legea nr. 174/2017 cu privire la energetică</w:t>
      </w:r>
      <w:r w:rsidR="00055D52">
        <w:rPr>
          <w:rFonts w:ascii="Times New Roman" w:hAnsi="Times New Roman" w:cs="Times New Roman"/>
          <w:sz w:val="28"/>
          <w:szCs w:val="28"/>
          <w:lang w:val="ro-RO"/>
        </w:rPr>
        <w:t>.</w:t>
      </w:r>
    </w:p>
    <w:p w14:paraId="5179661A" w14:textId="6CBD5377" w:rsidR="00BC118F" w:rsidRPr="001416AE" w:rsidRDefault="00BC118F" w:rsidP="00A62F90">
      <w:pPr>
        <w:spacing w:after="120" w:line="240" w:lineRule="auto"/>
        <w:jc w:val="both"/>
        <w:rPr>
          <w:rFonts w:ascii="Times New Roman" w:hAnsi="Times New Roman" w:cs="Times New Roman"/>
          <w:b/>
          <w:bCs/>
          <w:sz w:val="28"/>
          <w:szCs w:val="28"/>
          <w:lang w:val="ro-RO"/>
        </w:rPr>
      </w:pPr>
    </w:p>
    <w:p w14:paraId="5136E752" w14:textId="77777777" w:rsidR="00757B16" w:rsidRPr="001416AE" w:rsidRDefault="00757B16" w:rsidP="00A62F90">
      <w:pPr>
        <w:spacing w:after="120" w:line="240" w:lineRule="auto"/>
        <w:jc w:val="both"/>
        <w:rPr>
          <w:rFonts w:ascii="Times New Roman" w:hAnsi="Times New Roman" w:cs="Times New Roman"/>
          <w:b/>
          <w:bCs/>
          <w:sz w:val="28"/>
          <w:szCs w:val="28"/>
          <w:lang w:val="ro-RO"/>
        </w:rPr>
      </w:pPr>
      <w:bookmarkStart w:id="14" w:name="_GoBack"/>
      <w:bookmarkEnd w:id="14"/>
    </w:p>
    <w:p w14:paraId="42550590" w14:textId="2640D984" w:rsidR="00757B16" w:rsidRPr="00EB7D1C" w:rsidRDefault="00757B16" w:rsidP="00A62F90">
      <w:pPr>
        <w:spacing w:after="120" w:line="240" w:lineRule="auto"/>
        <w:jc w:val="both"/>
        <w:rPr>
          <w:rFonts w:ascii="Times New Roman" w:hAnsi="Times New Roman" w:cs="Times New Roman"/>
          <w:b/>
          <w:bCs/>
          <w:sz w:val="28"/>
          <w:szCs w:val="28"/>
          <w:lang w:val="ro-RO"/>
        </w:rPr>
      </w:pPr>
      <w:r w:rsidRPr="001416AE">
        <w:rPr>
          <w:rFonts w:ascii="Times New Roman" w:hAnsi="Times New Roman" w:cs="Times New Roman"/>
          <w:b/>
          <w:bCs/>
          <w:sz w:val="28"/>
          <w:szCs w:val="28"/>
          <w:lang w:val="ro-RO"/>
        </w:rPr>
        <w:tab/>
        <w:t>Președintele Parlamentului</w:t>
      </w:r>
    </w:p>
    <w:sectPr w:rsidR="00757B16" w:rsidRPr="00EB7D1C" w:rsidSect="009238F8">
      <w:footerReference w:type="default" r:id="rId9"/>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A4B9" w16cex:dateUtc="2023-05-11T14:30:00Z"/>
  <w16cex:commentExtensible w16cex:durableId="28079BF4" w16cex:dateUtc="2023-05-11T13:53:00Z"/>
  <w16cex:commentExtensible w16cex:durableId="2807A0C8" w16cex:dateUtc="2023-05-11T14:13:00Z"/>
  <w16cex:commentExtensible w16cex:durableId="2808F435" w16cex:dateUtc="2023-05-12T14:21:00Z"/>
  <w16cex:commentExtensible w16cex:durableId="2808F949" w16cex:dateUtc="2023-05-12T14:43:00Z"/>
  <w16cex:commentExtensible w16cex:durableId="2808FB3E" w16cex:dateUtc="2023-05-12T14:51:00Z"/>
  <w16cex:commentExtensible w16cex:durableId="280E3BC5" w16cex:dateUtc="2023-05-16T14:28:00Z"/>
  <w16cex:commentExtensible w16cex:durableId="2808FC29" w16cex:dateUtc="2023-05-12T14:55:00Z"/>
  <w16cex:commentExtensible w16cex:durableId="28093EF8" w16cex:dateUtc="2023-05-12T19:40:00Z"/>
  <w16cex:commentExtensible w16cex:durableId="280E3C15" w16cex:dateUtc="2023-05-16T14:29:00Z"/>
  <w16cex:commentExtensible w16cex:durableId="280E3C08" w16cex:dateUtc="2023-05-16T14:29:00Z"/>
  <w16cex:commentExtensible w16cex:durableId="280E3BE8" w16cex:dateUtc="2023-05-16T14:29:00Z"/>
  <w16cex:commentExtensible w16cex:durableId="280D08AD" w16cex:dateUtc="2023-05-15T16:38:00Z"/>
  <w16cex:commentExtensible w16cex:durableId="280D0DD8" w16cex:dateUtc="2023-05-15T17:00:00Z"/>
  <w16cex:commentExtensible w16cex:durableId="28094029" w16cex:dateUtc="2023-05-12T19:46:00Z"/>
  <w16cex:commentExtensible w16cex:durableId="280FDAD7" w16cex:dateUtc="2023-05-17T19:59:00Z"/>
  <w16cex:commentExtensible w16cex:durableId="28094121" w16cex:dateUtc="2023-05-12T19:50:00Z"/>
  <w16cex:commentExtensible w16cex:durableId="2810C777" w16cex:dateUtc="2023-05-18T12:49:00Z"/>
  <w16cex:commentExtensible w16cex:durableId="28094164" w16cex:dateUtc="2023-05-12T19:51:00Z"/>
  <w16cex:commentExtensible w16cex:durableId="280FDB32" w16cex:dateUtc="2023-05-17T20:01:00Z"/>
  <w16cex:commentExtensible w16cex:durableId="2810D429" w16cex:dateUtc="2023-05-18T13:43:00Z"/>
  <w16cex:commentExtensible w16cex:durableId="2810DCC8" w16cex:dateUtc="2023-05-18T14:20:00Z"/>
  <w16cex:commentExtensible w16cex:durableId="2810D0DF" w16cex:dateUtc="2023-05-18T13:29:00Z"/>
  <w16cex:commentExtensible w16cex:durableId="280D3027" w16cex:dateUtc="2023-05-15T19:26:00Z"/>
  <w16cex:commentExtensible w16cex:durableId="280941C7" w16cex:dateUtc="2023-05-12T19:52:00Z"/>
  <w16cex:commentExtensible w16cex:durableId="28094427" w16cex:dateUtc="2023-05-12T20:03:00Z"/>
  <w16cex:commentExtensible w16cex:durableId="281661B3" w16cex:dateUtc="2023-05-22T18:48:00Z"/>
  <w16cex:commentExtensible w16cex:durableId="280FC476" w16cex:dateUtc="2023-05-17T18:24:00Z"/>
  <w16cex:commentExtensible w16cex:durableId="280FC456" w16cex:dateUtc="2023-05-17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317329" w16cid:durableId="2807A4B9"/>
  <w16cid:commentId w16cid:paraId="7FD52AE9" w16cid:durableId="28079BF4"/>
  <w16cid:commentId w16cid:paraId="49D082E2" w16cid:durableId="2807A0C8"/>
  <w16cid:commentId w16cid:paraId="48562507" w16cid:durableId="2808F435"/>
  <w16cid:commentId w16cid:paraId="6DFC84C7" w16cid:durableId="2808F949"/>
  <w16cid:commentId w16cid:paraId="7C704830" w16cid:durableId="2808FB3E"/>
  <w16cid:commentId w16cid:paraId="56B37122" w16cid:durableId="280E3BC5"/>
  <w16cid:commentId w16cid:paraId="602EAECD" w16cid:durableId="2808FC29"/>
  <w16cid:commentId w16cid:paraId="64D23790" w16cid:durableId="28093EF8"/>
  <w16cid:commentId w16cid:paraId="62E8C3A8" w16cid:durableId="280E3C15"/>
  <w16cid:commentId w16cid:paraId="68349C81" w16cid:durableId="280E3C08"/>
  <w16cid:commentId w16cid:paraId="5FB7E925" w16cid:durableId="280E3BE8"/>
  <w16cid:commentId w16cid:paraId="69EA68C8" w16cid:durableId="280D08AD"/>
  <w16cid:commentId w16cid:paraId="2873D6FC" w16cid:durableId="280D0DD8"/>
  <w16cid:commentId w16cid:paraId="4BB1D8A4" w16cid:durableId="28094029"/>
  <w16cid:commentId w16cid:paraId="1F2DC0B8" w16cid:durableId="280FDAD7"/>
  <w16cid:commentId w16cid:paraId="2298D1CD" w16cid:durableId="28094121"/>
  <w16cid:commentId w16cid:paraId="79E2E7BE" w16cid:durableId="2810C777"/>
  <w16cid:commentId w16cid:paraId="32C8BC8F" w16cid:durableId="28094164"/>
  <w16cid:commentId w16cid:paraId="3ADBFD65" w16cid:durableId="280FDB32"/>
  <w16cid:commentId w16cid:paraId="53EC6FD8" w16cid:durableId="2810D429"/>
  <w16cid:commentId w16cid:paraId="2A1297DE" w16cid:durableId="2810DCC8"/>
  <w16cid:commentId w16cid:paraId="747D01C2" w16cid:durableId="2810D0DF"/>
  <w16cid:commentId w16cid:paraId="6843774D" w16cid:durableId="280D3027"/>
  <w16cid:commentId w16cid:paraId="13844E0A" w16cid:durableId="280941C7"/>
  <w16cid:commentId w16cid:paraId="12188E9A" w16cid:durableId="28094427"/>
  <w16cid:commentId w16cid:paraId="1C35F605" w16cid:durableId="281661B3"/>
  <w16cid:commentId w16cid:paraId="66065328" w16cid:durableId="280FC476"/>
  <w16cid:commentId w16cid:paraId="083D6F9D" w16cid:durableId="280FC4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A534F" w14:textId="77777777" w:rsidR="003B2F7E" w:rsidRDefault="003B2F7E" w:rsidP="009238F8">
      <w:pPr>
        <w:spacing w:after="0" w:line="240" w:lineRule="auto"/>
      </w:pPr>
      <w:r>
        <w:separator/>
      </w:r>
    </w:p>
  </w:endnote>
  <w:endnote w:type="continuationSeparator" w:id="0">
    <w:p w14:paraId="73D3311A" w14:textId="77777777" w:rsidR="003B2F7E" w:rsidRDefault="003B2F7E" w:rsidP="0092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709016"/>
      <w:docPartObj>
        <w:docPartGallery w:val="Page Numbers (Bottom of Page)"/>
        <w:docPartUnique/>
      </w:docPartObj>
    </w:sdtPr>
    <w:sdtEndPr/>
    <w:sdtContent>
      <w:p w14:paraId="7983DCA1" w14:textId="5FD379FF" w:rsidR="006B3DD4" w:rsidRDefault="006B3DD4">
        <w:pPr>
          <w:pStyle w:val="Footer"/>
          <w:jc w:val="right"/>
        </w:pPr>
        <w:r>
          <w:fldChar w:fldCharType="begin"/>
        </w:r>
        <w:r>
          <w:instrText>PAGE   \* MERGEFORMAT</w:instrText>
        </w:r>
        <w:r>
          <w:fldChar w:fldCharType="separate"/>
        </w:r>
        <w:r w:rsidR="00067E82" w:rsidRPr="00067E82">
          <w:rPr>
            <w:noProof/>
            <w:lang w:val="ro-RO"/>
          </w:rPr>
          <w:t>29</w:t>
        </w:r>
        <w:r>
          <w:fldChar w:fldCharType="end"/>
        </w:r>
      </w:p>
    </w:sdtContent>
  </w:sdt>
  <w:p w14:paraId="4097F4C6" w14:textId="77777777" w:rsidR="006B3DD4" w:rsidRDefault="006B3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3ED17" w14:textId="77777777" w:rsidR="003B2F7E" w:rsidRDefault="003B2F7E" w:rsidP="009238F8">
      <w:pPr>
        <w:spacing w:after="0" w:line="240" w:lineRule="auto"/>
      </w:pPr>
      <w:r>
        <w:separator/>
      </w:r>
    </w:p>
  </w:footnote>
  <w:footnote w:type="continuationSeparator" w:id="0">
    <w:p w14:paraId="437036B1" w14:textId="77777777" w:rsidR="003B2F7E" w:rsidRDefault="003B2F7E" w:rsidP="00923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5218"/>
    <w:multiLevelType w:val="hybridMultilevel"/>
    <w:tmpl w:val="3BE4F1EE"/>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0D663E1E"/>
    <w:multiLevelType w:val="hybridMultilevel"/>
    <w:tmpl w:val="113EE5EE"/>
    <w:lvl w:ilvl="0" w:tplc="1752E568">
      <w:start w:val="1"/>
      <w:numFmt w:val="decimal"/>
      <w:lvlText w:val="(%1)"/>
      <w:lvlJc w:val="left"/>
      <w:pPr>
        <w:ind w:left="1637"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391E74"/>
    <w:multiLevelType w:val="hybridMultilevel"/>
    <w:tmpl w:val="B0541EF4"/>
    <w:lvl w:ilvl="0" w:tplc="3176DB6C">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32C4605"/>
    <w:multiLevelType w:val="hybridMultilevel"/>
    <w:tmpl w:val="5A40B3DC"/>
    <w:lvl w:ilvl="0" w:tplc="71D22178">
      <w:start w:val="1"/>
      <w:numFmt w:val="decimal"/>
      <w:lvlText w:val="(%1)"/>
      <w:lvlJc w:val="left"/>
      <w:pPr>
        <w:ind w:left="502" w:hanging="360"/>
      </w:pPr>
      <w:rPr>
        <w:rFonts w:hint="default"/>
        <w:b w:val="0"/>
        <w:bCs/>
        <w:color w:val="auto"/>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4" w15:restartNumberingAfterBreak="0">
    <w:nsid w:val="14AE7BC0"/>
    <w:multiLevelType w:val="hybridMultilevel"/>
    <w:tmpl w:val="B86A3E50"/>
    <w:lvl w:ilvl="0" w:tplc="F29C02E4">
      <w:start w:val="1"/>
      <w:numFmt w:val="decimal"/>
      <w:lvlText w:val="(%1)"/>
      <w:lvlJc w:val="left"/>
      <w:pPr>
        <w:ind w:left="1440" w:hanging="360"/>
      </w:pPr>
      <w:rPr>
        <w:rFonts w:hint="default"/>
        <w:b w:val="0"/>
        <w:bCs/>
        <w:color w:val="auto"/>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9835A8B"/>
    <w:multiLevelType w:val="hybridMultilevel"/>
    <w:tmpl w:val="A4F033DC"/>
    <w:lvl w:ilvl="0" w:tplc="B532EF02">
      <w:start w:val="1"/>
      <w:numFmt w:val="lowerLetter"/>
      <w:lvlText w:val="%1)"/>
      <w:lvlJc w:val="left"/>
      <w:pPr>
        <w:ind w:left="928" w:hanging="360"/>
      </w:pPr>
      <w:rPr>
        <w:rFonts w:ascii="Times New Roman" w:hAnsi="Times New Roman" w:cs="Times New Roman" w:hint="default"/>
        <w:b w:val="0"/>
        <w:bCs/>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1A130D0D"/>
    <w:multiLevelType w:val="hybridMultilevel"/>
    <w:tmpl w:val="748C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92022"/>
    <w:multiLevelType w:val="hybridMultilevel"/>
    <w:tmpl w:val="BC1AEB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0F1031"/>
    <w:multiLevelType w:val="hybridMultilevel"/>
    <w:tmpl w:val="2C947C56"/>
    <w:lvl w:ilvl="0" w:tplc="022C9A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8B0D0A"/>
    <w:multiLevelType w:val="hybridMultilevel"/>
    <w:tmpl w:val="40929C3A"/>
    <w:lvl w:ilvl="0" w:tplc="E2DC9254">
      <w:start w:val="1"/>
      <w:numFmt w:val="decimal"/>
      <w:lvlText w:val="(%1)"/>
      <w:lvlJc w:val="left"/>
      <w:pPr>
        <w:ind w:left="720" w:hanging="360"/>
      </w:pPr>
      <w:rPr>
        <w:rFonts w:cstheme="minorBid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A6466"/>
    <w:multiLevelType w:val="hybridMultilevel"/>
    <w:tmpl w:val="076E55E6"/>
    <w:lvl w:ilvl="0" w:tplc="E1A64AD4">
      <w:start w:val="1"/>
      <w:numFmt w:val="decimal"/>
      <w:lvlText w:val="%1."/>
      <w:lvlJc w:val="left"/>
      <w:pPr>
        <w:ind w:left="36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8F1335"/>
    <w:multiLevelType w:val="hybridMultilevel"/>
    <w:tmpl w:val="273C9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D0918"/>
    <w:multiLevelType w:val="hybridMultilevel"/>
    <w:tmpl w:val="378C47AA"/>
    <w:lvl w:ilvl="0" w:tplc="3176DB6C">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15:restartNumberingAfterBreak="0">
    <w:nsid w:val="34740AF2"/>
    <w:multiLevelType w:val="hybridMultilevel"/>
    <w:tmpl w:val="7B000E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A3D77"/>
    <w:multiLevelType w:val="hybridMultilevel"/>
    <w:tmpl w:val="71FE7828"/>
    <w:lvl w:ilvl="0" w:tplc="A914D3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91A51FB"/>
    <w:multiLevelType w:val="hybridMultilevel"/>
    <w:tmpl w:val="073CFD4A"/>
    <w:lvl w:ilvl="0" w:tplc="D5223032">
      <w:start w:val="1"/>
      <w:numFmt w:val="decimal"/>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9" w15:restartNumberingAfterBreak="0">
    <w:nsid w:val="3FDA4BF8"/>
    <w:multiLevelType w:val="hybridMultilevel"/>
    <w:tmpl w:val="4E42B5A8"/>
    <w:lvl w:ilvl="0" w:tplc="FFFFFFFF">
      <w:start w:val="1"/>
      <w:numFmt w:val="lowerLetter"/>
      <w:lvlText w:val="%1)"/>
      <w:lvlJc w:val="left"/>
      <w:pPr>
        <w:ind w:left="720" w:hanging="360"/>
      </w:pPr>
      <w:rPr>
        <w:rFonts w:ascii="Times New Roman" w:hAnsi="Times New Roman" w:cs="Times New Roman" w:hint="default"/>
        <w:b w:val="0"/>
        <w:bCs/>
        <w:color w:val="auto"/>
      </w:rPr>
    </w:lvl>
    <w:lvl w:ilvl="1" w:tplc="04090019" w:tentative="1">
      <w:start w:val="1"/>
      <w:numFmt w:val="lowerLetter"/>
      <w:lvlText w:val="%2."/>
      <w:lvlJc w:val="left"/>
      <w:pPr>
        <w:ind w:left="1440" w:hanging="360"/>
      </w:pPr>
    </w:lvl>
    <w:lvl w:ilvl="2" w:tplc="68089A30">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F1B83"/>
    <w:multiLevelType w:val="hybridMultilevel"/>
    <w:tmpl w:val="361EA80E"/>
    <w:lvl w:ilvl="0" w:tplc="B532EF02">
      <w:start w:val="1"/>
      <w:numFmt w:val="lowerLetter"/>
      <w:lvlText w:val="%1)"/>
      <w:lvlJc w:val="left"/>
      <w:pPr>
        <w:ind w:left="1080" w:hanging="360"/>
      </w:pPr>
      <w:rPr>
        <w:rFonts w:ascii="Times New Roman" w:hAnsi="Times New Roman" w:cs="Times New Roman"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7143BF"/>
    <w:multiLevelType w:val="hybridMultilevel"/>
    <w:tmpl w:val="1B3AC68C"/>
    <w:lvl w:ilvl="0" w:tplc="E550CF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64413"/>
    <w:multiLevelType w:val="hybridMultilevel"/>
    <w:tmpl w:val="89006CF4"/>
    <w:lvl w:ilvl="0" w:tplc="BA46B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49A45509"/>
    <w:multiLevelType w:val="hybridMultilevel"/>
    <w:tmpl w:val="E39EC600"/>
    <w:lvl w:ilvl="0" w:tplc="3176DB6C">
      <w:start w:val="1"/>
      <w:numFmt w:val="decimal"/>
      <w:lvlText w:val="(%1)"/>
      <w:lvlJc w:val="left"/>
      <w:pPr>
        <w:ind w:left="786" w:hanging="360"/>
      </w:pPr>
      <w:rPr>
        <w:rFonts w:hint="default"/>
      </w:rPr>
    </w:lvl>
    <w:lvl w:ilvl="1" w:tplc="04190019">
      <w:start w:val="1"/>
      <w:numFmt w:val="lowerLetter"/>
      <w:lvlText w:val="%2."/>
      <w:lvlJc w:val="left"/>
      <w:pPr>
        <w:ind w:left="-6574" w:hanging="360"/>
      </w:pPr>
    </w:lvl>
    <w:lvl w:ilvl="2" w:tplc="0419001B" w:tentative="1">
      <w:start w:val="1"/>
      <w:numFmt w:val="lowerRoman"/>
      <w:lvlText w:val="%3."/>
      <w:lvlJc w:val="right"/>
      <w:pPr>
        <w:ind w:left="-5854" w:hanging="180"/>
      </w:pPr>
    </w:lvl>
    <w:lvl w:ilvl="3" w:tplc="0419000F" w:tentative="1">
      <w:start w:val="1"/>
      <w:numFmt w:val="decimal"/>
      <w:lvlText w:val="%4."/>
      <w:lvlJc w:val="left"/>
      <w:pPr>
        <w:ind w:left="-513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3694" w:hanging="180"/>
      </w:pPr>
    </w:lvl>
    <w:lvl w:ilvl="6" w:tplc="0419000F" w:tentative="1">
      <w:start w:val="1"/>
      <w:numFmt w:val="decimal"/>
      <w:lvlText w:val="%7."/>
      <w:lvlJc w:val="left"/>
      <w:pPr>
        <w:ind w:left="-2974" w:hanging="360"/>
      </w:pPr>
    </w:lvl>
    <w:lvl w:ilvl="7" w:tplc="04190019" w:tentative="1">
      <w:start w:val="1"/>
      <w:numFmt w:val="lowerLetter"/>
      <w:lvlText w:val="%8."/>
      <w:lvlJc w:val="left"/>
      <w:pPr>
        <w:ind w:left="-2254" w:hanging="360"/>
      </w:pPr>
    </w:lvl>
    <w:lvl w:ilvl="8" w:tplc="0419001B" w:tentative="1">
      <w:start w:val="1"/>
      <w:numFmt w:val="lowerRoman"/>
      <w:lvlText w:val="%9."/>
      <w:lvlJc w:val="right"/>
      <w:pPr>
        <w:ind w:left="-1534" w:hanging="180"/>
      </w:pPr>
    </w:lvl>
  </w:abstractNum>
  <w:abstractNum w:abstractNumId="25" w15:restartNumberingAfterBreak="0">
    <w:nsid w:val="4E876026"/>
    <w:multiLevelType w:val="hybridMultilevel"/>
    <w:tmpl w:val="C9902022"/>
    <w:lvl w:ilvl="0" w:tplc="FFFFFFFF">
      <w:start w:val="1"/>
      <w:numFmt w:val="decimal"/>
      <w:lvlText w:val="(%1)"/>
      <w:lvlJc w:val="left"/>
      <w:pPr>
        <w:ind w:left="2629"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6" w15:restartNumberingAfterBreak="0">
    <w:nsid w:val="52E44902"/>
    <w:multiLevelType w:val="hybridMultilevel"/>
    <w:tmpl w:val="E39EC6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55C10916"/>
    <w:multiLevelType w:val="hybridMultilevel"/>
    <w:tmpl w:val="74542CC6"/>
    <w:lvl w:ilvl="0" w:tplc="FD2050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56EB2ADF"/>
    <w:multiLevelType w:val="hybridMultilevel"/>
    <w:tmpl w:val="8D463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0142E"/>
    <w:multiLevelType w:val="hybridMultilevel"/>
    <w:tmpl w:val="A4F033DC"/>
    <w:lvl w:ilvl="0" w:tplc="FFFFFFFF">
      <w:start w:val="1"/>
      <w:numFmt w:val="lowerLetter"/>
      <w:lvlText w:val="%1)"/>
      <w:lvlJc w:val="left"/>
      <w:pPr>
        <w:ind w:left="720" w:hanging="360"/>
      </w:pPr>
      <w:rPr>
        <w:rFonts w:ascii="Times New Roman" w:hAnsi="Times New Roman" w:cs="Times New Roman"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204E62"/>
    <w:multiLevelType w:val="hybridMultilevel"/>
    <w:tmpl w:val="DC6CA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DF762C"/>
    <w:multiLevelType w:val="hybridMultilevel"/>
    <w:tmpl w:val="129E9DBC"/>
    <w:lvl w:ilvl="0" w:tplc="D50243A2">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2" w15:restartNumberingAfterBreak="0">
    <w:nsid w:val="641700B8"/>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3"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BC6154"/>
    <w:multiLevelType w:val="hybridMultilevel"/>
    <w:tmpl w:val="E8A6AF88"/>
    <w:lvl w:ilvl="0" w:tplc="994C6908">
      <w:start w:val="1"/>
      <w:numFmt w:val="lowerLetter"/>
      <w:lvlText w:val="%1)"/>
      <w:lvlJc w:val="left"/>
      <w:pPr>
        <w:ind w:left="785" w:hanging="360"/>
      </w:pPr>
      <w:rPr>
        <w:rFonts w:hint="default"/>
        <w:b w:val="0"/>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6BDD38C7"/>
    <w:multiLevelType w:val="hybridMultilevel"/>
    <w:tmpl w:val="7690CC76"/>
    <w:lvl w:ilvl="0" w:tplc="3FD07AE0">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281EC7"/>
    <w:multiLevelType w:val="hybridMultilevel"/>
    <w:tmpl w:val="8518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40633"/>
    <w:multiLevelType w:val="hybridMultilevel"/>
    <w:tmpl w:val="D0BE80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E0218"/>
    <w:multiLevelType w:val="hybridMultilevel"/>
    <w:tmpl w:val="A4F033DC"/>
    <w:lvl w:ilvl="0" w:tplc="FFFFFFFF">
      <w:start w:val="1"/>
      <w:numFmt w:val="lowerLetter"/>
      <w:lvlText w:val="%1)"/>
      <w:lvlJc w:val="left"/>
      <w:pPr>
        <w:ind w:left="720" w:hanging="360"/>
      </w:pPr>
      <w:rPr>
        <w:rFonts w:ascii="Times New Roman" w:hAnsi="Times New Roman" w:cs="Times New Roman"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331659"/>
    <w:multiLevelType w:val="hybridMultilevel"/>
    <w:tmpl w:val="12406F34"/>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0" w15:restartNumberingAfterBreak="0">
    <w:nsid w:val="7E171229"/>
    <w:multiLevelType w:val="hybridMultilevel"/>
    <w:tmpl w:val="FC72460A"/>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
  </w:num>
  <w:num w:numId="3">
    <w:abstractNumId w:val="39"/>
  </w:num>
  <w:num w:numId="4">
    <w:abstractNumId w:val="0"/>
  </w:num>
  <w:num w:numId="5">
    <w:abstractNumId w:val="24"/>
  </w:num>
  <w:num w:numId="6">
    <w:abstractNumId w:val="23"/>
  </w:num>
  <w:num w:numId="7">
    <w:abstractNumId w:val="11"/>
  </w:num>
  <w:num w:numId="8">
    <w:abstractNumId w:val="14"/>
  </w:num>
  <w:num w:numId="9">
    <w:abstractNumId w:val="26"/>
  </w:num>
  <w:num w:numId="10">
    <w:abstractNumId w:val="40"/>
  </w:num>
  <w:num w:numId="11">
    <w:abstractNumId w:val="6"/>
  </w:num>
  <w:num w:numId="12">
    <w:abstractNumId w:val="16"/>
  </w:num>
  <w:num w:numId="13">
    <w:abstractNumId w:val="20"/>
  </w:num>
  <w:num w:numId="14">
    <w:abstractNumId w:val="13"/>
  </w:num>
  <w:num w:numId="15">
    <w:abstractNumId w:val="34"/>
  </w:num>
  <w:num w:numId="16">
    <w:abstractNumId w:val="1"/>
  </w:num>
  <w:num w:numId="17">
    <w:abstractNumId w:val="7"/>
  </w:num>
  <w:num w:numId="18">
    <w:abstractNumId w:val="3"/>
  </w:num>
  <w:num w:numId="19">
    <w:abstractNumId w:val="17"/>
  </w:num>
  <w:num w:numId="20">
    <w:abstractNumId w:val="10"/>
  </w:num>
  <w:num w:numId="21">
    <w:abstractNumId w:val="33"/>
  </w:num>
  <w:num w:numId="22">
    <w:abstractNumId w:val="18"/>
  </w:num>
  <w:num w:numId="23">
    <w:abstractNumId w:val="25"/>
  </w:num>
  <w:num w:numId="24">
    <w:abstractNumId w:val="32"/>
  </w:num>
  <w:num w:numId="25">
    <w:abstractNumId w:val="4"/>
  </w:num>
  <w:num w:numId="26">
    <w:abstractNumId w:val="27"/>
  </w:num>
  <w:num w:numId="27">
    <w:abstractNumId w:val="30"/>
  </w:num>
  <w:num w:numId="28">
    <w:abstractNumId w:val="9"/>
  </w:num>
  <w:num w:numId="29">
    <w:abstractNumId w:val="31"/>
  </w:num>
  <w:num w:numId="30">
    <w:abstractNumId w:val="15"/>
  </w:num>
  <w:num w:numId="31">
    <w:abstractNumId w:val="22"/>
  </w:num>
  <w:num w:numId="32">
    <w:abstractNumId w:val="21"/>
  </w:num>
  <w:num w:numId="33">
    <w:abstractNumId w:val="5"/>
  </w:num>
  <w:num w:numId="34">
    <w:abstractNumId w:val="38"/>
  </w:num>
  <w:num w:numId="35">
    <w:abstractNumId w:val="29"/>
  </w:num>
  <w:num w:numId="36">
    <w:abstractNumId w:val="19"/>
  </w:num>
  <w:num w:numId="37">
    <w:abstractNumId w:val="35"/>
  </w:num>
  <w:num w:numId="38">
    <w:abstractNumId w:val="37"/>
  </w:num>
  <w:num w:numId="39">
    <w:abstractNumId w:val="28"/>
  </w:num>
  <w:num w:numId="40">
    <w:abstractNumId w:val="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80"/>
    <w:rsid w:val="00001393"/>
    <w:rsid w:val="00003EF2"/>
    <w:rsid w:val="000058F2"/>
    <w:rsid w:val="0000616A"/>
    <w:rsid w:val="000063F5"/>
    <w:rsid w:val="00007F86"/>
    <w:rsid w:val="000106DF"/>
    <w:rsid w:val="0001503F"/>
    <w:rsid w:val="000201C3"/>
    <w:rsid w:val="000209B2"/>
    <w:rsid w:val="0002261E"/>
    <w:rsid w:val="000228B5"/>
    <w:rsid w:val="00023639"/>
    <w:rsid w:val="0002445A"/>
    <w:rsid w:val="000244CA"/>
    <w:rsid w:val="00026835"/>
    <w:rsid w:val="0002696A"/>
    <w:rsid w:val="00030034"/>
    <w:rsid w:val="00031229"/>
    <w:rsid w:val="000318F2"/>
    <w:rsid w:val="00033405"/>
    <w:rsid w:val="000374F5"/>
    <w:rsid w:val="00037577"/>
    <w:rsid w:val="00037FF4"/>
    <w:rsid w:val="00041044"/>
    <w:rsid w:val="000415BC"/>
    <w:rsid w:val="00046A5C"/>
    <w:rsid w:val="0004710F"/>
    <w:rsid w:val="00047A60"/>
    <w:rsid w:val="00047CA0"/>
    <w:rsid w:val="0005071F"/>
    <w:rsid w:val="000508AF"/>
    <w:rsid w:val="0005523D"/>
    <w:rsid w:val="00055D52"/>
    <w:rsid w:val="00061CAE"/>
    <w:rsid w:val="00062007"/>
    <w:rsid w:val="00063777"/>
    <w:rsid w:val="00064C33"/>
    <w:rsid w:val="0006652C"/>
    <w:rsid w:val="00067E82"/>
    <w:rsid w:val="00070449"/>
    <w:rsid w:val="0007051D"/>
    <w:rsid w:val="000715F5"/>
    <w:rsid w:val="00071FEA"/>
    <w:rsid w:val="00072AD9"/>
    <w:rsid w:val="00074356"/>
    <w:rsid w:val="000806F4"/>
    <w:rsid w:val="0008126D"/>
    <w:rsid w:val="0008400D"/>
    <w:rsid w:val="00085023"/>
    <w:rsid w:val="0009549B"/>
    <w:rsid w:val="00096066"/>
    <w:rsid w:val="00097053"/>
    <w:rsid w:val="000A0766"/>
    <w:rsid w:val="000A1518"/>
    <w:rsid w:val="000A67BA"/>
    <w:rsid w:val="000A7913"/>
    <w:rsid w:val="000B0C5A"/>
    <w:rsid w:val="000B18A9"/>
    <w:rsid w:val="000B5E30"/>
    <w:rsid w:val="000B6103"/>
    <w:rsid w:val="000B6E65"/>
    <w:rsid w:val="000C3564"/>
    <w:rsid w:val="000C5408"/>
    <w:rsid w:val="000C6C42"/>
    <w:rsid w:val="000D1D54"/>
    <w:rsid w:val="000D3D9C"/>
    <w:rsid w:val="000D6E18"/>
    <w:rsid w:val="000E03FB"/>
    <w:rsid w:val="000E3B79"/>
    <w:rsid w:val="000E47B8"/>
    <w:rsid w:val="000E6771"/>
    <w:rsid w:val="000E68E6"/>
    <w:rsid w:val="000F0305"/>
    <w:rsid w:val="000F2823"/>
    <w:rsid w:val="00103D8C"/>
    <w:rsid w:val="0010728E"/>
    <w:rsid w:val="00110793"/>
    <w:rsid w:val="00111030"/>
    <w:rsid w:val="0011155C"/>
    <w:rsid w:val="00111D0A"/>
    <w:rsid w:val="001140B2"/>
    <w:rsid w:val="00114864"/>
    <w:rsid w:val="0011604E"/>
    <w:rsid w:val="00116900"/>
    <w:rsid w:val="00117A03"/>
    <w:rsid w:val="001234F0"/>
    <w:rsid w:val="00123AF6"/>
    <w:rsid w:val="00126383"/>
    <w:rsid w:val="001306DF"/>
    <w:rsid w:val="00134F7D"/>
    <w:rsid w:val="00135E09"/>
    <w:rsid w:val="001368E4"/>
    <w:rsid w:val="001370F6"/>
    <w:rsid w:val="001416AE"/>
    <w:rsid w:val="00141E00"/>
    <w:rsid w:val="00151E0C"/>
    <w:rsid w:val="00153163"/>
    <w:rsid w:val="00157359"/>
    <w:rsid w:val="0016436F"/>
    <w:rsid w:val="00172078"/>
    <w:rsid w:val="0017580B"/>
    <w:rsid w:val="00180696"/>
    <w:rsid w:val="00181518"/>
    <w:rsid w:val="001854ED"/>
    <w:rsid w:val="00185B9C"/>
    <w:rsid w:val="00186928"/>
    <w:rsid w:val="00186C58"/>
    <w:rsid w:val="00191C3F"/>
    <w:rsid w:val="001934BE"/>
    <w:rsid w:val="00193F0C"/>
    <w:rsid w:val="001948A7"/>
    <w:rsid w:val="00196449"/>
    <w:rsid w:val="001A181C"/>
    <w:rsid w:val="001A2841"/>
    <w:rsid w:val="001A6E6C"/>
    <w:rsid w:val="001B4621"/>
    <w:rsid w:val="001B5DF0"/>
    <w:rsid w:val="001C102C"/>
    <w:rsid w:val="001C2034"/>
    <w:rsid w:val="001C2D40"/>
    <w:rsid w:val="001C2EE1"/>
    <w:rsid w:val="001C6C96"/>
    <w:rsid w:val="001D2CD4"/>
    <w:rsid w:val="001D479C"/>
    <w:rsid w:val="001D77C2"/>
    <w:rsid w:val="001E1A03"/>
    <w:rsid w:val="001E1E79"/>
    <w:rsid w:val="001E7E7D"/>
    <w:rsid w:val="001F1248"/>
    <w:rsid w:val="001F21C7"/>
    <w:rsid w:val="001F2669"/>
    <w:rsid w:val="001F6C6C"/>
    <w:rsid w:val="001F6E8C"/>
    <w:rsid w:val="001F7876"/>
    <w:rsid w:val="0020246F"/>
    <w:rsid w:val="00205D28"/>
    <w:rsid w:val="002061A5"/>
    <w:rsid w:val="002070F8"/>
    <w:rsid w:val="002102D6"/>
    <w:rsid w:val="00211B5A"/>
    <w:rsid w:val="00211F78"/>
    <w:rsid w:val="00212919"/>
    <w:rsid w:val="002129DC"/>
    <w:rsid w:val="00212C30"/>
    <w:rsid w:val="00213B77"/>
    <w:rsid w:val="002147F7"/>
    <w:rsid w:val="0021611F"/>
    <w:rsid w:val="00217A8D"/>
    <w:rsid w:val="00217B95"/>
    <w:rsid w:val="0022119F"/>
    <w:rsid w:val="00221E64"/>
    <w:rsid w:val="0022332F"/>
    <w:rsid w:val="00223D7E"/>
    <w:rsid w:val="0022496F"/>
    <w:rsid w:val="002309E7"/>
    <w:rsid w:val="00230AB4"/>
    <w:rsid w:val="00231D02"/>
    <w:rsid w:val="002330B2"/>
    <w:rsid w:val="002337C0"/>
    <w:rsid w:val="00236F43"/>
    <w:rsid w:val="00237CC1"/>
    <w:rsid w:val="00240558"/>
    <w:rsid w:val="00242E33"/>
    <w:rsid w:val="00242F3B"/>
    <w:rsid w:val="002438B3"/>
    <w:rsid w:val="00246913"/>
    <w:rsid w:val="00252A42"/>
    <w:rsid w:val="002554CB"/>
    <w:rsid w:val="00257334"/>
    <w:rsid w:val="00261452"/>
    <w:rsid w:val="00261942"/>
    <w:rsid w:val="00265647"/>
    <w:rsid w:val="00270550"/>
    <w:rsid w:val="00270AEB"/>
    <w:rsid w:val="002713B0"/>
    <w:rsid w:val="002745B6"/>
    <w:rsid w:val="0027464A"/>
    <w:rsid w:val="002776F9"/>
    <w:rsid w:val="002818E8"/>
    <w:rsid w:val="00281BAB"/>
    <w:rsid w:val="00282EA9"/>
    <w:rsid w:val="00290EC7"/>
    <w:rsid w:val="00291CB7"/>
    <w:rsid w:val="00291ECC"/>
    <w:rsid w:val="002A2AE8"/>
    <w:rsid w:val="002A35C3"/>
    <w:rsid w:val="002A4080"/>
    <w:rsid w:val="002A42D1"/>
    <w:rsid w:val="002A4F52"/>
    <w:rsid w:val="002A665F"/>
    <w:rsid w:val="002B12EA"/>
    <w:rsid w:val="002B2274"/>
    <w:rsid w:val="002B4F3D"/>
    <w:rsid w:val="002B6020"/>
    <w:rsid w:val="002B67E7"/>
    <w:rsid w:val="002C0376"/>
    <w:rsid w:val="002C263D"/>
    <w:rsid w:val="002C2EC9"/>
    <w:rsid w:val="002C39AA"/>
    <w:rsid w:val="002C72EE"/>
    <w:rsid w:val="002D0BCD"/>
    <w:rsid w:val="002D349D"/>
    <w:rsid w:val="002D6956"/>
    <w:rsid w:val="002D6B0A"/>
    <w:rsid w:val="002E1733"/>
    <w:rsid w:val="002F0623"/>
    <w:rsid w:val="002F16D1"/>
    <w:rsid w:val="002F3C35"/>
    <w:rsid w:val="002F6640"/>
    <w:rsid w:val="00305551"/>
    <w:rsid w:val="00312FE3"/>
    <w:rsid w:val="0031390B"/>
    <w:rsid w:val="00313D6F"/>
    <w:rsid w:val="003146FA"/>
    <w:rsid w:val="0031600D"/>
    <w:rsid w:val="003222BD"/>
    <w:rsid w:val="003248A6"/>
    <w:rsid w:val="00324988"/>
    <w:rsid w:val="00324B9D"/>
    <w:rsid w:val="00326BAC"/>
    <w:rsid w:val="003302C4"/>
    <w:rsid w:val="0033054F"/>
    <w:rsid w:val="003308E6"/>
    <w:rsid w:val="00333540"/>
    <w:rsid w:val="00333D45"/>
    <w:rsid w:val="00340576"/>
    <w:rsid w:val="00341B78"/>
    <w:rsid w:val="00342B75"/>
    <w:rsid w:val="00343B5A"/>
    <w:rsid w:val="00344986"/>
    <w:rsid w:val="00346122"/>
    <w:rsid w:val="00346CDA"/>
    <w:rsid w:val="00347AC1"/>
    <w:rsid w:val="00350DC6"/>
    <w:rsid w:val="00360BB3"/>
    <w:rsid w:val="0036202B"/>
    <w:rsid w:val="00363BFC"/>
    <w:rsid w:val="00365FC9"/>
    <w:rsid w:val="00366871"/>
    <w:rsid w:val="00375638"/>
    <w:rsid w:val="00376471"/>
    <w:rsid w:val="003863E3"/>
    <w:rsid w:val="00387381"/>
    <w:rsid w:val="003874AE"/>
    <w:rsid w:val="00392354"/>
    <w:rsid w:val="00393FB4"/>
    <w:rsid w:val="0039516B"/>
    <w:rsid w:val="00395BE4"/>
    <w:rsid w:val="0039630B"/>
    <w:rsid w:val="003964E8"/>
    <w:rsid w:val="00397140"/>
    <w:rsid w:val="003971D9"/>
    <w:rsid w:val="003A03E3"/>
    <w:rsid w:val="003A297A"/>
    <w:rsid w:val="003A561B"/>
    <w:rsid w:val="003A5BF1"/>
    <w:rsid w:val="003A659F"/>
    <w:rsid w:val="003B11E2"/>
    <w:rsid w:val="003B1C22"/>
    <w:rsid w:val="003B2053"/>
    <w:rsid w:val="003B2F7E"/>
    <w:rsid w:val="003B373F"/>
    <w:rsid w:val="003B3CBA"/>
    <w:rsid w:val="003B5C57"/>
    <w:rsid w:val="003B6C17"/>
    <w:rsid w:val="003C15EF"/>
    <w:rsid w:val="003C20A1"/>
    <w:rsid w:val="003C2A2A"/>
    <w:rsid w:val="003C69AA"/>
    <w:rsid w:val="003D3678"/>
    <w:rsid w:val="003D3FEB"/>
    <w:rsid w:val="003D4C0E"/>
    <w:rsid w:val="003D4E2F"/>
    <w:rsid w:val="003D6E9A"/>
    <w:rsid w:val="003E0E83"/>
    <w:rsid w:val="003E1711"/>
    <w:rsid w:val="003E5392"/>
    <w:rsid w:val="003F040F"/>
    <w:rsid w:val="003F05E8"/>
    <w:rsid w:val="003F1A7C"/>
    <w:rsid w:val="003F221A"/>
    <w:rsid w:val="003F2DCE"/>
    <w:rsid w:val="003F31E3"/>
    <w:rsid w:val="004007D5"/>
    <w:rsid w:val="004244C7"/>
    <w:rsid w:val="00424EC1"/>
    <w:rsid w:val="00425CC6"/>
    <w:rsid w:val="00431682"/>
    <w:rsid w:val="00433011"/>
    <w:rsid w:val="00433709"/>
    <w:rsid w:val="00441250"/>
    <w:rsid w:val="004427DA"/>
    <w:rsid w:val="004458B6"/>
    <w:rsid w:val="00453132"/>
    <w:rsid w:val="00455232"/>
    <w:rsid w:val="0046098B"/>
    <w:rsid w:val="004632D7"/>
    <w:rsid w:val="0046457F"/>
    <w:rsid w:val="00467845"/>
    <w:rsid w:val="00467890"/>
    <w:rsid w:val="00471C42"/>
    <w:rsid w:val="00472324"/>
    <w:rsid w:val="0047251E"/>
    <w:rsid w:val="00473F7E"/>
    <w:rsid w:val="00476A5D"/>
    <w:rsid w:val="00481652"/>
    <w:rsid w:val="00486D6C"/>
    <w:rsid w:val="004906E4"/>
    <w:rsid w:val="00493C4B"/>
    <w:rsid w:val="004964C9"/>
    <w:rsid w:val="004A0E2C"/>
    <w:rsid w:val="004A2E94"/>
    <w:rsid w:val="004A4759"/>
    <w:rsid w:val="004A4B67"/>
    <w:rsid w:val="004A60D0"/>
    <w:rsid w:val="004A679F"/>
    <w:rsid w:val="004B4B42"/>
    <w:rsid w:val="004B73C5"/>
    <w:rsid w:val="004C5B6C"/>
    <w:rsid w:val="004C61B0"/>
    <w:rsid w:val="004C66BD"/>
    <w:rsid w:val="004C73DD"/>
    <w:rsid w:val="004D0FE2"/>
    <w:rsid w:val="004D3254"/>
    <w:rsid w:val="004D3E24"/>
    <w:rsid w:val="004D4904"/>
    <w:rsid w:val="004E61C6"/>
    <w:rsid w:val="004E7344"/>
    <w:rsid w:val="004F1F76"/>
    <w:rsid w:val="004F3DE1"/>
    <w:rsid w:val="004F743D"/>
    <w:rsid w:val="00503A58"/>
    <w:rsid w:val="005041C9"/>
    <w:rsid w:val="00504580"/>
    <w:rsid w:val="005046D0"/>
    <w:rsid w:val="005049D1"/>
    <w:rsid w:val="00510BDA"/>
    <w:rsid w:val="00510F43"/>
    <w:rsid w:val="00511561"/>
    <w:rsid w:val="00514989"/>
    <w:rsid w:val="00515AE2"/>
    <w:rsid w:val="00515C39"/>
    <w:rsid w:val="00515C9E"/>
    <w:rsid w:val="005167C1"/>
    <w:rsid w:val="00516B30"/>
    <w:rsid w:val="00517625"/>
    <w:rsid w:val="00521DF8"/>
    <w:rsid w:val="00525814"/>
    <w:rsid w:val="005264FC"/>
    <w:rsid w:val="00527214"/>
    <w:rsid w:val="00527933"/>
    <w:rsid w:val="005306BC"/>
    <w:rsid w:val="00530AA8"/>
    <w:rsid w:val="005345CF"/>
    <w:rsid w:val="00536A53"/>
    <w:rsid w:val="00537703"/>
    <w:rsid w:val="00542A77"/>
    <w:rsid w:val="00543D08"/>
    <w:rsid w:val="00544DED"/>
    <w:rsid w:val="00545E48"/>
    <w:rsid w:val="00547E3D"/>
    <w:rsid w:val="00552DC4"/>
    <w:rsid w:val="005541F5"/>
    <w:rsid w:val="00557B53"/>
    <w:rsid w:val="00562F74"/>
    <w:rsid w:val="00565DB1"/>
    <w:rsid w:val="0056759B"/>
    <w:rsid w:val="00570146"/>
    <w:rsid w:val="00571426"/>
    <w:rsid w:val="0057155F"/>
    <w:rsid w:val="0057175B"/>
    <w:rsid w:val="00571EAA"/>
    <w:rsid w:val="00572A4B"/>
    <w:rsid w:val="00572AF4"/>
    <w:rsid w:val="00584C0C"/>
    <w:rsid w:val="00584CD6"/>
    <w:rsid w:val="00587E61"/>
    <w:rsid w:val="00591AEF"/>
    <w:rsid w:val="00593106"/>
    <w:rsid w:val="00596B67"/>
    <w:rsid w:val="0059765C"/>
    <w:rsid w:val="005A049E"/>
    <w:rsid w:val="005A4CF2"/>
    <w:rsid w:val="005A59C7"/>
    <w:rsid w:val="005A750E"/>
    <w:rsid w:val="005B39BB"/>
    <w:rsid w:val="005B5338"/>
    <w:rsid w:val="005C1121"/>
    <w:rsid w:val="005C2A07"/>
    <w:rsid w:val="005C2E78"/>
    <w:rsid w:val="005C2FE7"/>
    <w:rsid w:val="005C5F37"/>
    <w:rsid w:val="005D61E7"/>
    <w:rsid w:val="005E01F3"/>
    <w:rsid w:val="005E0F7C"/>
    <w:rsid w:val="005E16B7"/>
    <w:rsid w:val="005E1897"/>
    <w:rsid w:val="005E1E48"/>
    <w:rsid w:val="005E2CF1"/>
    <w:rsid w:val="005E695D"/>
    <w:rsid w:val="005F1ADE"/>
    <w:rsid w:val="005F2C5E"/>
    <w:rsid w:val="005F31F3"/>
    <w:rsid w:val="005F6978"/>
    <w:rsid w:val="005F6CB7"/>
    <w:rsid w:val="00600049"/>
    <w:rsid w:val="006006C2"/>
    <w:rsid w:val="00602013"/>
    <w:rsid w:val="00603249"/>
    <w:rsid w:val="00603424"/>
    <w:rsid w:val="00603946"/>
    <w:rsid w:val="00604EE9"/>
    <w:rsid w:val="00604F25"/>
    <w:rsid w:val="00606D4C"/>
    <w:rsid w:val="00613396"/>
    <w:rsid w:val="00613885"/>
    <w:rsid w:val="00617B75"/>
    <w:rsid w:val="006232C7"/>
    <w:rsid w:val="006240D3"/>
    <w:rsid w:val="0062679F"/>
    <w:rsid w:val="00626FE0"/>
    <w:rsid w:val="00627B25"/>
    <w:rsid w:val="006308F7"/>
    <w:rsid w:val="00630FB1"/>
    <w:rsid w:val="006310B4"/>
    <w:rsid w:val="00632A2F"/>
    <w:rsid w:val="0063494E"/>
    <w:rsid w:val="00640640"/>
    <w:rsid w:val="006413E2"/>
    <w:rsid w:val="0064395C"/>
    <w:rsid w:val="00644071"/>
    <w:rsid w:val="00650AC6"/>
    <w:rsid w:val="006515C8"/>
    <w:rsid w:val="00652313"/>
    <w:rsid w:val="006537FE"/>
    <w:rsid w:val="0065429B"/>
    <w:rsid w:val="00655EF0"/>
    <w:rsid w:val="006615A2"/>
    <w:rsid w:val="00664281"/>
    <w:rsid w:val="0067150F"/>
    <w:rsid w:val="00671818"/>
    <w:rsid w:val="006721CD"/>
    <w:rsid w:val="006752E0"/>
    <w:rsid w:val="0067574C"/>
    <w:rsid w:val="006809B8"/>
    <w:rsid w:val="00682D95"/>
    <w:rsid w:val="006834CD"/>
    <w:rsid w:val="00685454"/>
    <w:rsid w:val="00687BD0"/>
    <w:rsid w:val="00687D71"/>
    <w:rsid w:val="0069215C"/>
    <w:rsid w:val="00692E5C"/>
    <w:rsid w:val="00697497"/>
    <w:rsid w:val="006B1963"/>
    <w:rsid w:val="006B2C89"/>
    <w:rsid w:val="006B34DB"/>
    <w:rsid w:val="006B392E"/>
    <w:rsid w:val="006B3DD4"/>
    <w:rsid w:val="006B5706"/>
    <w:rsid w:val="006B7A59"/>
    <w:rsid w:val="006B7CB6"/>
    <w:rsid w:val="006C635B"/>
    <w:rsid w:val="006D3F3C"/>
    <w:rsid w:val="006D41A9"/>
    <w:rsid w:val="006D4EE1"/>
    <w:rsid w:val="006E44D5"/>
    <w:rsid w:val="006E5563"/>
    <w:rsid w:val="006E5833"/>
    <w:rsid w:val="006F3669"/>
    <w:rsid w:val="00701C77"/>
    <w:rsid w:val="00701EB2"/>
    <w:rsid w:val="007027DE"/>
    <w:rsid w:val="007104B1"/>
    <w:rsid w:val="0071479C"/>
    <w:rsid w:val="00720790"/>
    <w:rsid w:val="00720EEC"/>
    <w:rsid w:val="00726E58"/>
    <w:rsid w:val="00730A90"/>
    <w:rsid w:val="00734735"/>
    <w:rsid w:val="00736C3F"/>
    <w:rsid w:val="00736D8D"/>
    <w:rsid w:val="00742C80"/>
    <w:rsid w:val="007434FB"/>
    <w:rsid w:val="0074556E"/>
    <w:rsid w:val="00745886"/>
    <w:rsid w:val="0075422D"/>
    <w:rsid w:val="0075721E"/>
    <w:rsid w:val="00757B16"/>
    <w:rsid w:val="007621A3"/>
    <w:rsid w:val="00763CFF"/>
    <w:rsid w:val="007642FF"/>
    <w:rsid w:val="00765A19"/>
    <w:rsid w:val="0077165D"/>
    <w:rsid w:val="00776300"/>
    <w:rsid w:val="007810FC"/>
    <w:rsid w:val="0078159F"/>
    <w:rsid w:val="007845FF"/>
    <w:rsid w:val="007848B8"/>
    <w:rsid w:val="00786407"/>
    <w:rsid w:val="007865BA"/>
    <w:rsid w:val="00793190"/>
    <w:rsid w:val="00794093"/>
    <w:rsid w:val="007973E0"/>
    <w:rsid w:val="00797ADD"/>
    <w:rsid w:val="007A24C4"/>
    <w:rsid w:val="007A2566"/>
    <w:rsid w:val="007A3C01"/>
    <w:rsid w:val="007A4C60"/>
    <w:rsid w:val="007B000B"/>
    <w:rsid w:val="007B03A1"/>
    <w:rsid w:val="007B2F86"/>
    <w:rsid w:val="007B3F14"/>
    <w:rsid w:val="007B59F4"/>
    <w:rsid w:val="007C25B0"/>
    <w:rsid w:val="007C354E"/>
    <w:rsid w:val="007C549F"/>
    <w:rsid w:val="007C6D39"/>
    <w:rsid w:val="007D0697"/>
    <w:rsid w:val="007D1F18"/>
    <w:rsid w:val="007D43B9"/>
    <w:rsid w:val="007D4A5E"/>
    <w:rsid w:val="007E0099"/>
    <w:rsid w:val="007E0215"/>
    <w:rsid w:val="007E076D"/>
    <w:rsid w:val="007E1692"/>
    <w:rsid w:val="007E189C"/>
    <w:rsid w:val="007E21AF"/>
    <w:rsid w:val="007E3F60"/>
    <w:rsid w:val="007E4134"/>
    <w:rsid w:val="007E570F"/>
    <w:rsid w:val="007E67CB"/>
    <w:rsid w:val="007F144E"/>
    <w:rsid w:val="007F184D"/>
    <w:rsid w:val="007F1FAD"/>
    <w:rsid w:val="007F4081"/>
    <w:rsid w:val="007F4098"/>
    <w:rsid w:val="007F4BA9"/>
    <w:rsid w:val="007F5414"/>
    <w:rsid w:val="007F7BA6"/>
    <w:rsid w:val="00811892"/>
    <w:rsid w:val="00813B94"/>
    <w:rsid w:val="00814964"/>
    <w:rsid w:val="0081549B"/>
    <w:rsid w:val="00816B2A"/>
    <w:rsid w:val="008175A2"/>
    <w:rsid w:val="00821399"/>
    <w:rsid w:val="00821641"/>
    <w:rsid w:val="00821837"/>
    <w:rsid w:val="008257ED"/>
    <w:rsid w:val="0082600C"/>
    <w:rsid w:val="0083008F"/>
    <w:rsid w:val="00830725"/>
    <w:rsid w:val="008315E1"/>
    <w:rsid w:val="008318CB"/>
    <w:rsid w:val="00837995"/>
    <w:rsid w:val="00840BC1"/>
    <w:rsid w:val="00841948"/>
    <w:rsid w:val="0084417B"/>
    <w:rsid w:val="008478FA"/>
    <w:rsid w:val="00852233"/>
    <w:rsid w:val="00854B50"/>
    <w:rsid w:val="00854BF1"/>
    <w:rsid w:val="00856725"/>
    <w:rsid w:val="00857622"/>
    <w:rsid w:val="00857A72"/>
    <w:rsid w:val="00857AF0"/>
    <w:rsid w:val="00862543"/>
    <w:rsid w:val="00863EC9"/>
    <w:rsid w:val="00864101"/>
    <w:rsid w:val="0086528A"/>
    <w:rsid w:val="00871703"/>
    <w:rsid w:val="008775CB"/>
    <w:rsid w:val="00881D59"/>
    <w:rsid w:val="00883C88"/>
    <w:rsid w:val="0088655E"/>
    <w:rsid w:val="008873D1"/>
    <w:rsid w:val="00894026"/>
    <w:rsid w:val="00894717"/>
    <w:rsid w:val="00895D3A"/>
    <w:rsid w:val="00896505"/>
    <w:rsid w:val="00896B0F"/>
    <w:rsid w:val="008A0BCE"/>
    <w:rsid w:val="008A17B4"/>
    <w:rsid w:val="008A3BDA"/>
    <w:rsid w:val="008A7F21"/>
    <w:rsid w:val="008B0E59"/>
    <w:rsid w:val="008B0F36"/>
    <w:rsid w:val="008B1450"/>
    <w:rsid w:val="008B1471"/>
    <w:rsid w:val="008B220B"/>
    <w:rsid w:val="008B5CB3"/>
    <w:rsid w:val="008B6106"/>
    <w:rsid w:val="008B67AC"/>
    <w:rsid w:val="008C214D"/>
    <w:rsid w:val="008C3062"/>
    <w:rsid w:val="008D6343"/>
    <w:rsid w:val="008E076E"/>
    <w:rsid w:val="008E7E8E"/>
    <w:rsid w:val="008F0FB1"/>
    <w:rsid w:val="008F413C"/>
    <w:rsid w:val="008F4B25"/>
    <w:rsid w:val="00901FC3"/>
    <w:rsid w:val="009038D8"/>
    <w:rsid w:val="00904BA8"/>
    <w:rsid w:val="00911909"/>
    <w:rsid w:val="0091652D"/>
    <w:rsid w:val="00920784"/>
    <w:rsid w:val="009238F8"/>
    <w:rsid w:val="00930753"/>
    <w:rsid w:val="009323F4"/>
    <w:rsid w:val="009344D0"/>
    <w:rsid w:val="00937054"/>
    <w:rsid w:val="009407F0"/>
    <w:rsid w:val="00945C38"/>
    <w:rsid w:val="00947DC7"/>
    <w:rsid w:val="0095452B"/>
    <w:rsid w:val="00955B72"/>
    <w:rsid w:val="00957BBC"/>
    <w:rsid w:val="0096031D"/>
    <w:rsid w:val="0096126B"/>
    <w:rsid w:val="00962430"/>
    <w:rsid w:val="00963A10"/>
    <w:rsid w:val="00965781"/>
    <w:rsid w:val="0096771E"/>
    <w:rsid w:val="009733CF"/>
    <w:rsid w:val="009735A1"/>
    <w:rsid w:val="00973C39"/>
    <w:rsid w:val="00974BAA"/>
    <w:rsid w:val="00975CF7"/>
    <w:rsid w:val="00975EA6"/>
    <w:rsid w:val="0097600E"/>
    <w:rsid w:val="00976968"/>
    <w:rsid w:val="00976D45"/>
    <w:rsid w:val="00977DB8"/>
    <w:rsid w:val="00977EF6"/>
    <w:rsid w:val="00984B53"/>
    <w:rsid w:val="0098548A"/>
    <w:rsid w:val="00985FD1"/>
    <w:rsid w:val="00991CBE"/>
    <w:rsid w:val="00992473"/>
    <w:rsid w:val="00992679"/>
    <w:rsid w:val="00993621"/>
    <w:rsid w:val="00995142"/>
    <w:rsid w:val="00997A7D"/>
    <w:rsid w:val="009A1717"/>
    <w:rsid w:val="009B1AE8"/>
    <w:rsid w:val="009B2303"/>
    <w:rsid w:val="009B344E"/>
    <w:rsid w:val="009B7ED2"/>
    <w:rsid w:val="009C0A7D"/>
    <w:rsid w:val="009C1059"/>
    <w:rsid w:val="009C4CF5"/>
    <w:rsid w:val="009C6706"/>
    <w:rsid w:val="009D3321"/>
    <w:rsid w:val="009D4FD1"/>
    <w:rsid w:val="009E08B6"/>
    <w:rsid w:val="009F3C30"/>
    <w:rsid w:val="009F3E6A"/>
    <w:rsid w:val="009F5205"/>
    <w:rsid w:val="009F5324"/>
    <w:rsid w:val="00A01CB4"/>
    <w:rsid w:val="00A02648"/>
    <w:rsid w:val="00A02AC2"/>
    <w:rsid w:val="00A03CB5"/>
    <w:rsid w:val="00A050C2"/>
    <w:rsid w:val="00A052D0"/>
    <w:rsid w:val="00A0656D"/>
    <w:rsid w:val="00A07351"/>
    <w:rsid w:val="00A10DA6"/>
    <w:rsid w:val="00A11158"/>
    <w:rsid w:val="00A12DBD"/>
    <w:rsid w:val="00A1417F"/>
    <w:rsid w:val="00A147E4"/>
    <w:rsid w:val="00A14CAC"/>
    <w:rsid w:val="00A17347"/>
    <w:rsid w:val="00A173C1"/>
    <w:rsid w:val="00A174BC"/>
    <w:rsid w:val="00A2264A"/>
    <w:rsid w:val="00A244D3"/>
    <w:rsid w:val="00A24821"/>
    <w:rsid w:val="00A25D05"/>
    <w:rsid w:val="00A27372"/>
    <w:rsid w:val="00A277BE"/>
    <w:rsid w:val="00A27928"/>
    <w:rsid w:val="00A30F51"/>
    <w:rsid w:val="00A347EA"/>
    <w:rsid w:val="00A370AB"/>
    <w:rsid w:val="00A40A96"/>
    <w:rsid w:val="00A43E55"/>
    <w:rsid w:val="00A50203"/>
    <w:rsid w:val="00A5109B"/>
    <w:rsid w:val="00A51652"/>
    <w:rsid w:val="00A57C4F"/>
    <w:rsid w:val="00A57DC6"/>
    <w:rsid w:val="00A62F90"/>
    <w:rsid w:val="00A63A52"/>
    <w:rsid w:val="00A645DE"/>
    <w:rsid w:val="00A65210"/>
    <w:rsid w:val="00A67A84"/>
    <w:rsid w:val="00A730D2"/>
    <w:rsid w:val="00A834AE"/>
    <w:rsid w:val="00A83CE3"/>
    <w:rsid w:val="00A85018"/>
    <w:rsid w:val="00A86FB4"/>
    <w:rsid w:val="00A90586"/>
    <w:rsid w:val="00A90DD1"/>
    <w:rsid w:val="00A962A1"/>
    <w:rsid w:val="00A97351"/>
    <w:rsid w:val="00A974E2"/>
    <w:rsid w:val="00A977E7"/>
    <w:rsid w:val="00AA008E"/>
    <w:rsid w:val="00AA04CA"/>
    <w:rsid w:val="00AA0F41"/>
    <w:rsid w:val="00AA4956"/>
    <w:rsid w:val="00AB0E36"/>
    <w:rsid w:val="00AC0803"/>
    <w:rsid w:val="00AC3387"/>
    <w:rsid w:val="00AC3B40"/>
    <w:rsid w:val="00AC3F09"/>
    <w:rsid w:val="00AC4177"/>
    <w:rsid w:val="00AC5ABA"/>
    <w:rsid w:val="00AC5D3C"/>
    <w:rsid w:val="00AC630D"/>
    <w:rsid w:val="00AC6C5F"/>
    <w:rsid w:val="00AC6F16"/>
    <w:rsid w:val="00AC7960"/>
    <w:rsid w:val="00AD17C5"/>
    <w:rsid w:val="00AD2281"/>
    <w:rsid w:val="00AD4F24"/>
    <w:rsid w:val="00AD7D75"/>
    <w:rsid w:val="00AE117D"/>
    <w:rsid w:val="00AE1342"/>
    <w:rsid w:val="00AE2002"/>
    <w:rsid w:val="00AE2978"/>
    <w:rsid w:val="00AE344F"/>
    <w:rsid w:val="00AE385A"/>
    <w:rsid w:val="00AE3915"/>
    <w:rsid w:val="00AE4794"/>
    <w:rsid w:val="00AE58F9"/>
    <w:rsid w:val="00AE5D11"/>
    <w:rsid w:val="00AE647C"/>
    <w:rsid w:val="00AF5003"/>
    <w:rsid w:val="00AF66B5"/>
    <w:rsid w:val="00AF7145"/>
    <w:rsid w:val="00B00A8D"/>
    <w:rsid w:val="00B01271"/>
    <w:rsid w:val="00B02C81"/>
    <w:rsid w:val="00B06C44"/>
    <w:rsid w:val="00B13267"/>
    <w:rsid w:val="00B149F9"/>
    <w:rsid w:val="00B16A51"/>
    <w:rsid w:val="00B24B8F"/>
    <w:rsid w:val="00B26C7A"/>
    <w:rsid w:val="00B27FC4"/>
    <w:rsid w:val="00B32645"/>
    <w:rsid w:val="00B32A29"/>
    <w:rsid w:val="00B32F08"/>
    <w:rsid w:val="00B35CAF"/>
    <w:rsid w:val="00B37212"/>
    <w:rsid w:val="00B444B7"/>
    <w:rsid w:val="00B4469E"/>
    <w:rsid w:val="00B4515F"/>
    <w:rsid w:val="00B45456"/>
    <w:rsid w:val="00B46D47"/>
    <w:rsid w:val="00B56617"/>
    <w:rsid w:val="00B56913"/>
    <w:rsid w:val="00B570A3"/>
    <w:rsid w:val="00B57E26"/>
    <w:rsid w:val="00B57FA1"/>
    <w:rsid w:val="00B6051F"/>
    <w:rsid w:val="00B62EAA"/>
    <w:rsid w:val="00B637C7"/>
    <w:rsid w:val="00B7091B"/>
    <w:rsid w:val="00B713E2"/>
    <w:rsid w:val="00B736E4"/>
    <w:rsid w:val="00B75ECA"/>
    <w:rsid w:val="00B76725"/>
    <w:rsid w:val="00B805D9"/>
    <w:rsid w:val="00B8265B"/>
    <w:rsid w:val="00B87726"/>
    <w:rsid w:val="00B9167F"/>
    <w:rsid w:val="00B917C4"/>
    <w:rsid w:val="00B95CD1"/>
    <w:rsid w:val="00BA212E"/>
    <w:rsid w:val="00BA4975"/>
    <w:rsid w:val="00BB1EDB"/>
    <w:rsid w:val="00BB26A5"/>
    <w:rsid w:val="00BB6399"/>
    <w:rsid w:val="00BB6BFC"/>
    <w:rsid w:val="00BC118F"/>
    <w:rsid w:val="00BC155E"/>
    <w:rsid w:val="00BC2275"/>
    <w:rsid w:val="00BC28BF"/>
    <w:rsid w:val="00BC606D"/>
    <w:rsid w:val="00BD1142"/>
    <w:rsid w:val="00BD3DC1"/>
    <w:rsid w:val="00BE0372"/>
    <w:rsid w:val="00BE19ED"/>
    <w:rsid w:val="00BE442E"/>
    <w:rsid w:val="00BF561D"/>
    <w:rsid w:val="00C00E72"/>
    <w:rsid w:val="00C02970"/>
    <w:rsid w:val="00C033C9"/>
    <w:rsid w:val="00C03711"/>
    <w:rsid w:val="00C074C8"/>
    <w:rsid w:val="00C07612"/>
    <w:rsid w:val="00C07802"/>
    <w:rsid w:val="00C16587"/>
    <w:rsid w:val="00C16BD5"/>
    <w:rsid w:val="00C171CE"/>
    <w:rsid w:val="00C204C8"/>
    <w:rsid w:val="00C209F7"/>
    <w:rsid w:val="00C20A13"/>
    <w:rsid w:val="00C20A60"/>
    <w:rsid w:val="00C216A7"/>
    <w:rsid w:val="00C224F3"/>
    <w:rsid w:val="00C23732"/>
    <w:rsid w:val="00C24427"/>
    <w:rsid w:val="00C246AB"/>
    <w:rsid w:val="00C247C1"/>
    <w:rsid w:val="00C25F74"/>
    <w:rsid w:val="00C3032E"/>
    <w:rsid w:val="00C314D2"/>
    <w:rsid w:val="00C34CF1"/>
    <w:rsid w:val="00C35178"/>
    <w:rsid w:val="00C401C7"/>
    <w:rsid w:val="00C41D05"/>
    <w:rsid w:val="00C42710"/>
    <w:rsid w:val="00C42C22"/>
    <w:rsid w:val="00C441B9"/>
    <w:rsid w:val="00C45C46"/>
    <w:rsid w:val="00C47414"/>
    <w:rsid w:val="00C507C5"/>
    <w:rsid w:val="00C50C55"/>
    <w:rsid w:val="00C52AB0"/>
    <w:rsid w:val="00C52F7E"/>
    <w:rsid w:val="00C5784C"/>
    <w:rsid w:val="00C6046A"/>
    <w:rsid w:val="00C66087"/>
    <w:rsid w:val="00C663FD"/>
    <w:rsid w:val="00C6750D"/>
    <w:rsid w:val="00C71550"/>
    <w:rsid w:val="00C73901"/>
    <w:rsid w:val="00C76FBE"/>
    <w:rsid w:val="00C825F6"/>
    <w:rsid w:val="00C854C9"/>
    <w:rsid w:val="00C877FD"/>
    <w:rsid w:val="00C91183"/>
    <w:rsid w:val="00C94D21"/>
    <w:rsid w:val="00CA2800"/>
    <w:rsid w:val="00CA3360"/>
    <w:rsid w:val="00CA4065"/>
    <w:rsid w:val="00CA4670"/>
    <w:rsid w:val="00CA5497"/>
    <w:rsid w:val="00CB1CE0"/>
    <w:rsid w:val="00CB21AC"/>
    <w:rsid w:val="00CB691B"/>
    <w:rsid w:val="00CB734F"/>
    <w:rsid w:val="00CC0B0A"/>
    <w:rsid w:val="00CC1664"/>
    <w:rsid w:val="00CC1E94"/>
    <w:rsid w:val="00CC4510"/>
    <w:rsid w:val="00CC795F"/>
    <w:rsid w:val="00CD67D0"/>
    <w:rsid w:val="00CD698E"/>
    <w:rsid w:val="00CD730E"/>
    <w:rsid w:val="00CE35D2"/>
    <w:rsid w:val="00CE3921"/>
    <w:rsid w:val="00CF131D"/>
    <w:rsid w:val="00CF2815"/>
    <w:rsid w:val="00CF35D0"/>
    <w:rsid w:val="00CF4EDA"/>
    <w:rsid w:val="00CF4F6F"/>
    <w:rsid w:val="00CF66A4"/>
    <w:rsid w:val="00CF72CB"/>
    <w:rsid w:val="00D016EF"/>
    <w:rsid w:val="00D05CCB"/>
    <w:rsid w:val="00D104CC"/>
    <w:rsid w:val="00D125BF"/>
    <w:rsid w:val="00D13784"/>
    <w:rsid w:val="00D17298"/>
    <w:rsid w:val="00D22685"/>
    <w:rsid w:val="00D23CE1"/>
    <w:rsid w:val="00D30A20"/>
    <w:rsid w:val="00D310D7"/>
    <w:rsid w:val="00D3427E"/>
    <w:rsid w:val="00D43A6B"/>
    <w:rsid w:val="00D44B4E"/>
    <w:rsid w:val="00D45DA6"/>
    <w:rsid w:val="00D46972"/>
    <w:rsid w:val="00D47163"/>
    <w:rsid w:val="00D53D6D"/>
    <w:rsid w:val="00D5427A"/>
    <w:rsid w:val="00D5705D"/>
    <w:rsid w:val="00D60D95"/>
    <w:rsid w:val="00D63E5C"/>
    <w:rsid w:val="00D666F5"/>
    <w:rsid w:val="00D72709"/>
    <w:rsid w:val="00D748CF"/>
    <w:rsid w:val="00D8017B"/>
    <w:rsid w:val="00D80B79"/>
    <w:rsid w:val="00D83E1F"/>
    <w:rsid w:val="00D85FF2"/>
    <w:rsid w:val="00D91DF2"/>
    <w:rsid w:val="00D92393"/>
    <w:rsid w:val="00D95400"/>
    <w:rsid w:val="00DA3629"/>
    <w:rsid w:val="00DA4A53"/>
    <w:rsid w:val="00DB0B6D"/>
    <w:rsid w:val="00DC0608"/>
    <w:rsid w:val="00DC09FA"/>
    <w:rsid w:val="00DC3A3C"/>
    <w:rsid w:val="00DC4245"/>
    <w:rsid w:val="00DC62FF"/>
    <w:rsid w:val="00DC7F90"/>
    <w:rsid w:val="00DD00AA"/>
    <w:rsid w:val="00DD0ABB"/>
    <w:rsid w:val="00DD2941"/>
    <w:rsid w:val="00DD490A"/>
    <w:rsid w:val="00DD5495"/>
    <w:rsid w:val="00DD5F09"/>
    <w:rsid w:val="00DD72CD"/>
    <w:rsid w:val="00DE0EEB"/>
    <w:rsid w:val="00DE79F0"/>
    <w:rsid w:val="00DF0CE9"/>
    <w:rsid w:val="00DF2A6F"/>
    <w:rsid w:val="00DF33E2"/>
    <w:rsid w:val="00DF3558"/>
    <w:rsid w:val="00DF4046"/>
    <w:rsid w:val="00DF4900"/>
    <w:rsid w:val="00DF59B3"/>
    <w:rsid w:val="00DF5D28"/>
    <w:rsid w:val="00DF5EFA"/>
    <w:rsid w:val="00DF622A"/>
    <w:rsid w:val="00DF6ABA"/>
    <w:rsid w:val="00E03D65"/>
    <w:rsid w:val="00E13073"/>
    <w:rsid w:val="00E15121"/>
    <w:rsid w:val="00E16203"/>
    <w:rsid w:val="00E21B63"/>
    <w:rsid w:val="00E2456A"/>
    <w:rsid w:val="00E2639F"/>
    <w:rsid w:val="00E27616"/>
    <w:rsid w:val="00E30BCC"/>
    <w:rsid w:val="00E30F42"/>
    <w:rsid w:val="00E36599"/>
    <w:rsid w:val="00E37EAE"/>
    <w:rsid w:val="00E41239"/>
    <w:rsid w:val="00E418D7"/>
    <w:rsid w:val="00E45C18"/>
    <w:rsid w:val="00E47E3B"/>
    <w:rsid w:val="00E50EEF"/>
    <w:rsid w:val="00E53BCF"/>
    <w:rsid w:val="00E554F4"/>
    <w:rsid w:val="00E56348"/>
    <w:rsid w:val="00E56383"/>
    <w:rsid w:val="00E57BCF"/>
    <w:rsid w:val="00E603C8"/>
    <w:rsid w:val="00E60BE2"/>
    <w:rsid w:val="00E61119"/>
    <w:rsid w:val="00E6144D"/>
    <w:rsid w:val="00E614BC"/>
    <w:rsid w:val="00E64482"/>
    <w:rsid w:val="00E7032E"/>
    <w:rsid w:val="00E73B5D"/>
    <w:rsid w:val="00E77882"/>
    <w:rsid w:val="00E8255A"/>
    <w:rsid w:val="00E82B5E"/>
    <w:rsid w:val="00E857C5"/>
    <w:rsid w:val="00E91994"/>
    <w:rsid w:val="00E94640"/>
    <w:rsid w:val="00E9604E"/>
    <w:rsid w:val="00E960F3"/>
    <w:rsid w:val="00EA0E17"/>
    <w:rsid w:val="00EA2A8F"/>
    <w:rsid w:val="00EA4EDE"/>
    <w:rsid w:val="00EA5ADE"/>
    <w:rsid w:val="00EA7995"/>
    <w:rsid w:val="00EB0FD8"/>
    <w:rsid w:val="00EB1A70"/>
    <w:rsid w:val="00EB43C4"/>
    <w:rsid w:val="00EB7D1C"/>
    <w:rsid w:val="00EC11DA"/>
    <w:rsid w:val="00EC5F33"/>
    <w:rsid w:val="00EC7A7B"/>
    <w:rsid w:val="00ED2D82"/>
    <w:rsid w:val="00ED3280"/>
    <w:rsid w:val="00ED49B1"/>
    <w:rsid w:val="00EE0B26"/>
    <w:rsid w:val="00EE0CA8"/>
    <w:rsid w:val="00EE16F7"/>
    <w:rsid w:val="00EE30FD"/>
    <w:rsid w:val="00EE49B1"/>
    <w:rsid w:val="00EE509E"/>
    <w:rsid w:val="00EE651E"/>
    <w:rsid w:val="00EF069E"/>
    <w:rsid w:val="00EF1096"/>
    <w:rsid w:val="00EF1ECB"/>
    <w:rsid w:val="00EF5E63"/>
    <w:rsid w:val="00EF61B6"/>
    <w:rsid w:val="00F020C4"/>
    <w:rsid w:val="00F04011"/>
    <w:rsid w:val="00F04A3E"/>
    <w:rsid w:val="00F07BC5"/>
    <w:rsid w:val="00F07CB7"/>
    <w:rsid w:val="00F10C40"/>
    <w:rsid w:val="00F10CEC"/>
    <w:rsid w:val="00F11CE7"/>
    <w:rsid w:val="00F11F33"/>
    <w:rsid w:val="00F1351B"/>
    <w:rsid w:val="00F13BB0"/>
    <w:rsid w:val="00F15584"/>
    <w:rsid w:val="00F15AEA"/>
    <w:rsid w:val="00F15E36"/>
    <w:rsid w:val="00F16DDB"/>
    <w:rsid w:val="00F22F3A"/>
    <w:rsid w:val="00F25D87"/>
    <w:rsid w:val="00F267A3"/>
    <w:rsid w:val="00F27AE2"/>
    <w:rsid w:val="00F31282"/>
    <w:rsid w:val="00F37287"/>
    <w:rsid w:val="00F37918"/>
    <w:rsid w:val="00F440D4"/>
    <w:rsid w:val="00F44226"/>
    <w:rsid w:val="00F504DF"/>
    <w:rsid w:val="00F55195"/>
    <w:rsid w:val="00F57A7E"/>
    <w:rsid w:val="00F57CFA"/>
    <w:rsid w:val="00F626A6"/>
    <w:rsid w:val="00F64391"/>
    <w:rsid w:val="00F65BF1"/>
    <w:rsid w:val="00F66F88"/>
    <w:rsid w:val="00F670E6"/>
    <w:rsid w:val="00F673B2"/>
    <w:rsid w:val="00F72B02"/>
    <w:rsid w:val="00F73F08"/>
    <w:rsid w:val="00F7472E"/>
    <w:rsid w:val="00F74CA1"/>
    <w:rsid w:val="00F751C7"/>
    <w:rsid w:val="00F84CD7"/>
    <w:rsid w:val="00F9235E"/>
    <w:rsid w:val="00F93570"/>
    <w:rsid w:val="00F943DF"/>
    <w:rsid w:val="00F95984"/>
    <w:rsid w:val="00FA1494"/>
    <w:rsid w:val="00FA404F"/>
    <w:rsid w:val="00FA5ABA"/>
    <w:rsid w:val="00FB14A8"/>
    <w:rsid w:val="00FB1880"/>
    <w:rsid w:val="00FC1E02"/>
    <w:rsid w:val="00FC3C4D"/>
    <w:rsid w:val="00FC4AC6"/>
    <w:rsid w:val="00FD0DAD"/>
    <w:rsid w:val="00FD1445"/>
    <w:rsid w:val="00FD2F21"/>
    <w:rsid w:val="00FE16F5"/>
    <w:rsid w:val="00FE274C"/>
    <w:rsid w:val="00FE3131"/>
    <w:rsid w:val="00FE330A"/>
    <w:rsid w:val="00FE4D84"/>
    <w:rsid w:val="00FE5292"/>
    <w:rsid w:val="00FE6428"/>
    <w:rsid w:val="00FE6807"/>
    <w:rsid w:val="00FE782A"/>
    <w:rsid w:val="00FF1EE6"/>
    <w:rsid w:val="00FF212F"/>
    <w:rsid w:val="00FF336B"/>
    <w:rsid w:val="00FF408A"/>
    <w:rsid w:val="00FF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7069"/>
  <w15:docId w15:val="{0D133D87-923D-4E20-A0CE-041350B1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D1C"/>
    <w:pPr>
      <w:spacing w:after="200" w:line="276" w:lineRule="auto"/>
    </w:pPr>
    <w:rPr>
      <w:lang w:val="ru-RU"/>
    </w:rPr>
  </w:style>
  <w:style w:type="paragraph" w:styleId="Heading1">
    <w:name w:val="heading 1"/>
    <w:basedOn w:val="Normal"/>
    <w:next w:val="Normal"/>
    <w:link w:val="Heading1Char"/>
    <w:uiPriority w:val="9"/>
    <w:qFormat/>
    <w:rsid w:val="00B57E26"/>
    <w:pPr>
      <w:tabs>
        <w:tab w:val="left" w:pos="993"/>
      </w:tabs>
      <w:spacing w:after="120" w:line="240" w:lineRule="auto"/>
      <w:ind w:firstLine="426"/>
      <w:jc w:val="both"/>
      <w:outlineLvl w:val="0"/>
    </w:pPr>
    <w:rPr>
      <w:rFonts w:ascii="Times New Roman" w:hAnsi="Times New Roman" w:cs="Times New Roman"/>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40558"/>
    <w:rPr>
      <w:rFonts w:cs="Times New Roman"/>
      <w:sz w:val="16"/>
      <w:szCs w:val="16"/>
    </w:rPr>
  </w:style>
  <w:style w:type="paragraph" w:styleId="CommentText">
    <w:name w:val="annotation text"/>
    <w:basedOn w:val="Normal"/>
    <w:link w:val="CommentTextChar"/>
    <w:uiPriority w:val="99"/>
    <w:rsid w:val="00240558"/>
    <w:pPr>
      <w:spacing w:after="0" w:line="240" w:lineRule="auto"/>
    </w:pPr>
    <w:rPr>
      <w:rFonts w:ascii="Times New Roman" w:eastAsia="Calibri" w:hAnsi="Times New Roman" w:cs="Times New Roman"/>
      <w:sz w:val="20"/>
      <w:szCs w:val="20"/>
      <w:lang w:eastAsia="ru-RU"/>
    </w:rPr>
  </w:style>
  <w:style w:type="character" w:customStyle="1" w:styleId="CommentTextChar">
    <w:name w:val="Comment Text Char"/>
    <w:basedOn w:val="DefaultParagraphFont"/>
    <w:link w:val="CommentText"/>
    <w:uiPriority w:val="99"/>
    <w:rsid w:val="00240558"/>
    <w:rPr>
      <w:rFonts w:ascii="Times New Roman" w:eastAsia="Calibri" w:hAnsi="Times New Roman" w:cs="Times New Roman"/>
      <w:sz w:val="20"/>
      <w:szCs w:val="20"/>
      <w:lang w:val="ru-RU" w:eastAsia="ru-RU"/>
    </w:rPr>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24055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240558"/>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240558"/>
  </w:style>
  <w:style w:type="paragraph" w:styleId="CommentSubject">
    <w:name w:val="annotation subject"/>
    <w:basedOn w:val="CommentText"/>
    <w:next w:val="CommentText"/>
    <w:link w:val="CommentSubjectChar"/>
    <w:uiPriority w:val="99"/>
    <w:semiHidden/>
    <w:unhideWhenUsed/>
    <w:rsid w:val="0003122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31229"/>
    <w:rPr>
      <w:rFonts w:ascii="Times New Roman" w:eastAsia="Calibri" w:hAnsi="Times New Roman" w:cs="Times New Roman"/>
      <w:b/>
      <w:bCs/>
      <w:sz w:val="20"/>
      <w:szCs w:val="20"/>
      <w:lang w:val="ru-RU" w:eastAsia="ru-RU"/>
    </w:rPr>
  </w:style>
  <w:style w:type="character" w:styleId="Hyperlink">
    <w:name w:val="Hyperlink"/>
    <w:basedOn w:val="DefaultParagraphFont"/>
    <w:uiPriority w:val="99"/>
    <w:unhideWhenUsed/>
    <w:rsid w:val="00DC62FF"/>
    <w:rPr>
      <w:color w:val="0000FF"/>
      <w:u w:val="single"/>
    </w:rPr>
  </w:style>
  <w:style w:type="character" w:customStyle="1" w:styleId="markedcontent">
    <w:name w:val="markedcontent"/>
    <w:basedOn w:val="DefaultParagraphFont"/>
    <w:rsid w:val="00720790"/>
  </w:style>
  <w:style w:type="paragraph" w:styleId="Revision">
    <w:name w:val="Revision"/>
    <w:hidden/>
    <w:uiPriority w:val="99"/>
    <w:semiHidden/>
    <w:rsid w:val="00E16203"/>
    <w:pPr>
      <w:spacing w:after="0" w:line="240" w:lineRule="auto"/>
    </w:pPr>
    <w:rPr>
      <w:lang w:val="ru-RU"/>
    </w:rPr>
  </w:style>
  <w:style w:type="paragraph" w:customStyle="1" w:styleId="doc-ti">
    <w:name w:val="doc-ti"/>
    <w:basedOn w:val="Normal"/>
    <w:rsid w:val="00E603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C3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564"/>
    <w:rPr>
      <w:rFonts w:ascii="Segoe UI" w:hAnsi="Segoe UI" w:cs="Segoe UI"/>
      <w:sz w:val="18"/>
      <w:szCs w:val="18"/>
      <w:lang w:val="ru-RU"/>
    </w:rPr>
  </w:style>
  <w:style w:type="character" w:customStyle="1" w:styleId="UnresolvedMention1">
    <w:name w:val="Unresolved Mention1"/>
    <w:basedOn w:val="DefaultParagraphFont"/>
    <w:uiPriority w:val="99"/>
    <w:semiHidden/>
    <w:unhideWhenUsed/>
    <w:rsid w:val="008F0FB1"/>
    <w:rPr>
      <w:color w:val="605E5C"/>
      <w:shd w:val="clear" w:color="auto" w:fill="E1DFDD"/>
    </w:rPr>
  </w:style>
  <w:style w:type="paragraph" w:styleId="NoSpacing">
    <w:name w:val="No Spacing"/>
    <w:uiPriority w:val="1"/>
    <w:qFormat/>
    <w:rsid w:val="00126383"/>
    <w:pPr>
      <w:spacing w:after="0" w:line="240" w:lineRule="auto"/>
    </w:pPr>
    <w:rPr>
      <w:lang w:val="ru-RU"/>
    </w:rPr>
  </w:style>
  <w:style w:type="paragraph" w:customStyle="1" w:styleId="cb">
    <w:name w:val="cb"/>
    <w:basedOn w:val="Normal"/>
    <w:rsid w:val="00FD14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E03D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238F8"/>
    <w:pPr>
      <w:tabs>
        <w:tab w:val="center" w:pos="4844"/>
        <w:tab w:val="right" w:pos="9689"/>
      </w:tabs>
      <w:spacing w:after="0" w:line="240" w:lineRule="auto"/>
    </w:pPr>
  </w:style>
  <w:style w:type="character" w:customStyle="1" w:styleId="HeaderChar">
    <w:name w:val="Header Char"/>
    <w:basedOn w:val="DefaultParagraphFont"/>
    <w:link w:val="Header"/>
    <w:uiPriority w:val="99"/>
    <w:rsid w:val="009238F8"/>
    <w:rPr>
      <w:lang w:val="ru-RU"/>
    </w:rPr>
  </w:style>
  <w:style w:type="paragraph" w:styleId="Footer">
    <w:name w:val="footer"/>
    <w:basedOn w:val="Normal"/>
    <w:link w:val="FooterChar"/>
    <w:uiPriority w:val="99"/>
    <w:unhideWhenUsed/>
    <w:rsid w:val="009238F8"/>
    <w:pPr>
      <w:tabs>
        <w:tab w:val="center" w:pos="4844"/>
        <w:tab w:val="right" w:pos="9689"/>
      </w:tabs>
      <w:spacing w:after="0" w:line="240" w:lineRule="auto"/>
    </w:pPr>
  </w:style>
  <w:style w:type="character" w:customStyle="1" w:styleId="FooterChar">
    <w:name w:val="Footer Char"/>
    <w:basedOn w:val="DefaultParagraphFont"/>
    <w:link w:val="Footer"/>
    <w:uiPriority w:val="99"/>
    <w:rsid w:val="009238F8"/>
    <w:rPr>
      <w:lang w:val="ru-RU"/>
    </w:rPr>
  </w:style>
  <w:style w:type="paragraph" w:styleId="FootnoteText">
    <w:name w:val="footnote text"/>
    <w:basedOn w:val="Normal"/>
    <w:link w:val="FootnoteTextChar"/>
    <w:uiPriority w:val="99"/>
    <w:semiHidden/>
    <w:unhideWhenUsed/>
    <w:rsid w:val="000507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71F"/>
    <w:rPr>
      <w:sz w:val="20"/>
      <w:szCs w:val="20"/>
      <w:lang w:val="ru-RU"/>
    </w:rPr>
  </w:style>
  <w:style w:type="character" w:styleId="FootnoteReference">
    <w:name w:val="footnote reference"/>
    <w:basedOn w:val="DefaultParagraphFont"/>
    <w:uiPriority w:val="99"/>
    <w:semiHidden/>
    <w:unhideWhenUsed/>
    <w:rsid w:val="0005071F"/>
    <w:rPr>
      <w:vertAlign w:val="superscript"/>
    </w:rPr>
  </w:style>
  <w:style w:type="character" w:customStyle="1" w:styleId="Heading1Char">
    <w:name w:val="Heading 1 Char"/>
    <w:basedOn w:val="DefaultParagraphFont"/>
    <w:link w:val="Heading1"/>
    <w:uiPriority w:val="9"/>
    <w:rsid w:val="00B57E26"/>
    <w:rPr>
      <w:rFonts w:ascii="Times New Roman" w:hAnsi="Times New Roman" w:cs="Times New Roman"/>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83985">
      <w:bodyDiv w:val="1"/>
      <w:marLeft w:val="0"/>
      <w:marRight w:val="0"/>
      <w:marTop w:val="0"/>
      <w:marBottom w:val="0"/>
      <w:divBdr>
        <w:top w:val="none" w:sz="0" w:space="0" w:color="auto"/>
        <w:left w:val="none" w:sz="0" w:space="0" w:color="auto"/>
        <w:bottom w:val="none" w:sz="0" w:space="0" w:color="auto"/>
        <w:right w:val="none" w:sz="0" w:space="0" w:color="auto"/>
      </w:divBdr>
    </w:div>
    <w:div w:id="1523325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lex:HPHP19950316404"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B695B-78B8-4F79-B388-69EE0E05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31</Pages>
  <Words>11971</Words>
  <Characters>68239</Characters>
  <Application>Microsoft Office Word</Application>
  <DocSecurity>0</DocSecurity>
  <Lines>568</Lines>
  <Paragraphs>160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Muruziuc</dc:creator>
  <cp:keywords/>
  <dc:description/>
  <cp:lastModifiedBy>Microsoft account</cp:lastModifiedBy>
  <cp:revision>197</cp:revision>
  <cp:lastPrinted>2022-12-06T15:10:00Z</cp:lastPrinted>
  <dcterms:created xsi:type="dcterms:W3CDTF">2023-05-17T21:16:00Z</dcterms:created>
  <dcterms:modified xsi:type="dcterms:W3CDTF">2023-05-25T12:13:00Z</dcterms:modified>
</cp:coreProperties>
</file>