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EA631" w14:textId="77777777" w:rsidR="003F5F52" w:rsidRPr="003F5F52" w:rsidRDefault="003F5F52" w:rsidP="00D30953">
      <w:pPr>
        <w:pStyle w:val="NoSpacing"/>
        <w:rPr>
          <w:rFonts w:asciiTheme="majorBidi" w:hAnsiTheme="majorBidi" w:cstheme="majorBidi"/>
          <w:b/>
          <w:sz w:val="24"/>
          <w:szCs w:val="24"/>
          <w:lang w:val="ro-RO"/>
        </w:rPr>
      </w:pPr>
    </w:p>
    <w:p w14:paraId="6935C175" w14:textId="77777777" w:rsidR="003F5F52" w:rsidRPr="003F5F52" w:rsidRDefault="003F5F52" w:rsidP="003F5F52">
      <w:pPr>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TABEL DE CONCORDANȚĂ</w:t>
      </w:r>
    </w:p>
    <w:p w14:paraId="4E4B9D2A" w14:textId="77777777" w:rsidR="003F5F52" w:rsidRPr="003F5F52" w:rsidRDefault="003F5F52" w:rsidP="003F5F52">
      <w:pPr>
        <w:rPr>
          <w:rFonts w:asciiTheme="majorBidi" w:hAnsiTheme="majorBidi" w:cstheme="majorBidi"/>
          <w:b/>
          <w:sz w:val="24"/>
          <w:szCs w:val="24"/>
          <w:lang w:val="ro-RO"/>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4495"/>
      </w:tblGrid>
      <w:tr w:rsidR="003F5F52" w:rsidRPr="00A9086B" w14:paraId="0F502906" w14:textId="77777777" w:rsidTr="008B7806">
        <w:tc>
          <w:tcPr>
            <w:tcW w:w="211" w:type="pct"/>
            <w:shd w:val="clear" w:color="auto" w:fill="auto"/>
          </w:tcPr>
          <w:p w14:paraId="45D9312B" w14:textId="77777777" w:rsidR="003F5F52" w:rsidRPr="003F5F52" w:rsidRDefault="003F5F52" w:rsidP="004C772F">
            <w:pPr>
              <w:ind w:firstLine="0"/>
              <w:rPr>
                <w:rFonts w:asciiTheme="majorBidi" w:hAnsiTheme="majorBidi" w:cstheme="majorBidi"/>
                <w:b/>
                <w:sz w:val="24"/>
                <w:szCs w:val="24"/>
                <w:lang w:val="ro-RO"/>
              </w:rPr>
            </w:pPr>
            <w:r w:rsidRPr="003F5F52">
              <w:rPr>
                <w:rFonts w:asciiTheme="majorBidi" w:hAnsiTheme="majorBidi" w:cstheme="majorBidi"/>
                <w:b/>
                <w:sz w:val="24"/>
                <w:szCs w:val="24"/>
                <w:lang w:val="ro-RO"/>
              </w:rPr>
              <w:t>1</w:t>
            </w:r>
          </w:p>
        </w:tc>
        <w:tc>
          <w:tcPr>
            <w:tcW w:w="4789" w:type="pct"/>
            <w:shd w:val="clear" w:color="auto" w:fill="auto"/>
          </w:tcPr>
          <w:p w14:paraId="4AF74835" w14:textId="77777777" w:rsidR="003F5F52" w:rsidRDefault="003F5F52" w:rsidP="004C772F">
            <w:pPr>
              <w:ind w:firstLine="0"/>
              <w:rPr>
                <w:rFonts w:asciiTheme="majorBidi" w:hAnsiTheme="majorBidi" w:cstheme="majorBidi"/>
                <w:b/>
                <w:sz w:val="24"/>
                <w:szCs w:val="24"/>
                <w:lang w:val="ro-RO"/>
              </w:rPr>
            </w:pPr>
            <w:r w:rsidRPr="003F5F52">
              <w:rPr>
                <w:rFonts w:asciiTheme="majorBidi" w:hAnsiTheme="majorBidi" w:cstheme="majorBidi"/>
                <w:b/>
                <w:sz w:val="24"/>
                <w:szCs w:val="24"/>
                <w:lang w:val="ro-RO"/>
              </w:rPr>
              <w:t>Titlul actului Uniunii Europene, inclusiv cele mai recente amendamente incluse</w:t>
            </w:r>
          </w:p>
          <w:p w14:paraId="516CD63F" w14:textId="77777777" w:rsidR="00D30953" w:rsidRPr="00D30953" w:rsidRDefault="00D30953" w:rsidP="00D30953">
            <w:pPr>
              <w:ind w:firstLine="0"/>
              <w:rPr>
                <w:rFonts w:asciiTheme="majorBidi" w:hAnsiTheme="majorBidi" w:cstheme="majorBidi"/>
                <w:sz w:val="24"/>
                <w:szCs w:val="24"/>
                <w:lang w:val="ro-RO"/>
              </w:rPr>
            </w:pPr>
            <w:r w:rsidRPr="00D30953">
              <w:rPr>
                <w:rFonts w:asciiTheme="majorBidi" w:hAnsiTheme="majorBidi" w:cstheme="majorBidi"/>
                <w:sz w:val="24"/>
                <w:szCs w:val="24"/>
                <w:lang w:val="ro-RO"/>
              </w:rPr>
              <w:t>Regulamentul (UE) 2017/1369 al Parlamentului European și al Consiliului din 4 iulie 2017 de stabilire a unui cadru pentru etichetarea energetică și de abrogare a Directivei 2010/30/UE, publicat în Jurnalul Oficial al Uniunii Europene L 198/1 din 27 iunie 2017.</w:t>
            </w:r>
          </w:p>
          <w:p w14:paraId="38402174" w14:textId="6F91E47B" w:rsidR="00D30953" w:rsidRPr="003F5F52" w:rsidRDefault="00D30953" w:rsidP="004C772F">
            <w:pPr>
              <w:ind w:firstLine="0"/>
              <w:rPr>
                <w:rFonts w:asciiTheme="majorBidi" w:hAnsiTheme="majorBidi" w:cstheme="majorBidi"/>
                <w:b/>
                <w:sz w:val="24"/>
                <w:szCs w:val="24"/>
                <w:lang w:val="ro-RO"/>
              </w:rPr>
            </w:pPr>
          </w:p>
        </w:tc>
      </w:tr>
      <w:tr w:rsidR="003F5F52" w:rsidRPr="003F5F52" w14:paraId="4BA4B550" w14:textId="77777777" w:rsidTr="008B7806">
        <w:tc>
          <w:tcPr>
            <w:tcW w:w="211" w:type="pct"/>
            <w:shd w:val="clear" w:color="auto" w:fill="auto"/>
          </w:tcPr>
          <w:p w14:paraId="11428268" w14:textId="77777777" w:rsidR="003F5F52" w:rsidRPr="003F5F52" w:rsidRDefault="003F5F52" w:rsidP="004C772F">
            <w:pPr>
              <w:ind w:firstLine="0"/>
              <w:rPr>
                <w:rFonts w:asciiTheme="majorBidi" w:hAnsiTheme="majorBidi" w:cstheme="majorBidi"/>
                <w:b/>
                <w:sz w:val="24"/>
                <w:szCs w:val="24"/>
                <w:lang w:val="ro-RO"/>
              </w:rPr>
            </w:pPr>
            <w:r w:rsidRPr="003F5F52">
              <w:rPr>
                <w:rFonts w:asciiTheme="majorBidi" w:hAnsiTheme="majorBidi" w:cstheme="majorBidi"/>
                <w:b/>
                <w:sz w:val="24"/>
                <w:szCs w:val="24"/>
                <w:lang w:val="ro-RO"/>
              </w:rPr>
              <w:t>2</w:t>
            </w:r>
          </w:p>
        </w:tc>
        <w:tc>
          <w:tcPr>
            <w:tcW w:w="4789" w:type="pct"/>
            <w:shd w:val="clear" w:color="auto" w:fill="auto"/>
          </w:tcPr>
          <w:p w14:paraId="44A3D425" w14:textId="77777777" w:rsidR="003F5F52" w:rsidRDefault="003F5F52" w:rsidP="004C772F">
            <w:pPr>
              <w:ind w:firstLine="0"/>
              <w:rPr>
                <w:rFonts w:asciiTheme="majorBidi" w:hAnsiTheme="majorBidi" w:cstheme="majorBidi"/>
                <w:b/>
                <w:sz w:val="24"/>
                <w:szCs w:val="24"/>
                <w:lang w:val="ro-RO"/>
              </w:rPr>
            </w:pPr>
            <w:r w:rsidRPr="003F5F52">
              <w:rPr>
                <w:rFonts w:asciiTheme="majorBidi" w:hAnsiTheme="majorBidi" w:cstheme="majorBidi"/>
                <w:b/>
                <w:sz w:val="24"/>
                <w:szCs w:val="24"/>
                <w:lang w:val="ro-RO"/>
              </w:rPr>
              <w:t>Titlul proiectului de act normativ național</w:t>
            </w:r>
          </w:p>
          <w:p w14:paraId="7BFBA178" w14:textId="61A14031" w:rsidR="00D30953" w:rsidRPr="00D30953" w:rsidRDefault="00D30953" w:rsidP="00D30953">
            <w:pPr>
              <w:ind w:firstLine="0"/>
              <w:rPr>
                <w:rFonts w:asciiTheme="majorBidi" w:hAnsiTheme="majorBidi" w:cstheme="majorBidi"/>
                <w:sz w:val="24"/>
                <w:szCs w:val="24"/>
                <w:lang w:val="ro-RO"/>
              </w:rPr>
            </w:pPr>
            <w:r w:rsidRPr="00D30953">
              <w:rPr>
                <w:rFonts w:asciiTheme="majorBidi" w:hAnsiTheme="majorBidi" w:cstheme="majorBidi"/>
                <w:sz w:val="24"/>
                <w:szCs w:val="24"/>
                <w:lang w:val="ro-RO"/>
              </w:rPr>
              <w:t>Lege</w:t>
            </w:r>
            <w:r>
              <w:rPr>
                <w:rFonts w:asciiTheme="majorBidi" w:hAnsiTheme="majorBidi" w:cstheme="majorBidi"/>
                <w:sz w:val="24"/>
                <w:szCs w:val="24"/>
                <w:lang w:val="ro-RO"/>
              </w:rPr>
              <w:t>a</w:t>
            </w:r>
            <w:r w:rsidRPr="00D30953">
              <w:rPr>
                <w:rFonts w:asciiTheme="majorBidi" w:hAnsiTheme="majorBidi" w:cstheme="majorBidi"/>
                <w:sz w:val="24"/>
                <w:szCs w:val="24"/>
                <w:lang w:val="ro-RO"/>
              </w:rPr>
              <w:t xml:space="preserve"> privind etichetarea produselor cu impact energetic</w:t>
            </w:r>
          </w:p>
          <w:p w14:paraId="3F917E3D" w14:textId="46299772" w:rsidR="00D30953" w:rsidRPr="003F5F52" w:rsidRDefault="00D30953" w:rsidP="004C772F">
            <w:pPr>
              <w:ind w:firstLine="0"/>
              <w:rPr>
                <w:rFonts w:asciiTheme="majorBidi" w:hAnsiTheme="majorBidi" w:cstheme="majorBidi"/>
                <w:b/>
                <w:sz w:val="24"/>
                <w:szCs w:val="24"/>
                <w:lang w:val="ro-RO"/>
              </w:rPr>
            </w:pPr>
          </w:p>
        </w:tc>
      </w:tr>
      <w:tr w:rsidR="003F5F52" w:rsidRPr="00A9086B" w14:paraId="0F17A7DC" w14:textId="77777777" w:rsidTr="008B7806">
        <w:tc>
          <w:tcPr>
            <w:tcW w:w="211" w:type="pct"/>
            <w:shd w:val="clear" w:color="auto" w:fill="auto"/>
          </w:tcPr>
          <w:p w14:paraId="08CC9F06" w14:textId="77777777" w:rsidR="003F5F52" w:rsidRPr="003F5F52" w:rsidRDefault="003F5F52" w:rsidP="004C772F">
            <w:pPr>
              <w:ind w:firstLine="0"/>
              <w:rPr>
                <w:rFonts w:asciiTheme="majorBidi" w:hAnsiTheme="majorBidi" w:cstheme="majorBidi"/>
                <w:b/>
                <w:sz w:val="24"/>
                <w:szCs w:val="24"/>
                <w:lang w:val="ro-RO"/>
              </w:rPr>
            </w:pPr>
            <w:r w:rsidRPr="003F5F52">
              <w:rPr>
                <w:rFonts w:asciiTheme="majorBidi" w:hAnsiTheme="majorBidi" w:cstheme="majorBidi"/>
                <w:b/>
                <w:sz w:val="24"/>
                <w:szCs w:val="24"/>
                <w:lang w:val="ro-RO"/>
              </w:rPr>
              <w:t>3</w:t>
            </w:r>
          </w:p>
        </w:tc>
        <w:tc>
          <w:tcPr>
            <w:tcW w:w="4789" w:type="pct"/>
            <w:shd w:val="clear" w:color="auto" w:fill="auto"/>
          </w:tcPr>
          <w:p w14:paraId="454FB5B2" w14:textId="0A3379E9" w:rsidR="003F5F52" w:rsidRDefault="003F5F52" w:rsidP="004C772F">
            <w:pPr>
              <w:ind w:firstLine="0"/>
              <w:rPr>
                <w:rFonts w:asciiTheme="majorBidi" w:hAnsiTheme="majorBidi" w:cstheme="majorBidi"/>
                <w:b/>
                <w:sz w:val="24"/>
                <w:szCs w:val="24"/>
                <w:lang w:val="ro-RO"/>
              </w:rPr>
            </w:pPr>
            <w:r w:rsidRPr="003F5F52">
              <w:rPr>
                <w:rFonts w:asciiTheme="majorBidi" w:hAnsiTheme="majorBidi" w:cstheme="majorBidi"/>
                <w:b/>
                <w:sz w:val="24"/>
                <w:szCs w:val="24"/>
                <w:lang w:val="ro-RO"/>
              </w:rPr>
              <w:t xml:space="preserve">Gradul general de </w:t>
            </w:r>
            <w:r w:rsidR="00E842AB">
              <w:rPr>
                <w:rFonts w:asciiTheme="majorBidi" w:hAnsiTheme="majorBidi" w:cstheme="majorBidi"/>
                <w:b/>
                <w:sz w:val="24"/>
                <w:szCs w:val="24"/>
                <w:lang w:val="ro-RO"/>
              </w:rPr>
              <w:t>compatibil</w:t>
            </w:r>
            <w:r w:rsidRPr="003F5F52">
              <w:rPr>
                <w:rFonts w:asciiTheme="majorBidi" w:hAnsiTheme="majorBidi" w:cstheme="majorBidi"/>
                <w:b/>
                <w:sz w:val="24"/>
                <w:szCs w:val="24"/>
                <w:lang w:val="ro-RO"/>
              </w:rPr>
              <w:t>itate</w:t>
            </w:r>
          </w:p>
          <w:p w14:paraId="2CFD5E4E" w14:textId="5831AB2E" w:rsidR="00D30953" w:rsidRPr="00D30953" w:rsidRDefault="00E842AB" w:rsidP="004C772F">
            <w:pPr>
              <w:ind w:firstLine="0"/>
              <w:rPr>
                <w:rFonts w:asciiTheme="majorBidi" w:hAnsiTheme="majorBidi" w:cstheme="majorBidi"/>
                <w:bCs/>
                <w:sz w:val="24"/>
                <w:szCs w:val="24"/>
                <w:lang w:val="it-IT"/>
              </w:rPr>
            </w:pPr>
            <w:r>
              <w:rPr>
                <w:rFonts w:asciiTheme="majorBidi" w:hAnsiTheme="majorBidi" w:cstheme="majorBidi"/>
                <w:bCs/>
                <w:sz w:val="24"/>
                <w:szCs w:val="24"/>
                <w:lang w:val="it-IT"/>
              </w:rPr>
              <w:t>compatibil</w:t>
            </w:r>
            <w:r w:rsidR="00D30953" w:rsidRPr="00D30953">
              <w:rPr>
                <w:rFonts w:asciiTheme="majorBidi" w:hAnsiTheme="majorBidi" w:cstheme="majorBidi"/>
                <w:bCs/>
                <w:sz w:val="24"/>
                <w:szCs w:val="24"/>
                <w:lang w:val="it-IT"/>
              </w:rPr>
              <w:t xml:space="preserve"> – prevederile proiectului actului normativ național transpun în totalitate prevederile </w:t>
            </w:r>
            <w:r w:rsidR="00D30953" w:rsidRPr="00D30953">
              <w:rPr>
                <w:rFonts w:asciiTheme="majorBidi" w:hAnsiTheme="majorBidi" w:cstheme="majorBidi"/>
                <w:bCs/>
                <w:sz w:val="24"/>
                <w:szCs w:val="24"/>
                <w:lang w:val="ro-RO"/>
              </w:rPr>
              <w:t>Regulamentul</w:t>
            </w:r>
            <w:r w:rsidR="00D30953">
              <w:rPr>
                <w:rFonts w:asciiTheme="majorBidi" w:hAnsiTheme="majorBidi" w:cstheme="majorBidi"/>
                <w:bCs/>
                <w:sz w:val="24"/>
                <w:szCs w:val="24"/>
                <w:lang w:val="ro-RO"/>
              </w:rPr>
              <w:t>ui</w:t>
            </w:r>
            <w:r w:rsidR="00D30953" w:rsidRPr="00D30953">
              <w:rPr>
                <w:rFonts w:asciiTheme="majorBidi" w:hAnsiTheme="majorBidi" w:cstheme="majorBidi"/>
                <w:bCs/>
                <w:sz w:val="24"/>
                <w:szCs w:val="24"/>
                <w:lang w:val="ro-RO"/>
              </w:rPr>
              <w:t xml:space="preserve"> (UE) 2017/1369 al Parlamentului European și al Consiliului din 4 iulie 2017 de stabilire a unui cadru pentru etichetarea energetică și de abrogare a Directivei 2010/30/UE, </w:t>
            </w:r>
            <w:r w:rsidR="00D30953" w:rsidRPr="00D30953">
              <w:rPr>
                <w:rFonts w:asciiTheme="majorBidi" w:hAnsiTheme="majorBidi" w:cstheme="majorBidi"/>
                <w:bCs/>
                <w:sz w:val="24"/>
                <w:szCs w:val="24"/>
                <w:lang w:val="it-IT"/>
              </w:rPr>
              <w:t>și sînt conforme cu scopul și principiile actului Uniunii Europene</w:t>
            </w:r>
          </w:p>
        </w:tc>
      </w:tr>
    </w:tbl>
    <w:tbl>
      <w:tblPr>
        <w:tblStyle w:val="TableGrid"/>
        <w:tblW w:w="0" w:type="auto"/>
        <w:tblLayout w:type="fixed"/>
        <w:tblLook w:val="04A0" w:firstRow="1" w:lastRow="0" w:firstColumn="1" w:lastColumn="0" w:noHBand="0" w:noVBand="1"/>
      </w:tblPr>
      <w:tblGrid>
        <w:gridCol w:w="3931"/>
        <w:gridCol w:w="3680"/>
        <w:gridCol w:w="1984"/>
        <w:gridCol w:w="1983"/>
        <w:gridCol w:w="2280"/>
        <w:gridCol w:w="1276"/>
      </w:tblGrid>
      <w:tr w:rsidR="00D51550" w:rsidRPr="003F5F52" w14:paraId="793A660E" w14:textId="77777777" w:rsidTr="008B7806">
        <w:tc>
          <w:tcPr>
            <w:tcW w:w="3931" w:type="dxa"/>
          </w:tcPr>
          <w:p w14:paraId="198F6E61"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Actul Uniunii Europene</w:t>
            </w:r>
          </w:p>
        </w:tc>
        <w:tc>
          <w:tcPr>
            <w:tcW w:w="3680" w:type="dxa"/>
          </w:tcPr>
          <w:p w14:paraId="2E8A2F58"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Proiectul de act normativ național</w:t>
            </w:r>
          </w:p>
        </w:tc>
        <w:tc>
          <w:tcPr>
            <w:tcW w:w="1984" w:type="dxa"/>
          </w:tcPr>
          <w:p w14:paraId="06470DFA" w14:textId="6121A07A"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 xml:space="preserve">Gradul de </w:t>
            </w:r>
            <w:r w:rsidR="00E842AB">
              <w:rPr>
                <w:rFonts w:asciiTheme="majorBidi" w:hAnsiTheme="majorBidi" w:cstheme="majorBidi"/>
                <w:b/>
                <w:sz w:val="24"/>
                <w:szCs w:val="24"/>
                <w:lang w:val="ro-RO"/>
              </w:rPr>
              <w:t>compatibil</w:t>
            </w:r>
            <w:r w:rsidRPr="003F5F52">
              <w:rPr>
                <w:rFonts w:asciiTheme="majorBidi" w:hAnsiTheme="majorBidi" w:cstheme="majorBidi"/>
                <w:b/>
                <w:sz w:val="24"/>
                <w:szCs w:val="24"/>
                <w:lang w:val="ro-RO"/>
              </w:rPr>
              <w:t>itate</w:t>
            </w:r>
          </w:p>
        </w:tc>
        <w:tc>
          <w:tcPr>
            <w:tcW w:w="1983" w:type="dxa"/>
          </w:tcPr>
          <w:p w14:paraId="6EEFDC7A"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Diferențele</w:t>
            </w:r>
          </w:p>
        </w:tc>
        <w:tc>
          <w:tcPr>
            <w:tcW w:w="2280" w:type="dxa"/>
          </w:tcPr>
          <w:p w14:paraId="02EA180E"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Observațiile</w:t>
            </w:r>
          </w:p>
        </w:tc>
        <w:tc>
          <w:tcPr>
            <w:tcW w:w="1276" w:type="dxa"/>
          </w:tcPr>
          <w:p w14:paraId="69A97B91"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Autoritatea/</w:t>
            </w:r>
          </w:p>
          <w:p w14:paraId="25F66982"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persoana responsabilă</w:t>
            </w:r>
          </w:p>
        </w:tc>
      </w:tr>
      <w:tr w:rsidR="00D51550" w:rsidRPr="003F5F52" w14:paraId="17F4583E" w14:textId="77777777" w:rsidTr="008B7806">
        <w:tc>
          <w:tcPr>
            <w:tcW w:w="3931" w:type="dxa"/>
          </w:tcPr>
          <w:p w14:paraId="506A3261"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4</w:t>
            </w:r>
          </w:p>
        </w:tc>
        <w:tc>
          <w:tcPr>
            <w:tcW w:w="3680" w:type="dxa"/>
          </w:tcPr>
          <w:p w14:paraId="151B807E"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5</w:t>
            </w:r>
          </w:p>
        </w:tc>
        <w:tc>
          <w:tcPr>
            <w:tcW w:w="1984" w:type="dxa"/>
          </w:tcPr>
          <w:p w14:paraId="5B1D1FAA"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6</w:t>
            </w:r>
          </w:p>
        </w:tc>
        <w:tc>
          <w:tcPr>
            <w:tcW w:w="1983" w:type="dxa"/>
          </w:tcPr>
          <w:p w14:paraId="075497F3"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7</w:t>
            </w:r>
          </w:p>
        </w:tc>
        <w:tc>
          <w:tcPr>
            <w:tcW w:w="2280" w:type="dxa"/>
          </w:tcPr>
          <w:p w14:paraId="5355FAED"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8</w:t>
            </w:r>
          </w:p>
        </w:tc>
        <w:tc>
          <w:tcPr>
            <w:tcW w:w="1276" w:type="dxa"/>
          </w:tcPr>
          <w:p w14:paraId="24883209" w14:textId="77777777" w:rsidR="003F5F52" w:rsidRPr="003F5F52" w:rsidRDefault="003F5F52" w:rsidP="004C772F">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9</w:t>
            </w:r>
          </w:p>
        </w:tc>
      </w:tr>
      <w:tr w:rsidR="00B6554D" w:rsidRPr="00D51550" w14:paraId="6749E61C" w14:textId="77777777" w:rsidTr="008B7806">
        <w:trPr>
          <w:trHeight w:val="646"/>
        </w:trPr>
        <w:tc>
          <w:tcPr>
            <w:tcW w:w="3931" w:type="dxa"/>
          </w:tcPr>
          <w:p w14:paraId="5960B841" w14:textId="24734EDC" w:rsidR="00D30953" w:rsidRPr="003F5F52" w:rsidRDefault="00D30953" w:rsidP="00D51550">
            <w:pPr>
              <w:ind w:firstLine="0"/>
              <w:rPr>
                <w:rFonts w:asciiTheme="majorBidi" w:hAnsiTheme="majorBidi" w:cstheme="majorBidi"/>
                <w:b/>
                <w:sz w:val="24"/>
                <w:szCs w:val="24"/>
                <w:lang w:val="ro-RO"/>
              </w:rPr>
            </w:pPr>
          </w:p>
        </w:tc>
        <w:tc>
          <w:tcPr>
            <w:tcW w:w="3680" w:type="dxa"/>
          </w:tcPr>
          <w:p w14:paraId="6E897CB6" w14:textId="55512132" w:rsidR="00D30953" w:rsidRPr="003F5F52" w:rsidRDefault="00D30953" w:rsidP="00D51550">
            <w:pPr>
              <w:ind w:firstLine="0"/>
              <w:rPr>
                <w:rFonts w:asciiTheme="majorBidi" w:hAnsiTheme="majorBidi" w:cstheme="majorBidi"/>
                <w:b/>
                <w:sz w:val="24"/>
                <w:szCs w:val="24"/>
                <w:lang w:val="ro-RO"/>
              </w:rPr>
            </w:pPr>
          </w:p>
        </w:tc>
        <w:tc>
          <w:tcPr>
            <w:tcW w:w="1984" w:type="dxa"/>
          </w:tcPr>
          <w:p w14:paraId="2B824FEC" w14:textId="2259424C" w:rsidR="00D30953" w:rsidRPr="003F5F52" w:rsidRDefault="00D30953" w:rsidP="004C772F">
            <w:pPr>
              <w:ind w:firstLine="0"/>
              <w:jc w:val="center"/>
              <w:rPr>
                <w:rFonts w:asciiTheme="majorBidi" w:hAnsiTheme="majorBidi" w:cstheme="majorBidi"/>
                <w:b/>
                <w:sz w:val="24"/>
                <w:szCs w:val="24"/>
                <w:lang w:val="ro-RO"/>
              </w:rPr>
            </w:pPr>
          </w:p>
        </w:tc>
        <w:tc>
          <w:tcPr>
            <w:tcW w:w="1983" w:type="dxa"/>
          </w:tcPr>
          <w:p w14:paraId="4140E9AD" w14:textId="5D550979" w:rsidR="00D30953" w:rsidRPr="003F5F52" w:rsidRDefault="00D30953" w:rsidP="004C772F">
            <w:pPr>
              <w:ind w:firstLine="0"/>
              <w:jc w:val="center"/>
              <w:rPr>
                <w:rFonts w:asciiTheme="majorBidi" w:hAnsiTheme="majorBidi" w:cstheme="majorBidi"/>
                <w:b/>
                <w:sz w:val="24"/>
                <w:szCs w:val="24"/>
                <w:lang w:val="ro-RO"/>
              </w:rPr>
            </w:pPr>
          </w:p>
        </w:tc>
        <w:tc>
          <w:tcPr>
            <w:tcW w:w="2280" w:type="dxa"/>
          </w:tcPr>
          <w:p w14:paraId="72515CA0" w14:textId="5BB8D876" w:rsidR="00D30953" w:rsidRPr="003F5F52" w:rsidRDefault="00D30953" w:rsidP="004C772F">
            <w:pPr>
              <w:ind w:firstLine="0"/>
              <w:jc w:val="center"/>
              <w:rPr>
                <w:rFonts w:asciiTheme="majorBidi" w:hAnsiTheme="majorBidi" w:cstheme="majorBidi"/>
                <w:b/>
                <w:sz w:val="24"/>
                <w:szCs w:val="24"/>
                <w:lang w:val="ro-RO"/>
              </w:rPr>
            </w:pPr>
          </w:p>
        </w:tc>
        <w:tc>
          <w:tcPr>
            <w:tcW w:w="1276" w:type="dxa"/>
          </w:tcPr>
          <w:p w14:paraId="365B4A9B" w14:textId="412FA424" w:rsidR="00D30953" w:rsidRPr="003F5F52" w:rsidRDefault="00D30953" w:rsidP="004C772F">
            <w:pPr>
              <w:ind w:firstLine="0"/>
              <w:jc w:val="center"/>
              <w:rPr>
                <w:rFonts w:asciiTheme="majorBidi" w:hAnsiTheme="majorBidi" w:cstheme="majorBidi"/>
                <w:b/>
                <w:sz w:val="24"/>
                <w:szCs w:val="24"/>
                <w:lang w:val="ro-RO"/>
              </w:rPr>
            </w:pPr>
          </w:p>
        </w:tc>
      </w:tr>
      <w:tr w:rsidR="00BF1E48" w:rsidRPr="00D51550" w14:paraId="1CB35C94" w14:textId="77777777" w:rsidTr="008B7806">
        <w:trPr>
          <w:trHeight w:val="646"/>
        </w:trPr>
        <w:tc>
          <w:tcPr>
            <w:tcW w:w="3931" w:type="dxa"/>
          </w:tcPr>
          <w:p w14:paraId="13C15E7F" w14:textId="77777777" w:rsidR="00BF1E48" w:rsidRPr="00592988" w:rsidRDefault="00BF1E48" w:rsidP="00BF1E48">
            <w:pPr>
              <w:ind w:firstLine="0"/>
              <w:rPr>
                <w:b/>
                <w:bCs/>
                <w:sz w:val="24"/>
                <w:szCs w:val="24"/>
                <w:lang w:val="it-IT"/>
              </w:rPr>
            </w:pPr>
            <w:r w:rsidRPr="00592988">
              <w:rPr>
                <w:b/>
                <w:bCs/>
                <w:sz w:val="24"/>
                <w:szCs w:val="24"/>
                <w:lang w:val="it-IT"/>
              </w:rPr>
              <w:t xml:space="preserve">Articolul 1 </w:t>
            </w:r>
          </w:p>
          <w:p w14:paraId="7C52E8E1" w14:textId="77777777" w:rsidR="00BF1E48" w:rsidRPr="00592988" w:rsidRDefault="00BF1E48" w:rsidP="00BF1E48">
            <w:pPr>
              <w:ind w:firstLine="0"/>
              <w:rPr>
                <w:sz w:val="24"/>
                <w:szCs w:val="24"/>
                <w:lang w:val="it-IT"/>
              </w:rPr>
            </w:pPr>
            <w:r w:rsidRPr="00592988">
              <w:rPr>
                <w:sz w:val="24"/>
                <w:szCs w:val="24"/>
                <w:lang w:val="it-IT"/>
              </w:rPr>
              <w:t xml:space="preserve">Obiect și domeniu de aplicare </w:t>
            </w:r>
          </w:p>
          <w:p w14:paraId="276BB632" w14:textId="13BCE92A" w:rsidR="00BF1E48" w:rsidRPr="00592988" w:rsidRDefault="00BF1E48" w:rsidP="00BF1E48">
            <w:pPr>
              <w:ind w:firstLine="0"/>
              <w:rPr>
                <w:b/>
                <w:bCs/>
                <w:sz w:val="24"/>
                <w:szCs w:val="24"/>
                <w:lang w:val="it-IT"/>
              </w:rPr>
            </w:pPr>
            <w:r w:rsidRPr="00592988">
              <w:rPr>
                <w:sz w:val="24"/>
                <w:szCs w:val="24"/>
                <w:lang w:val="it-IT"/>
              </w:rPr>
              <w:t xml:space="preserve">(1) Prezentul regulament instituie un cadru care se aplică produselor cu impact energetic (denumite în continuare „produse”) introduse pe piață sau puse în funcțiune. Acesta asigură etichetarea produselor respective și furnizarea unor informații standard privind eficiența lor energetică, consumul de energie și de alte resurse prin utilizarea acestora și informații suplimentare privind </w:t>
            </w:r>
            <w:r w:rsidRPr="00592988">
              <w:rPr>
                <w:sz w:val="24"/>
                <w:szCs w:val="24"/>
                <w:lang w:val="it-IT"/>
              </w:rPr>
              <w:lastRenderedPageBreak/>
              <w:t>produsele, permițând astfel clienților să aleagă produse mai eficiente pentru reducerea consumului lor de energie.</w:t>
            </w:r>
          </w:p>
        </w:tc>
        <w:tc>
          <w:tcPr>
            <w:tcW w:w="3680" w:type="dxa"/>
          </w:tcPr>
          <w:p w14:paraId="28F07115" w14:textId="77777777" w:rsidR="00E0483F" w:rsidRPr="00E0483F" w:rsidRDefault="00E0483F" w:rsidP="00E0483F">
            <w:pPr>
              <w:ind w:firstLine="0"/>
              <w:rPr>
                <w:rFonts w:asciiTheme="majorBidi" w:hAnsiTheme="majorBidi" w:cstheme="majorBidi"/>
                <w:bCs/>
                <w:sz w:val="24"/>
                <w:szCs w:val="24"/>
                <w:lang w:val="ro-RO"/>
              </w:rPr>
            </w:pPr>
            <w:r w:rsidRPr="00E0483F">
              <w:rPr>
                <w:rFonts w:asciiTheme="majorBidi" w:hAnsiTheme="majorBidi" w:cstheme="majorBidi"/>
                <w:b/>
                <w:bCs/>
                <w:sz w:val="24"/>
                <w:szCs w:val="24"/>
                <w:lang w:val="ro-RO"/>
              </w:rPr>
              <w:lastRenderedPageBreak/>
              <w:t>Articolul 1.</w:t>
            </w:r>
            <w:r w:rsidRPr="00E0483F">
              <w:rPr>
                <w:rFonts w:asciiTheme="majorBidi" w:hAnsiTheme="majorBidi" w:cstheme="majorBidi"/>
                <w:bCs/>
                <w:sz w:val="24"/>
                <w:szCs w:val="24"/>
                <w:lang w:val="ro-RO"/>
              </w:rPr>
              <w:t xml:space="preserve"> Obiectul legii </w:t>
            </w:r>
          </w:p>
          <w:p w14:paraId="2B2EE98E" w14:textId="77777777" w:rsidR="00E0483F" w:rsidRPr="00E0483F" w:rsidRDefault="00E0483F" w:rsidP="00E0483F">
            <w:pPr>
              <w:ind w:firstLine="0"/>
              <w:rPr>
                <w:rFonts w:asciiTheme="majorBidi" w:hAnsiTheme="majorBidi" w:cstheme="majorBidi"/>
                <w:bCs/>
                <w:sz w:val="24"/>
                <w:szCs w:val="24"/>
                <w:lang w:val="ro-RO"/>
              </w:rPr>
            </w:pPr>
            <w:r w:rsidRPr="00E0483F">
              <w:rPr>
                <w:rFonts w:asciiTheme="majorBidi" w:hAnsiTheme="majorBidi" w:cstheme="majorBidi"/>
                <w:bCs/>
                <w:sz w:val="24"/>
                <w:szCs w:val="24"/>
                <w:lang w:val="ro-RO"/>
              </w:rPr>
              <w:t xml:space="preserve">Prezenta lege instituie cadrul juridic de reglementare, care se aplică produselor cu impact energetic (denumite în continuare „produse”) introduse pe piață sau puse în funcțiune. Acesta asigură etichetarea produselor respective și furnizarea unor informații standard privind eficiența lor energetică, consumul de energie și de alte resurse prin utilizarea acestora și informații suplimentare privind </w:t>
            </w:r>
            <w:r w:rsidRPr="00E0483F">
              <w:rPr>
                <w:rFonts w:asciiTheme="majorBidi" w:hAnsiTheme="majorBidi" w:cstheme="majorBidi"/>
                <w:bCs/>
                <w:sz w:val="24"/>
                <w:szCs w:val="24"/>
                <w:lang w:val="ro-RO"/>
              </w:rPr>
              <w:lastRenderedPageBreak/>
              <w:t>produsele, permițând astfel clienților să aleagă produse mai eficiente pentru reducerea consumului lor de energie.</w:t>
            </w:r>
          </w:p>
          <w:p w14:paraId="6A395974" w14:textId="71EB04D1" w:rsidR="00BF1E48" w:rsidRPr="00EB7DFE" w:rsidRDefault="00BF1E48" w:rsidP="00BF1E48">
            <w:pPr>
              <w:ind w:firstLine="0"/>
              <w:rPr>
                <w:rFonts w:asciiTheme="majorBidi" w:hAnsiTheme="majorBidi" w:cstheme="majorBidi"/>
                <w:bCs/>
                <w:sz w:val="24"/>
                <w:szCs w:val="24"/>
                <w:lang w:val="ro-RO"/>
              </w:rPr>
            </w:pPr>
          </w:p>
        </w:tc>
        <w:tc>
          <w:tcPr>
            <w:tcW w:w="1984" w:type="dxa"/>
          </w:tcPr>
          <w:p w14:paraId="3529A74F" w14:textId="234946EE"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lastRenderedPageBreak/>
              <w:t>compatibil</w:t>
            </w:r>
          </w:p>
        </w:tc>
        <w:tc>
          <w:tcPr>
            <w:tcW w:w="1983" w:type="dxa"/>
          </w:tcPr>
          <w:p w14:paraId="1A045852" w14:textId="4D32EACF"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33BCF45E" w14:textId="3566D294"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72F784ED" w14:textId="007E0B55" w:rsidR="00BF1E48" w:rsidRDefault="00BF1E48" w:rsidP="004C772F">
            <w:pPr>
              <w:ind w:firstLine="0"/>
              <w:jc w:val="center"/>
              <w:rPr>
                <w:rFonts w:asciiTheme="majorBidi" w:hAnsiTheme="majorBidi" w:cstheme="majorBidi"/>
                <w:b/>
                <w:sz w:val="24"/>
                <w:szCs w:val="24"/>
                <w:lang w:val="ro-RO"/>
              </w:rPr>
            </w:pPr>
            <w:proofErr w:type="spellStart"/>
            <w:r w:rsidRPr="004C772F">
              <w:rPr>
                <w:rFonts w:asciiTheme="majorBidi" w:hAnsiTheme="majorBidi" w:cstheme="majorBidi"/>
                <w:b/>
                <w:sz w:val="24"/>
                <w:szCs w:val="24"/>
                <w:lang w:val="ro-RO"/>
              </w:rPr>
              <w:t>M</w:t>
            </w:r>
            <w:r w:rsidR="004C772F" w:rsidRPr="004C772F">
              <w:rPr>
                <w:rFonts w:asciiTheme="majorBidi" w:hAnsiTheme="majorBidi" w:cstheme="majorBidi"/>
                <w:b/>
                <w:sz w:val="24"/>
                <w:szCs w:val="24"/>
                <w:lang w:val="ro-RO"/>
              </w:rPr>
              <w:t>En</w:t>
            </w:r>
            <w:proofErr w:type="spellEnd"/>
          </w:p>
        </w:tc>
      </w:tr>
      <w:tr w:rsidR="00BF1E48" w:rsidRPr="00D51550" w14:paraId="63C027D9" w14:textId="77777777" w:rsidTr="008B7806">
        <w:trPr>
          <w:trHeight w:val="704"/>
        </w:trPr>
        <w:tc>
          <w:tcPr>
            <w:tcW w:w="3931" w:type="dxa"/>
          </w:tcPr>
          <w:p w14:paraId="6F9C3C3E" w14:textId="77777777" w:rsidR="00BF1E48" w:rsidRPr="00592988" w:rsidRDefault="00BF1E48" w:rsidP="00BF1E48">
            <w:pPr>
              <w:ind w:firstLine="0"/>
              <w:rPr>
                <w:b/>
                <w:bCs/>
                <w:sz w:val="24"/>
                <w:szCs w:val="24"/>
                <w:lang w:val="it-IT"/>
              </w:rPr>
            </w:pPr>
            <w:r w:rsidRPr="00592988">
              <w:rPr>
                <w:b/>
                <w:bCs/>
                <w:sz w:val="24"/>
                <w:szCs w:val="24"/>
                <w:lang w:val="it-IT"/>
              </w:rPr>
              <w:t xml:space="preserve">Articolul 1 </w:t>
            </w:r>
          </w:p>
          <w:p w14:paraId="57C008A3" w14:textId="77777777" w:rsidR="00BF1E48" w:rsidRPr="00D51550" w:rsidRDefault="00BF1E48" w:rsidP="00BF1E48">
            <w:pPr>
              <w:ind w:firstLine="0"/>
              <w:rPr>
                <w:sz w:val="24"/>
                <w:szCs w:val="24"/>
                <w:lang w:val="it-IT"/>
              </w:rPr>
            </w:pPr>
            <w:r w:rsidRPr="00D51550">
              <w:rPr>
                <w:sz w:val="24"/>
                <w:szCs w:val="24"/>
                <w:lang w:val="it-IT"/>
              </w:rPr>
              <w:t xml:space="preserve">Obiect și domeniu de aplicare </w:t>
            </w:r>
          </w:p>
          <w:p w14:paraId="453F1290" w14:textId="77777777" w:rsidR="00EB7DFE" w:rsidRDefault="00BF1E48" w:rsidP="00BF1E48">
            <w:pPr>
              <w:ind w:firstLine="0"/>
              <w:rPr>
                <w:sz w:val="24"/>
                <w:szCs w:val="24"/>
                <w:lang w:val="it-IT"/>
              </w:rPr>
            </w:pPr>
            <w:r w:rsidRPr="00D51550">
              <w:rPr>
                <w:sz w:val="24"/>
                <w:szCs w:val="24"/>
                <w:lang w:val="it-IT"/>
              </w:rPr>
              <w:t xml:space="preserve">(2) Prezentul regulament nu se aplică: (a) produselor de ocazie, cu excepția produselor de ocazie importate dintr-o țară terță; </w:t>
            </w:r>
          </w:p>
          <w:p w14:paraId="7E2C867D" w14:textId="3429DE39" w:rsidR="00BF1E48" w:rsidRPr="00EB7DFE" w:rsidRDefault="00BF1E48" w:rsidP="00BF1E48">
            <w:pPr>
              <w:ind w:firstLine="0"/>
              <w:rPr>
                <w:b/>
                <w:bCs/>
                <w:sz w:val="24"/>
                <w:szCs w:val="24"/>
              </w:rPr>
            </w:pPr>
            <w:r w:rsidRPr="00EB7DFE">
              <w:rPr>
                <w:sz w:val="24"/>
                <w:szCs w:val="24"/>
              </w:rPr>
              <w:t xml:space="preserve">(b) </w:t>
            </w:r>
            <w:proofErr w:type="spellStart"/>
            <w:r w:rsidRPr="00EB7DFE">
              <w:rPr>
                <w:sz w:val="24"/>
                <w:szCs w:val="24"/>
              </w:rPr>
              <w:t>mijloacelor</w:t>
            </w:r>
            <w:proofErr w:type="spellEnd"/>
            <w:r w:rsidRPr="00EB7DFE">
              <w:rPr>
                <w:sz w:val="24"/>
                <w:szCs w:val="24"/>
              </w:rPr>
              <w:t xml:space="preserve"> de transport de </w:t>
            </w:r>
            <w:proofErr w:type="spellStart"/>
            <w:r w:rsidRPr="00EB7DFE">
              <w:rPr>
                <w:sz w:val="24"/>
                <w:szCs w:val="24"/>
              </w:rPr>
              <w:t>persoane</w:t>
            </w:r>
            <w:proofErr w:type="spellEnd"/>
            <w:r w:rsidRPr="00EB7DFE">
              <w:rPr>
                <w:sz w:val="24"/>
                <w:szCs w:val="24"/>
              </w:rPr>
              <w:t xml:space="preserve"> </w:t>
            </w:r>
            <w:proofErr w:type="spellStart"/>
            <w:r w:rsidRPr="00EB7DFE">
              <w:rPr>
                <w:sz w:val="24"/>
                <w:szCs w:val="24"/>
              </w:rPr>
              <w:t>sau</w:t>
            </w:r>
            <w:proofErr w:type="spellEnd"/>
            <w:r w:rsidRPr="00EB7DFE">
              <w:rPr>
                <w:sz w:val="24"/>
                <w:szCs w:val="24"/>
              </w:rPr>
              <w:t xml:space="preserve"> </w:t>
            </w:r>
            <w:proofErr w:type="spellStart"/>
            <w:r w:rsidRPr="00EB7DFE">
              <w:rPr>
                <w:sz w:val="24"/>
                <w:szCs w:val="24"/>
              </w:rPr>
              <w:t>mărfuri</w:t>
            </w:r>
            <w:proofErr w:type="spellEnd"/>
            <w:r w:rsidRPr="00EB7DFE">
              <w:rPr>
                <w:sz w:val="24"/>
                <w:szCs w:val="24"/>
              </w:rPr>
              <w:t>.</w:t>
            </w:r>
          </w:p>
        </w:tc>
        <w:tc>
          <w:tcPr>
            <w:tcW w:w="3680" w:type="dxa"/>
          </w:tcPr>
          <w:p w14:paraId="1126AEF2" w14:textId="77777777" w:rsidR="00BF1E48" w:rsidRPr="00D51550" w:rsidRDefault="00BF1E48" w:rsidP="00BF1E48">
            <w:pPr>
              <w:ind w:firstLine="0"/>
              <w:rPr>
                <w:rFonts w:asciiTheme="majorBidi" w:hAnsiTheme="majorBidi" w:cstheme="majorBidi"/>
                <w:bCs/>
                <w:sz w:val="24"/>
                <w:szCs w:val="24"/>
                <w:lang w:val="ro-RO"/>
              </w:rPr>
            </w:pPr>
            <w:r w:rsidRPr="00D51550">
              <w:rPr>
                <w:rFonts w:asciiTheme="majorBidi" w:hAnsiTheme="majorBidi" w:cstheme="majorBidi"/>
                <w:b/>
                <w:bCs/>
                <w:sz w:val="24"/>
                <w:szCs w:val="24"/>
                <w:lang w:val="ro-RO"/>
              </w:rPr>
              <w:t>Articolul 2.</w:t>
            </w:r>
            <w:r w:rsidRPr="00D51550">
              <w:rPr>
                <w:rFonts w:asciiTheme="majorBidi" w:hAnsiTheme="majorBidi" w:cstheme="majorBidi"/>
                <w:bCs/>
                <w:sz w:val="24"/>
                <w:szCs w:val="24"/>
                <w:lang w:val="ro-RO"/>
              </w:rPr>
              <w:t xml:space="preserve"> Domeniile de aplicare </w:t>
            </w:r>
          </w:p>
          <w:p w14:paraId="18A08449" w14:textId="77777777" w:rsidR="00BF1E48" w:rsidRPr="00D51550" w:rsidRDefault="00BF1E48" w:rsidP="00BF1E48">
            <w:pPr>
              <w:ind w:firstLine="0"/>
              <w:rPr>
                <w:rFonts w:asciiTheme="majorBidi" w:hAnsiTheme="majorBidi" w:cstheme="majorBidi"/>
                <w:bCs/>
                <w:sz w:val="24"/>
                <w:szCs w:val="24"/>
                <w:lang w:val="ro-RO"/>
              </w:rPr>
            </w:pPr>
            <w:r w:rsidRPr="00D51550">
              <w:rPr>
                <w:rFonts w:asciiTheme="majorBidi" w:hAnsiTheme="majorBidi" w:cstheme="majorBidi"/>
                <w:bCs/>
                <w:sz w:val="24"/>
                <w:szCs w:val="24"/>
                <w:lang w:val="ro-RO"/>
              </w:rPr>
              <w:t>(2) Prezenta lege nu se aplică:</w:t>
            </w:r>
          </w:p>
          <w:p w14:paraId="60FFB417" w14:textId="77777777" w:rsidR="00BF1E48" w:rsidRPr="00D51550" w:rsidRDefault="00BF1E48" w:rsidP="00BF1E48">
            <w:pPr>
              <w:ind w:firstLine="0"/>
              <w:rPr>
                <w:rFonts w:asciiTheme="majorBidi" w:hAnsiTheme="majorBidi" w:cstheme="majorBidi"/>
                <w:bCs/>
                <w:sz w:val="24"/>
                <w:szCs w:val="24"/>
                <w:lang w:val="ro-RO"/>
              </w:rPr>
            </w:pPr>
            <w:r w:rsidRPr="00D51550">
              <w:rPr>
                <w:rFonts w:asciiTheme="majorBidi" w:hAnsiTheme="majorBidi" w:cstheme="majorBidi"/>
                <w:bCs/>
                <w:sz w:val="24"/>
                <w:szCs w:val="24"/>
                <w:lang w:val="ro-RO"/>
              </w:rPr>
              <w:t>a) produselor de ocazie, cu excepția produselor de ocazie importate dintr-o țară terță;</w:t>
            </w:r>
          </w:p>
          <w:p w14:paraId="4CACD2D0" w14:textId="77777777" w:rsidR="00BF1E48" w:rsidRPr="00D51550" w:rsidRDefault="00BF1E48" w:rsidP="00BF1E48">
            <w:pPr>
              <w:ind w:firstLine="0"/>
              <w:rPr>
                <w:rFonts w:asciiTheme="majorBidi" w:hAnsiTheme="majorBidi" w:cstheme="majorBidi"/>
                <w:bCs/>
                <w:sz w:val="24"/>
                <w:szCs w:val="24"/>
                <w:lang w:val="ro-RO"/>
              </w:rPr>
            </w:pPr>
            <w:r w:rsidRPr="00D51550">
              <w:rPr>
                <w:rFonts w:asciiTheme="majorBidi" w:hAnsiTheme="majorBidi" w:cstheme="majorBidi"/>
                <w:bCs/>
                <w:sz w:val="24"/>
                <w:szCs w:val="24"/>
                <w:lang w:val="ro-RO"/>
              </w:rPr>
              <w:t>b) mijloacelor de transport de persoane sau mărfuri;</w:t>
            </w:r>
          </w:p>
          <w:p w14:paraId="0D305B9B" w14:textId="77777777" w:rsidR="00BF1E48" w:rsidRPr="00D51550" w:rsidRDefault="00BF1E48" w:rsidP="00BF1E48">
            <w:pPr>
              <w:ind w:firstLine="0"/>
              <w:rPr>
                <w:rFonts w:asciiTheme="majorBidi" w:hAnsiTheme="majorBidi" w:cstheme="majorBidi"/>
                <w:bCs/>
                <w:sz w:val="24"/>
                <w:szCs w:val="24"/>
                <w:lang w:val="ro-RO"/>
              </w:rPr>
            </w:pPr>
          </w:p>
        </w:tc>
        <w:tc>
          <w:tcPr>
            <w:tcW w:w="1984" w:type="dxa"/>
          </w:tcPr>
          <w:p w14:paraId="1336F5E5" w14:textId="02E204B6" w:rsidR="00BF1E48" w:rsidRPr="003F5F52"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bCs/>
                <w:sz w:val="24"/>
                <w:szCs w:val="24"/>
                <w:lang w:val="it-IT"/>
              </w:rPr>
              <w:t>compatibil</w:t>
            </w:r>
          </w:p>
        </w:tc>
        <w:tc>
          <w:tcPr>
            <w:tcW w:w="1983" w:type="dxa"/>
          </w:tcPr>
          <w:p w14:paraId="3E840897" w14:textId="3E805C74" w:rsidR="00BF1E48" w:rsidRPr="003F5F52"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6A4A5DBF" w14:textId="5D67A402" w:rsidR="00BF1E48" w:rsidRPr="003F5F52"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41FB60DF" w14:textId="60E3B39A" w:rsidR="00BF1E48" w:rsidRPr="003F5F52" w:rsidRDefault="004C772F" w:rsidP="00BF1E48">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tr w:rsidR="00BF1E48" w:rsidRPr="00D37339" w14:paraId="52A8E1A8" w14:textId="77777777" w:rsidTr="008B7806">
        <w:trPr>
          <w:trHeight w:val="944"/>
        </w:trPr>
        <w:tc>
          <w:tcPr>
            <w:tcW w:w="3931" w:type="dxa"/>
          </w:tcPr>
          <w:p w14:paraId="46AAB239" w14:textId="77777777" w:rsidR="00BF1E48" w:rsidRPr="00592988" w:rsidRDefault="00BF1E48" w:rsidP="00BF1E48">
            <w:pPr>
              <w:ind w:firstLine="0"/>
              <w:rPr>
                <w:b/>
                <w:bCs/>
                <w:sz w:val="24"/>
                <w:szCs w:val="24"/>
                <w:lang w:val="it-IT"/>
              </w:rPr>
            </w:pPr>
            <w:bookmarkStart w:id="0" w:name="_Hlk68277380"/>
            <w:r w:rsidRPr="00592988">
              <w:rPr>
                <w:b/>
                <w:bCs/>
                <w:sz w:val="24"/>
                <w:szCs w:val="24"/>
                <w:lang w:val="it-IT"/>
              </w:rPr>
              <w:t xml:space="preserve">Articolul 2 Definiții </w:t>
            </w:r>
          </w:p>
          <w:p w14:paraId="708D673E" w14:textId="77777777" w:rsidR="00BF1E48" w:rsidRDefault="00BF1E48" w:rsidP="00BF1E48">
            <w:pPr>
              <w:ind w:firstLine="0"/>
              <w:rPr>
                <w:sz w:val="24"/>
                <w:szCs w:val="24"/>
                <w:lang w:val="it-IT"/>
              </w:rPr>
            </w:pPr>
            <w:r w:rsidRPr="00B6554D">
              <w:rPr>
                <w:sz w:val="24"/>
                <w:szCs w:val="24"/>
                <w:lang w:val="it-IT"/>
              </w:rPr>
              <w:t xml:space="preserve">În sensul prezentului regulament, se aplică următoarele definiții: </w:t>
            </w:r>
          </w:p>
          <w:p w14:paraId="5A68FF1E" w14:textId="77777777" w:rsidR="00BF1E48" w:rsidRDefault="00BF1E48" w:rsidP="00BF1E48">
            <w:pPr>
              <w:ind w:firstLine="0"/>
              <w:rPr>
                <w:sz w:val="24"/>
                <w:szCs w:val="24"/>
                <w:lang w:val="it-IT"/>
              </w:rPr>
            </w:pPr>
            <w:r w:rsidRPr="00B6554D">
              <w:rPr>
                <w:sz w:val="24"/>
                <w:szCs w:val="24"/>
                <w:lang w:val="it-IT"/>
              </w:rPr>
              <w:t xml:space="preserve">1. „produs cu impact energetic” sau „produs” înseamnă un bun sau sistem cu impact asupra consumului de energie în timpul utilizării care este introdus pe piață sau pus în funcțiune, inclusiv părți cu impact asupra consumului de energie în timpul utilizării, care sunt introduse pe piață sau puse în funcțiune pentru clienți și care sunt destinate încorporării în produse; </w:t>
            </w:r>
          </w:p>
          <w:p w14:paraId="46C041BE" w14:textId="0FACE550" w:rsidR="00BF1E48" w:rsidRDefault="00BF1E48" w:rsidP="00BF1E48">
            <w:pPr>
              <w:ind w:firstLine="0"/>
              <w:rPr>
                <w:sz w:val="24"/>
                <w:szCs w:val="24"/>
                <w:lang w:val="it-IT"/>
              </w:rPr>
            </w:pPr>
            <w:r w:rsidRPr="00B6554D">
              <w:rPr>
                <w:sz w:val="24"/>
                <w:szCs w:val="24"/>
                <w:lang w:val="it-IT"/>
              </w:rPr>
              <w:t xml:space="preserve">2. „grup de produse” înseamnă un grup de produse cu aceeași funcționalitate principală; </w:t>
            </w:r>
          </w:p>
          <w:p w14:paraId="76E5E847" w14:textId="77777777" w:rsidR="00BF1E48" w:rsidRDefault="00BF1E48" w:rsidP="00BF1E48">
            <w:pPr>
              <w:ind w:firstLine="0"/>
              <w:rPr>
                <w:sz w:val="24"/>
                <w:szCs w:val="24"/>
                <w:lang w:val="it-IT"/>
              </w:rPr>
            </w:pPr>
          </w:p>
          <w:p w14:paraId="248CBE63" w14:textId="77777777" w:rsidR="00BF1E48" w:rsidRDefault="00BF1E48" w:rsidP="00BF1E48">
            <w:pPr>
              <w:ind w:firstLine="0"/>
              <w:rPr>
                <w:sz w:val="24"/>
                <w:szCs w:val="24"/>
                <w:lang w:val="it-IT"/>
              </w:rPr>
            </w:pPr>
            <w:r w:rsidRPr="00B6554D">
              <w:rPr>
                <w:sz w:val="24"/>
                <w:szCs w:val="24"/>
                <w:lang w:val="it-IT"/>
              </w:rPr>
              <w:t xml:space="preserve">3. „sistem” înseamnă o combinație de mai multe bunuri care, atunci când sunt unite, îndeplinesc o funcție specifică într-un mediu preconizat și a </w:t>
            </w:r>
            <w:r w:rsidRPr="00B6554D">
              <w:rPr>
                <w:sz w:val="24"/>
                <w:szCs w:val="24"/>
                <w:lang w:val="it-IT"/>
              </w:rPr>
              <w:lastRenderedPageBreak/>
              <w:t>căror eficiență energetică poate fi determinată ca pentru o entitate unică;</w:t>
            </w:r>
          </w:p>
          <w:p w14:paraId="79D5093B" w14:textId="77777777" w:rsidR="00BF1E48" w:rsidRDefault="00BF1E48" w:rsidP="00BF1E48">
            <w:pPr>
              <w:ind w:firstLine="0"/>
              <w:rPr>
                <w:sz w:val="24"/>
                <w:szCs w:val="24"/>
                <w:lang w:val="it-IT"/>
              </w:rPr>
            </w:pPr>
          </w:p>
          <w:p w14:paraId="197A69DF" w14:textId="6A8E8D71" w:rsidR="00BF1E48" w:rsidRDefault="00BF1E48" w:rsidP="00BF1E48">
            <w:pPr>
              <w:ind w:firstLine="0"/>
              <w:rPr>
                <w:sz w:val="24"/>
                <w:szCs w:val="24"/>
                <w:lang w:val="it-IT"/>
              </w:rPr>
            </w:pPr>
            <w:r w:rsidRPr="00B6554D">
              <w:rPr>
                <w:sz w:val="24"/>
                <w:szCs w:val="24"/>
                <w:lang w:val="it-IT"/>
              </w:rPr>
              <w:t xml:space="preserve">4. „model” înseamnă o versiune a unui produs în cazul căruia toate unitățile au aceleași caracteristici tehnice relevante pentru etichetă și pentru fișa cu informații despre produs, precum și același identificator de model; </w:t>
            </w:r>
          </w:p>
          <w:p w14:paraId="0BD05A42" w14:textId="7CD00CD3" w:rsidR="00BF1E48" w:rsidRDefault="00BF1E48" w:rsidP="00BF1E48">
            <w:pPr>
              <w:ind w:firstLine="0"/>
              <w:rPr>
                <w:sz w:val="24"/>
                <w:szCs w:val="24"/>
                <w:lang w:val="it-IT"/>
              </w:rPr>
            </w:pPr>
            <w:r w:rsidRPr="00B6554D">
              <w:rPr>
                <w:sz w:val="24"/>
                <w:szCs w:val="24"/>
                <w:lang w:val="it-IT"/>
              </w:rPr>
              <w:t xml:space="preserve">5. „identificator de model” înseamnă codul, de obicei alfanumeric, prin care se distinge un model specific de produs de alte modele cu aceeași marcă comercială sau cu aceeași denumire a furnizorului; </w:t>
            </w:r>
          </w:p>
          <w:p w14:paraId="5488E62C" w14:textId="77777777" w:rsidR="00BF1E48" w:rsidRDefault="00BF1E48" w:rsidP="00BF1E48">
            <w:pPr>
              <w:ind w:firstLine="0"/>
              <w:rPr>
                <w:sz w:val="24"/>
                <w:szCs w:val="24"/>
                <w:lang w:val="it-IT"/>
              </w:rPr>
            </w:pPr>
          </w:p>
          <w:p w14:paraId="0AC30475" w14:textId="22F31900" w:rsidR="00BF1E48" w:rsidRDefault="00BF1E48" w:rsidP="00BF1E48">
            <w:pPr>
              <w:ind w:firstLine="0"/>
              <w:rPr>
                <w:sz w:val="24"/>
                <w:szCs w:val="24"/>
                <w:lang w:val="it-IT"/>
              </w:rPr>
            </w:pPr>
            <w:r w:rsidRPr="00B6554D">
              <w:rPr>
                <w:sz w:val="24"/>
                <w:szCs w:val="24"/>
                <w:lang w:val="it-IT"/>
              </w:rPr>
              <w:t xml:space="preserve">6. „model echivalent” înseamnă un model care are aceleași caracteristici tehnice relevante pentru etichetă și aceeași fișă cu informații despre produs, dar care este introdus pe piață sau pus în funcțiune de același furnizor drept un alt model cu un identificator de model diferit; </w:t>
            </w:r>
          </w:p>
          <w:p w14:paraId="6312E7DE" w14:textId="77777777" w:rsidR="00BF1E48" w:rsidRDefault="00BF1E48" w:rsidP="00BF1E48">
            <w:pPr>
              <w:ind w:firstLine="0"/>
              <w:rPr>
                <w:sz w:val="24"/>
                <w:szCs w:val="24"/>
                <w:lang w:val="it-IT"/>
              </w:rPr>
            </w:pPr>
          </w:p>
          <w:p w14:paraId="6FDB56D9" w14:textId="77777777" w:rsidR="00BF1E48" w:rsidRDefault="00BF1E48" w:rsidP="00BF1E48">
            <w:pPr>
              <w:ind w:firstLine="0"/>
              <w:rPr>
                <w:sz w:val="24"/>
                <w:szCs w:val="24"/>
                <w:lang w:val="it-IT"/>
              </w:rPr>
            </w:pPr>
            <w:r w:rsidRPr="00B6554D">
              <w:rPr>
                <w:sz w:val="24"/>
                <w:szCs w:val="24"/>
                <w:lang w:val="it-IT"/>
              </w:rPr>
              <w:t>7. „punere la dispoziție pe piață” înseamnă furnizarea unui produs pentru distribuție sau utilizare pe piața Uniunii în cursul unei activități comerciale, contra cost sau gratuit;</w:t>
            </w:r>
          </w:p>
          <w:p w14:paraId="5908189E" w14:textId="67562BCD" w:rsidR="00BF1E48" w:rsidRDefault="00BF1E48" w:rsidP="00BF1E48">
            <w:pPr>
              <w:ind w:firstLine="0"/>
              <w:rPr>
                <w:sz w:val="24"/>
                <w:szCs w:val="24"/>
                <w:lang w:val="it-IT"/>
              </w:rPr>
            </w:pPr>
            <w:r w:rsidRPr="00B6554D">
              <w:rPr>
                <w:sz w:val="24"/>
                <w:szCs w:val="24"/>
                <w:lang w:val="it-IT"/>
              </w:rPr>
              <w:t xml:space="preserve"> </w:t>
            </w:r>
          </w:p>
          <w:p w14:paraId="26D38FFC" w14:textId="77777777" w:rsidR="00BF1E48" w:rsidRDefault="00BF1E48" w:rsidP="00BF1E48">
            <w:pPr>
              <w:ind w:firstLine="0"/>
              <w:rPr>
                <w:sz w:val="24"/>
                <w:szCs w:val="24"/>
                <w:lang w:val="it-IT"/>
              </w:rPr>
            </w:pPr>
            <w:r w:rsidRPr="00B6554D">
              <w:rPr>
                <w:sz w:val="24"/>
                <w:szCs w:val="24"/>
                <w:lang w:val="it-IT"/>
              </w:rPr>
              <w:t>8. „introducere pe piață” înseamnă prima punere la dispoziție a unui produs pe piața Uniunii;</w:t>
            </w:r>
          </w:p>
          <w:p w14:paraId="2BE25F8F" w14:textId="4C9FBAF1" w:rsidR="00BF1E48" w:rsidRDefault="00BF1E48" w:rsidP="00BF1E48">
            <w:pPr>
              <w:ind w:firstLine="0"/>
              <w:rPr>
                <w:sz w:val="24"/>
                <w:szCs w:val="24"/>
                <w:lang w:val="it-IT"/>
              </w:rPr>
            </w:pPr>
            <w:r w:rsidRPr="00B6554D">
              <w:rPr>
                <w:sz w:val="24"/>
                <w:szCs w:val="24"/>
                <w:lang w:val="it-IT"/>
              </w:rPr>
              <w:lastRenderedPageBreak/>
              <w:t xml:space="preserve"> </w:t>
            </w:r>
          </w:p>
          <w:p w14:paraId="0095D540" w14:textId="1D47879F" w:rsidR="00BF1E48" w:rsidRDefault="00BF1E48" w:rsidP="00BF1E48">
            <w:pPr>
              <w:ind w:firstLine="0"/>
              <w:rPr>
                <w:sz w:val="24"/>
                <w:szCs w:val="24"/>
                <w:lang w:val="it-IT"/>
              </w:rPr>
            </w:pPr>
            <w:r w:rsidRPr="00B6554D">
              <w:rPr>
                <w:sz w:val="24"/>
                <w:szCs w:val="24"/>
                <w:lang w:val="it-IT"/>
              </w:rPr>
              <w:t xml:space="preserve">9. „punere în funcțiune” înseamnă prima utilizare pe piața Uniunii a unui produs în scopul său prevăzut; </w:t>
            </w:r>
          </w:p>
          <w:p w14:paraId="5C2AA6C4" w14:textId="77777777" w:rsidR="00BF1E48" w:rsidRDefault="00BF1E48" w:rsidP="00BF1E48">
            <w:pPr>
              <w:ind w:firstLine="0"/>
              <w:rPr>
                <w:sz w:val="24"/>
                <w:szCs w:val="24"/>
                <w:lang w:val="it-IT"/>
              </w:rPr>
            </w:pPr>
          </w:p>
          <w:p w14:paraId="4278B558" w14:textId="77777777" w:rsidR="00BF1E48" w:rsidRDefault="00BF1E48" w:rsidP="00BF1E48">
            <w:pPr>
              <w:ind w:firstLine="0"/>
              <w:rPr>
                <w:sz w:val="24"/>
                <w:szCs w:val="24"/>
                <w:lang w:val="it-IT"/>
              </w:rPr>
            </w:pPr>
            <w:r w:rsidRPr="00B6554D">
              <w:rPr>
                <w:sz w:val="24"/>
                <w:szCs w:val="24"/>
                <w:lang w:val="it-IT"/>
              </w:rPr>
              <w:t xml:space="preserve">10. „producător” înseamnă orice persoană fizică sau juridică care produce un produs sau dispune proiectarea sau fabricarea unui produs și îl comercializează sub numele său sau sub marca sa; </w:t>
            </w:r>
          </w:p>
          <w:p w14:paraId="2A0C4C99" w14:textId="6B4C9C65" w:rsidR="00BF1E48" w:rsidRDefault="00BF1E48" w:rsidP="00BF1E48">
            <w:pPr>
              <w:ind w:firstLine="0"/>
              <w:rPr>
                <w:sz w:val="24"/>
                <w:szCs w:val="24"/>
                <w:lang w:val="it-IT"/>
              </w:rPr>
            </w:pPr>
            <w:r w:rsidRPr="00B6554D">
              <w:rPr>
                <w:sz w:val="24"/>
                <w:szCs w:val="24"/>
                <w:lang w:val="it-IT"/>
              </w:rPr>
              <w:t xml:space="preserve">11. „reprezentant autorizat” înseamnă orice persoană fizică sau juridică cu sediul în Uniune care a primit un mandat scris din partea producătorului pentru a acționa în numele acestuia în legătură cu sarcini specifice; </w:t>
            </w:r>
          </w:p>
          <w:p w14:paraId="7518BDCF" w14:textId="77777777" w:rsidR="00BF1E48" w:rsidRDefault="00BF1E48" w:rsidP="00BF1E48">
            <w:pPr>
              <w:ind w:firstLine="0"/>
              <w:rPr>
                <w:sz w:val="24"/>
                <w:szCs w:val="24"/>
                <w:lang w:val="it-IT"/>
              </w:rPr>
            </w:pPr>
          </w:p>
          <w:p w14:paraId="0D7930D0" w14:textId="5136966C" w:rsidR="00BF1E48" w:rsidRDefault="00BF1E48" w:rsidP="00BF1E48">
            <w:pPr>
              <w:ind w:firstLine="0"/>
              <w:rPr>
                <w:sz w:val="24"/>
                <w:szCs w:val="24"/>
                <w:lang w:val="it-IT"/>
              </w:rPr>
            </w:pPr>
            <w:r w:rsidRPr="00B6554D">
              <w:rPr>
                <w:sz w:val="24"/>
                <w:szCs w:val="24"/>
                <w:lang w:val="it-IT"/>
              </w:rPr>
              <w:t xml:space="preserve">12. „importator” înseamnă o persoană fizică sau juridică stabilită în Uniune, care introduce pe piața Uniunii un produs dintr-o țară terță; </w:t>
            </w:r>
          </w:p>
          <w:p w14:paraId="3635A08D" w14:textId="425D099B" w:rsidR="00BF1E48" w:rsidRDefault="00BF1E48" w:rsidP="00BF1E48">
            <w:pPr>
              <w:ind w:firstLine="0"/>
              <w:rPr>
                <w:sz w:val="24"/>
                <w:szCs w:val="24"/>
                <w:lang w:val="it-IT"/>
              </w:rPr>
            </w:pPr>
          </w:p>
          <w:p w14:paraId="0646449F" w14:textId="77777777" w:rsidR="00BF1E48" w:rsidRDefault="00BF1E48" w:rsidP="00BF1E48">
            <w:pPr>
              <w:ind w:firstLine="0"/>
              <w:rPr>
                <w:sz w:val="24"/>
                <w:szCs w:val="24"/>
                <w:lang w:val="it-IT"/>
              </w:rPr>
            </w:pPr>
          </w:p>
          <w:p w14:paraId="5B24B37E" w14:textId="77777777" w:rsidR="00BF1E48" w:rsidRDefault="00BF1E48" w:rsidP="00BF1E48">
            <w:pPr>
              <w:ind w:firstLine="0"/>
              <w:rPr>
                <w:sz w:val="24"/>
                <w:szCs w:val="24"/>
                <w:lang w:val="it-IT"/>
              </w:rPr>
            </w:pPr>
            <w:r w:rsidRPr="00B6554D">
              <w:rPr>
                <w:sz w:val="24"/>
                <w:szCs w:val="24"/>
                <w:lang w:val="it-IT"/>
              </w:rPr>
              <w:t xml:space="preserve">13. „comerciant” înseamnă un vânzător cu amănuntul sau o altă persoană fizică sau juridică care oferă spre vânzare, închiriere sau cumpărare în rate ori expune produse clienților sau instalatorilor în cadrul unei activități comerciale, contra cost sau gratuit; 28.7.2017 RO Jurnalul Oficial al Uniunii Europene L 198/7 </w:t>
            </w:r>
          </w:p>
          <w:p w14:paraId="3D3ADDC4" w14:textId="77777777" w:rsidR="00BF1E48" w:rsidRDefault="00BF1E48" w:rsidP="00BF1E48">
            <w:pPr>
              <w:ind w:firstLine="0"/>
              <w:rPr>
                <w:sz w:val="24"/>
                <w:szCs w:val="24"/>
                <w:lang w:val="it-IT"/>
              </w:rPr>
            </w:pPr>
            <w:r w:rsidRPr="00B6554D">
              <w:rPr>
                <w:sz w:val="24"/>
                <w:szCs w:val="24"/>
                <w:lang w:val="it-IT"/>
              </w:rPr>
              <w:t xml:space="preserve">14. „furnizor” înseamnă un producător stabilit în Uniune, reprezentantul </w:t>
            </w:r>
            <w:r w:rsidRPr="00B6554D">
              <w:rPr>
                <w:sz w:val="24"/>
                <w:szCs w:val="24"/>
                <w:lang w:val="it-IT"/>
              </w:rPr>
              <w:lastRenderedPageBreak/>
              <w:t>autorizat al unui producător cu sediul în afara Uniunii sau importatorul care introduce un produs pe piața Uniunii;</w:t>
            </w:r>
          </w:p>
          <w:p w14:paraId="6C09C2FF" w14:textId="77777777" w:rsidR="00BF1E48" w:rsidRDefault="00BF1E48" w:rsidP="00BF1E48">
            <w:pPr>
              <w:ind w:firstLine="0"/>
              <w:rPr>
                <w:sz w:val="24"/>
                <w:szCs w:val="24"/>
                <w:lang w:val="it-IT"/>
              </w:rPr>
            </w:pPr>
          </w:p>
          <w:p w14:paraId="5A1417DB" w14:textId="77777777" w:rsidR="00BF1E48" w:rsidRDefault="00BF1E48" w:rsidP="00BF1E48">
            <w:pPr>
              <w:ind w:firstLine="0"/>
              <w:rPr>
                <w:sz w:val="24"/>
                <w:szCs w:val="24"/>
                <w:lang w:val="it-IT"/>
              </w:rPr>
            </w:pPr>
          </w:p>
          <w:p w14:paraId="7A5D62A5" w14:textId="77777777" w:rsidR="00BF1E48" w:rsidRDefault="00BF1E48" w:rsidP="00BF1E48">
            <w:pPr>
              <w:ind w:firstLine="0"/>
              <w:rPr>
                <w:sz w:val="24"/>
                <w:szCs w:val="24"/>
                <w:lang w:val="it-IT"/>
              </w:rPr>
            </w:pPr>
          </w:p>
          <w:p w14:paraId="60875127" w14:textId="4FE409EB" w:rsidR="00BF1E48" w:rsidRDefault="00BF1E48" w:rsidP="00BF1E48">
            <w:pPr>
              <w:ind w:firstLine="0"/>
              <w:rPr>
                <w:sz w:val="24"/>
                <w:szCs w:val="24"/>
                <w:lang w:val="it-IT"/>
              </w:rPr>
            </w:pPr>
            <w:r w:rsidRPr="00B6554D">
              <w:rPr>
                <w:sz w:val="24"/>
                <w:szCs w:val="24"/>
                <w:lang w:val="it-IT"/>
              </w:rPr>
              <w:t xml:space="preserve">15. „vânzare la distanță” înseamnă oferirea spre vânzare, închiriere sau vânzare în rate prin corespondență, pe baza unui catalog de vânzări, prin internet, prin telemarketing sau prin orice altă metodă prin care se presupune că clientul potențial nu poate să vadă produsele expuse; </w:t>
            </w:r>
          </w:p>
          <w:p w14:paraId="5B547319" w14:textId="6B9E51D2" w:rsidR="00BF1E48" w:rsidRDefault="00BF1E48" w:rsidP="00BF1E48">
            <w:pPr>
              <w:ind w:firstLine="0"/>
              <w:rPr>
                <w:sz w:val="24"/>
                <w:szCs w:val="24"/>
                <w:lang w:val="it-IT"/>
              </w:rPr>
            </w:pPr>
            <w:r w:rsidRPr="00B6554D">
              <w:rPr>
                <w:sz w:val="24"/>
                <w:szCs w:val="24"/>
                <w:lang w:val="it-IT"/>
              </w:rPr>
              <w:t xml:space="preserve">16. „client” înseamnă orice persoană fizică sau juridică care achiziționează, închiriază sau primește un produs pentru uz propriu, indiferent dacă astfel acționează sau nu în afara activității sale comerciale, a afacerii, meseriei sau profesiei sale; </w:t>
            </w:r>
          </w:p>
          <w:p w14:paraId="33B5C520" w14:textId="77777777" w:rsidR="00BF1E48" w:rsidRDefault="00BF1E48" w:rsidP="00BF1E48">
            <w:pPr>
              <w:ind w:firstLine="0"/>
              <w:rPr>
                <w:sz w:val="24"/>
                <w:szCs w:val="24"/>
                <w:lang w:val="it-IT"/>
              </w:rPr>
            </w:pPr>
          </w:p>
          <w:p w14:paraId="450A8F3B" w14:textId="77777777" w:rsidR="00BF1E48" w:rsidRDefault="00BF1E48" w:rsidP="00BF1E48">
            <w:pPr>
              <w:ind w:firstLine="0"/>
              <w:rPr>
                <w:sz w:val="24"/>
                <w:szCs w:val="24"/>
                <w:lang w:val="it-IT"/>
              </w:rPr>
            </w:pPr>
            <w:r w:rsidRPr="00B6554D">
              <w:rPr>
                <w:sz w:val="24"/>
                <w:szCs w:val="24"/>
                <w:lang w:val="it-IT"/>
              </w:rPr>
              <w:t xml:space="preserve">17. „eficiență energetică” înseamnă raportul dintre rezultatul constând în performanță, servicii, bunuri sau energie și energia folosită în acest scop; </w:t>
            </w:r>
          </w:p>
          <w:p w14:paraId="5AC8B25C" w14:textId="77777777" w:rsidR="00BF1E48" w:rsidRDefault="00BF1E48" w:rsidP="00BF1E48">
            <w:pPr>
              <w:ind w:firstLine="0"/>
              <w:rPr>
                <w:sz w:val="24"/>
                <w:szCs w:val="24"/>
                <w:lang w:val="it-IT"/>
              </w:rPr>
            </w:pPr>
            <w:r w:rsidRPr="00B6554D">
              <w:rPr>
                <w:sz w:val="24"/>
                <w:szCs w:val="24"/>
                <w:lang w:val="it-IT"/>
              </w:rPr>
              <w:t xml:space="preserve">18. „standard armonizat” înseamnă un standard european conform definiției de la articolul 2 punctul 1 litera (c) din Regulamentul (UE) nr. 1025/2012 al Parlamentului European și al Consiliului ( 1 ); </w:t>
            </w:r>
          </w:p>
          <w:p w14:paraId="2CC5290B" w14:textId="5F581C63" w:rsidR="00BF1E48" w:rsidRDefault="00BF1E48" w:rsidP="00BF1E48">
            <w:pPr>
              <w:ind w:firstLine="0"/>
              <w:rPr>
                <w:sz w:val="24"/>
                <w:szCs w:val="24"/>
                <w:lang w:val="it-IT"/>
              </w:rPr>
            </w:pPr>
            <w:r w:rsidRPr="00B6554D">
              <w:rPr>
                <w:sz w:val="24"/>
                <w:szCs w:val="24"/>
                <w:lang w:val="it-IT"/>
              </w:rPr>
              <w:t xml:space="preserve">19. „etichetă” înseamnă o diagramă grafică, fie imprimată, fie sub formă </w:t>
            </w:r>
            <w:r w:rsidRPr="00B6554D">
              <w:rPr>
                <w:sz w:val="24"/>
                <w:szCs w:val="24"/>
                <w:lang w:val="it-IT"/>
              </w:rPr>
              <w:lastRenderedPageBreak/>
              <w:t xml:space="preserve">electronică, care include o scară închisă cuprinzând doar literele de la A la G, fiecare literă reprezentând o clasă și fiecare clasă corespunzând unui nivel de economisire a energiei, în șapte culori diferite de la verde închis la roșu, pentru a informa clienții cu privire la eficiența energetică și la consumul de energie; aceasta include etichetele reclasificate și etichetele cu mai puține clase și culori, în conformitate cu articolul 11 alineatele (10) și (11); </w:t>
            </w:r>
          </w:p>
          <w:p w14:paraId="60499AD9" w14:textId="77777777" w:rsidR="00BF1E48" w:rsidRDefault="00BF1E48" w:rsidP="00BF1E48">
            <w:pPr>
              <w:ind w:firstLine="0"/>
              <w:rPr>
                <w:sz w:val="24"/>
                <w:szCs w:val="24"/>
                <w:lang w:val="it-IT"/>
              </w:rPr>
            </w:pPr>
            <w:r w:rsidRPr="00B6554D">
              <w:rPr>
                <w:sz w:val="24"/>
                <w:szCs w:val="24"/>
                <w:lang w:val="it-IT"/>
              </w:rPr>
              <w:t xml:space="preserve">20. „reclasificare” înseamnă o acțiune menită să facă mai stricte cerințele pentru încadrarea unui anumit grup de produse într-o clasă energetică pe o etichetă; </w:t>
            </w:r>
          </w:p>
          <w:p w14:paraId="0F7E8C3A" w14:textId="77777777" w:rsidR="00BF1E48" w:rsidRDefault="00BF1E48" w:rsidP="00BF1E48">
            <w:pPr>
              <w:ind w:firstLine="0"/>
              <w:rPr>
                <w:sz w:val="24"/>
                <w:szCs w:val="24"/>
                <w:lang w:val="it-IT"/>
              </w:rPr>
            </w:pPr>
            <w:r w:rsidRPr="00B6554D">
              <w:rPr>
                <w:sz w:val="24"/>
                <w:szCs w:val="24"/>
                <w:lang w:val="it-IT"/>
              </w:rPr>
              <w:t xml:space="preserve">21. „etichetă reclasificată” înseamnă o etichetă pentru un anumit grup de produse, care a fost supus unei reclasificări și care se distinge de etichetele de dinainte de reclasificare, păstrându-se în același timp coerența vizuală și perceptivă a tuturor etichetelor; </w:t>
            </w:r>
          </w:p>
          <w:p w14:paraId="19CB3D5D" w14:textId="77777777" w:rsidR="00BF1E48" w:rsidRDefault="00BF1E48" w:rsidP="00BF1E48">
            <w:pPr>
              <w:ind w:firstLine="0"/>
              <w:rPr>
                <w:sz w:val="24"/>
                <w:szCs w:val="24"/>
                <w:lang w:val="it-IT"/>
              </w:rPr>
            </w:pPr>
            <w:r w:rsidRPr="00B6554D">
              <w:rPr>
                <w:sz w:val="24"/>
                <w:szCs w:val="24"/>
                <w:lang w:val="it-IT"/>
              </w:rPr>
              <w:t>22. „fișă cu informații despre produs” înseamnă un document standard cu informații referitoare la un produs, imprimat sau sub formă electronică;</w:t>
            </w:r>
          </w:p>
          <w:p w14:paraId="774ED41D" w14:textId="77777777" w:rsidR="00BF1E48" w:rsidRDefault="00BF1E48" w:rsidP="00BF1E48">
            <w:pPr>
              <w:ind w:firstLine="0"/>
              <w:rPr>
                <w:sz w:val="24"/>
                <w:szCs w:val="24"/>
                <w:lang w:val="it-IT"/>
              </w:rPr>
            </w:pPr>
          </w:p>
          <w:p w14:paraId="293AF1C3" w14:textId="262C4CEE" w:rsidR="00BF1E48" w:rsidRDefault="00BF1E48" w:rsidP="00BF1E48">
            <w:pPr>
              <w:ind w:firstLine="0"/>
              <w:rPr>
                <w:sz w:val="24"/>
                <w:szCs w:val="24"/>
                <w:lang w:val="it-IT"/>
              </w:rPr>
            </w:pPr>
            <w:r w:rsidRPr="00B6554D">
              <w:rPr>
                <w:sz w:val="24"/>
                <w:szCs w:val="24"/>
                <w:lang w:val="it-IT"/>
              </w:rPr>
              <w:t xml:space="preserve">23. „documentație tehnică” înseamnă documentație suficientă pentru a permite autorităților de supraveghere a pieței să evalueze exactitatea </w:t>
            </w:r>
            <w:r w:rsidRPr="00B6554D">
              <w:rPr>
                <w:sz w:val="24"/>
                <w:szCs w:val="24"/>
                <w:lang w:val="it-IT"/>
              </w:rPr>
              <w:lastRenderedPageBreak/>
              <w:t xml:space="preserve">etichetei și a fișei cu informații despre un produs, inclusiv rapoarte de încercare sau probe tehnice similare; </w:t>
            </w:r>
          </w:p>
          <w:p w14:paraId="0C900BA0" w14:textId="77777777" w:rsidR="00BF1E48" w:rsidRDefault="00BF1E48" w:rsidP="00BF1E48">
            <w:pPr>
              <w:ind w:firstLine="0"/>
              <w:rPr>
                <w:sz w:val="24"/>
                <w:szCs w:val="24"/>
                <w:lang w:val="it-IT"/>
              </w:rPr>
            </w:pPr>
          </w:p>
          <w:p w14:paraId="515F9882" w14:textId="77777777" w:rsidR="00BF1E48" w:rsidRDefault="00BF1E48" w:rsidP="00BF1E48">
            <w:pPr>
              <w:ind w:firstLine="0"/>
              <w:rPr>
                <w:sz w:val="24"/>
                <w:szCs w:val="24"/>
                <w:lang w:val="it-IT"/>
              </w:rPr>
            </w:pPr>
            <w:r w:rsidRPr="00B6554D">
              <w:rPr>
                <w:sz w:val="24"/>
                <w:szCs w:val="24"/>
                <w:lang w:val="it-IT"/>
              </w:rPr>
              <w:t>24. „informații suplimentare” înseamnă informații, astfel cum sunt specificate într-un act delegat relevant, referitoare la performanța funcțională și de mediu a unui produs;</w:t>
            </w:r>
          </w:p>
          <w:p w14:paraId="4998461D" w14:textId="77777777" w:rsidR="00BF1E48" w:rsidRDefault="00BF1E48" w:rsidP="00BF1E48">
            <w:pPr>
              <w:ind w:firstLine="0"/>
              <w:rPr>
                <w:sz w:val="24"/>
                <w:szCs w:val="24"/>
                <w:lang w:val="it-IT"/>
              </w:rPr>
            </w:pPr>
          </w:p>
          <w:p w14:paraId="67D46476" w14:textId="21B576B8" w:rsidR="00BF1E48" w:rsidRDefault="00BF1E48" w:rsidP="00BF1E48">
            <w:pPr>
              <w:ind w:firstLine="0"/>
              <w:rPr>
                <w:sz w:val="24"/>
                <w:szCs w:val="24"/>
                <w:lang w:val="it-IT"/>
              </w:rPr>
            </w:pPr>
            <w:r w:rsidRPr="00B6554D">
              <w:rPr>
                <w:sz w:val="24"/>
                <w:szCs w:val="24"/>
                <w:lang w:val="it-IT"/>
              </w:rPr>
              <w:t xml:space="preserve">25. „bază de date cu produse” înseamnă un set de date referitoare la produse care este structurat în mod sistematic și constă într-o secțiune publică axată pe consumator, în care informațiile referitoare la parametrii produselor individuale sunt accesibile prin mijloace electronice, într-un portal online pentru accesibilitate și într-o secțiune privind conformitatea, cu cerințe de accesibilitate și de securitate specificate în mod clar; </w:t>
            </w:r>
          </w:p>
          <w:p w14:paraId="60440A7A" w14:textId="77777777" w:rsidR="00BF1E48" w:rsidRDefault="00BF1E48" w:rsidP="00BF1E48">
            <w:pPr>
              <w:ind w:firstLine="0"/>
              <w:rPr>
                <w:sz w:val="24"/>
                <w:szCs w:val="24"/>
                <w:lang w:val="it-IT"/>
              </w:rPr>
            </w:pPr>
          </w:p>
          <w:p w14:paraId="357B6C68" w14:textId="03F93873" w:rsidR="00BF1E48" w:rsidRPr="00B6554D" w:rsidRDefault="00BF1E48" w:rsidP="00BF1E48">
            <w:pPr>
              <w:ind w:firstLine="0"/>
              <w:rPr>
                <w:b/>
                <w:bCs/>
                <w:sz w:val="24"/>
                <w:szCs w:val="24"/>
                <w:lang w:val="it-IT"/>
              </w:rPr>
            </w:pPr>
            <w:r w:rsidRPr="00B6554D">
              <w:rPr>
                <w:sz w:val="24"/>
                <w:szCs w:val="24"/>
                <w:lang w:val="it-IT"/>
              </w:rPr>
              <w:t>26. „toleranța verificării” înseamnă deviația maximă admisibilă a măsurătorii și a rezultatelor calculului pentru testele de verificare executate de autoritățile de supraveghere a pieței sau în numele acestora, în comparație cu valorile parametrilor declarați sau publicați, reflectând deviațiile datorate variației între laboratoare.</w:t>
            </w:r>
            <w:bookmarkEnd w:id="0"/>
          </w:p>
        </w:tc>
        <w:tc>
          <w:tcPr>
            <w:tcW w:w="3680" w:type="dxa"/>
          </w:tcPr>
          <w:p w14:paraId="6B782F17" w14:textId="77777777" w:rsidR="00BF1E48" w:rsidRPr="00592988" w:rsidRDefault="00BF1E48" w:rsidP="00BF1E48">
            <w:pPr>
              <w:ind w:firstLine="0"/>
              <w:rPr>
                <w:rFonts w:asciiTheme="majorBidi" w:hAnsiTheme="majorBidi" w:cstheme="majorBidi"/>
                <w:bCs/>
                <w:sz w:val="24"/>
                <w:szCs w:val="24"/>
                <w:lang w:val="ro-RO"/>
              </w:rPr>
            </w:pPr>
            <w:r w:rsidRPr="00592988">
              <w:rPr>
                <w:rFonts w:asciiTheme="majorBidi" w:hAnsiTheme="majorBidi" w:cstheme="majorBidi"/>
                <w:b/>
                <w:bCs/>
                <w:sz w:val="24"/>
                <w:szCs w:val="24"/>
                <w:lang w:val="ro-RO"/>
              </w:rPr>
              <w:lastRenderedPageBreak/>
              <w:t xml:space="preserve">Articolul 3. </w:t>
            </w:r>
            <w:proofErr w:type="spellStart"/>
            <w:r w:rsidRPr="00592988">
              <w:rPr>
                <w:rFonts w:asciiTheme="majorBidi" w:hAnsiTheme="majorBidi" w:cstheme="majorBidi"/>
                <w:bCs/>
                <w:sz w:val="24"/>
                <w:szCs w:val="24"/>
                <w:lang w:val="ro-RO"/>
              </w:rPr>
              <w:t>Noţiuni</w:t>
            </w:r>
            <w:proofErr w:type="spellEnd"/>
            <w:r w:rsidRPr="00592988">
              <w:rPr>
                <w:rFonts w:asciiTheme="majorBidi" w:hAnsiTheme="majorBidi" w:cstheme="majorBidi"/>
                <w:bCs/>
                <w:sz w:val="24"/>
                <w:szCs w:val="24"/>
                <w:lang w:val="ro-RO"/>
              </w:rPr>
              <w:t xml:space="preserve"> şi </w:t>
            </w:r>
            <w:proofErr w:type="spellStart"/>
            <w:r w:rsidRPr="00592988">
              <w:rPr>
                <w:rFonts w:asciiTheme="majorBidi" w:hAnsiTheme="majorBidi" w:cstheme="majorBidi"/>
                <w:bCs/>
                <w:sz w:val="24"/>
                <w:szCs w:val="24"/>
                <w:lang w:val="ro-RO"/>
              </w:rPr>
              <w:t>definiţii</w:t>
            </w:r>
            <w:proofErr w:type="spellEnd"/>
          </w:p>
          <w:p w14:paraId="7CB38182" w14:textId="77777777" w:rsidR="00BF1E48" w:rsidRPr="00592988" w:rsidRDefault="00BF1E48" w:rsidP="00BF1E48">
            <w:pPr>
              <w:ind w:firstLine="0"/>
              <w:rPr>
                <w:rFonts w:asciiTheme="majorBidi" w:hAnsiTheme="majorBidi" w:cstheme="majorBidi"/>
                <w:bCs/>
                <w:sz w:val="24"/>
                <w:szCs w:val="24"/>
                <w:lang w:val="ro-RO"/>
              </w:rPr>
            </w:pPr>
            <w:r w:rsidRPr="00592988">
              <w:rPr>
                <w:rFonts w:asciiTheme="majorBidi" w:hAnsiTheme="majorBidi" w:cstheme="majorBidi"/>
                <w:bCs/>
                <w:sz w:val="24"/>
                <w:szCs w:val="24"/>
                <w:lang w:val="ro-RO"/>
              </w:rPr>
              <w:t xml:space="preserve">În sensul prezentei legi, următoarele </w:t>
            </w:r>
            <w:proofErr w:type="spellStart"/>
            <w:r w:rsidRPr="00592988">
              <w:rPr>
                <w:rFonts w:asciiTheme="majorBidi" w:hAnsiTheme="majorBidi" w:cstheme="majorBidi"/>
                <w:bCs/>
                <w:sz w:val="24"/>
                <w:szCs w:val="24"/>
                <w:lang w:val="ro-RO"/>
              </w:rPr>
              <w:t>noţiuni</w:t>
            </w:r>
            <w:proofErr w:type="spellEnd"/>
            <w:r w:rsidRPr="00592988">
              <w:rPr>
                <w:rFonts w:asciiTheme="majorBidi" w:hAnsiTheme="majorBidi" w:cstheme="majorBidi"/>
                <w:bCs/>
                <w:sz w:val="24"/>
                <w:szCs w:val="24"/>
                <w:lang w:val="ro-RO"/>
              </w:rPr>
              <w:t xml:space="preserve"> se definesc astfel:</w:t>
            </w:r>
          </w:p>
          <w:p w14:paraId="0D7C57AF" w14:textId="77777777" w:rsidR="00BF1E48" w:rsidRPr="00592988" w:rsidRDefault="00BF1E48" w:rsidP="00BF1E48">
            <w:pPr>
              <w:ind w:firstLine="0"/>
              <w:rPr>
                <w:rFonts w:asciiTheme="majorBidi" w:hAnsiTheme="majorBidi" w:cstheme="majorBidi"/>
                <w:bCs/>
                <w:sz w:val="24"/>
                <w:szCs w:val="24"/>
                <w:lang w:val="ro-RO"/>
              </w:rPr>
            </w:pPr>
            <w:r w:rsidRPr="00592988">
              <w:rPr>
                <w:rFonts w:asciiTheme="majorBidi" w:hAnsiTheme="majorBidi" w:cstheme="majorBidi"/>
                <w:bCs/>
                <w:i/>
                <w:iCs/>
                <w:sz w:val="24"/>
                <w:szCs w:val="24"/>
                <w:lang w:val="ro-RO"/>
              </w:rPr>
              <w:t>„produs cu impact energetic” sau „produs”</w:t>
            </w:r>
            <w:r w:rsidRPr="00592988">
              <w:rPr>
                <w:rFonts w:asciiTheme="majorBidi" w:hAnsiTheme="majorBidi" w:cstheme="majorBidi"/>
                <w:bCs/>
                <w:sz w:val="24"/>
                <w:szCs w:val="24"/>
                <w:lang w:val="ro-RO"/>
              </w:rPr>
              <w:t xml:space="preserve"> – înseamnă un bun sau sistem cu impact asupra consumului de energie în timpul utilizării care este introdus pe piață sau pus în funcțiune, inclusiv părți cu impact asupra consumului de energie în timpul utilizării, care sunt introduse pe piață sau puse în funcțiune pentru clienți și care sunt destinate încorporării în produse; </w:t>
            </w:r>
          </w:p>
          <w:p w14:paraId="763C86FF"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„grup de produse”</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un grup de produse cu aceeași funcționalitate principală; </w:t>
            </w:r>
          </w:p>
          <w:p w14:paraId="0B13EE35" w14:textId="77777777" w:rsidR="00BF1E48" w:rsidRPr="00592988" w:rsidRDefault="00BF1E48" w:rsidP="00BF1E48">
            <w:pPr>
              <w:ind w:firstLine="0"/>
              <w:rPr>
                <w:rFonts w:asciiTheme="majorBidi" w:hAnsiTheme="majorBidi" w:cstheme="majorBidi"/>
                <w:b/>
                <w:bCs/>
                <w:sz w:val="24"/>
                <w:szCs w:val="24"/>
                <w:lang w:val="it-IT"/>
              </w:rPr>
            </w:pPr>
            <w:r w:rsidRPr="00592988">
              <w:rPr>
                <w:rFonts w:asciiTheme="majorBidi" w:hAnsiTheme="majorBidi" w:cstheme="majorBidi"/>
                <w:bCs/>
                <w:i/>
                <w:iCs/>
                <w:sz w:val="24"/>
                <w:szCs w:val="24"/>
                <w:lang w:val="it-IT"/>
              </w:rPr>
              <w:t>„sistem”</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 combinație de mai multe bunuri care, atunci când sunt unite, îndeplinesc o funcție specifică într-un mediu </w:t>
            </w:r>
            <w:r w:rsidRPr="00592988">
              <w:rPr>
                <w:rFonts w:asciiTheme="majorBidi" w:hAnsiTheme="majorBidi" w:cstheme="majorBidi"/>
                <w:bCs/>
                <w:sz w:val="24"/>
                <w:szCs w:val="24"/>
                <w:lang w:val="it-IT"/>
              </w:rPr>
              <w:lastRenderedPageBreak/>
              <w:t xml:space="preserve">preconizat și a căror eficiență energetică poate fi determinată ca pentru o entitate unică; </w:t>
            </w:r>
          </w:p>
          <w:p w14:paraId="16A62D9D"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„model”</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 versiune a unui produs în cazul căruia toate unitățile au aceleași caracteristici tehnice relevante pentru etichetă și pentru fișa cu informații despre produs, precum și același identificator de model; </w:t>
            </w:r>
          </w:p>
          <w:p w14:paraId="0030A905"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„identificator de model”</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codul, de obicei alfanumeric, prin care se distinge un model specific de produs de alte modele cu aceeași marcă comercială sau cu aceeași denumire a furnizorului; </w:t>
            </w:r>
          </w:p>
          <w:p w14:paraId="65D0D525"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„model echivalent”</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un model care are aceleași caracteristici tehnice relevante pentru etichetă și aceeași fișă cu informații despre produs, dar care este introdus pe piață sau pus în funcțiune de același furnizor drept un alt model cu un identificator de model diferit; </w:t>
            </w:r>
          </w:p>
          <w:p w14:paraId="178DCC5B"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„punere la dispoziție pe piață”</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furnizarea unui produs pentru distribuție sau utilizare pe piața </w:t>
            </w:r>
            <w:bookmarkStart w:id="1" w:name="_Hlk68278674"/>
            <w:r w:rsidRPr="00592988">
              <w:rPr>
                <w:rFonts w:asciiTheme="majorBidi" w:hAnsiTheme="majorBidi" w:cstheme="majorBidi"/>
                <w:bCs/>
                <w:sz w:val="24"/>
                <w:szCs w:val="24"/>
                <w:lang w:val="ro-RO"/>
              </w:rPr>
              <w:t>Republicii Moldova</w:t>
            </w:r>
            <w:r w:rsidRPr="00592988">
              <w:rPr>
                <w:rFonts w:asciiTheme="majorBidi" w:hAnsiTheme="majorBidi" w:cstheme="majorBidi"/>
                <w:bCs/>
                <w:sz w:val="24"/>
                <w:szCs w:val="24"/>
                <w:lang w:val="it-IT"/>
              </w:rPr>
              <w:t xml:space="preserve"> </w:t>
            </w:r>
            <w:bookmarkEnd w:id="1"/>
            <w:r w:rsidRPr="00592988">
              <w:rPr>
                <w:rFonts w:asciiTheme="majorBidi" w:hAnsiTheme="majorBidi" w:cstheme="majorBidi"/>
                <w:bCs/>
                <w:sz w:val="24"/>
                <w:szCs w:val="24"/>
                <w:lang w:val="it-IT"/>
              </w:rPr>
              <w:t xml:space="preserve">în cursul unei activități comerciale, contra cost sau gratuit; </w:t>
            </w:r>
          </w:p>
          <w:p w14:paraId="35E56DBD"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„introducere pe piață”</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prima punere la dispoziție a unui produs pe piața </w:t>
            </w:r>
            <w:r w:rsidRPr="00592988">
              <w:rPr>
                <w:rFonts w:asciiTheme="majorBidi" w:hAnsiTheme="majorBidi" w:cstheme="majorBidi"/>
                <w:bCs/>
                <w:sz w:val="24"/>
                <w:szCs w:val="24"/>
                <w:lang w:val="ro-RO"/>
              </w:rPr>
              <w:t xml:space="preserve">Republicii </w:t>
            </w:r>
            <w:r w:rsidRPr="00592988">
              <w:rPr>
                <w:rFonts w:asciiTheme="majorBidi" w:hAnsiTheme="majorBidi" w:cstheme="majorBidi"/>
                <w:bCs/>
                <w:sz w:val="24"/>
                <w:szCs w:val="24"/>
                <w:lang w:val="ro-RO"/>
              </w:rPr>
              <w:lastRenderedPageBreak/>
              <w:t>Moldova</w:t>
            </w:r>
            <w:r w:rsidRPr="00592988">
              <w:rPr>
                <w:rFonts w:asciiTheme="majorBidi" w:hAnsiTheme="majorBidi" w:cstheme="majorBidi"/>
                <w:bCs/>
                <w:sz w:val="24"/>
                <w:szCs w:val="24"/>
                <w:lang w:val="it-IT"/>
              </w:rPr>
              <w:t xml:space="preserve">; </w:t>
            </w:r>
          </w:p>
          <w:p w14:paraId="3DAFCBB8"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„punere în funcțiune”</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w:t>
            </w:r>
            <w:r w:rsidRPr="00592988">
              <w:rPr>
                <w:rFonts w:asciiTheme="majorBidi" w:hAnsiTheme="majorBidi" w:cstheme="majorBidi"/>
                <w:bCs/>
                <w:sz w:val="24"/>
                <w:szCs w:val="24"/>
                <w:lang w:val="it-IT"/>
              </w:rPr>
              <w:t xml:space="preserve"> înseamnă prima utilizare pe piața </w:t>
            </w:r>
            <w:r w:rsidRPr="00592988">
              <w:rPr>
                <w:rFonts w:asciiTheme="majorBidi" w:hAnsiTheme="majorBidi" w:cstheme="majorBidi"/>
                <w:bCs/>
                <w:sz w:val="24"/>
                <w:szCs w:val="24"/>
                <w:lang w:val="ro-RO"/>
              </w:rPr>
              <w:t>Republicii Moldova</w:t>
            </w:r>
            <w:r w:rsidRPr="00592988">
              <w:rPr>
                <w:rFonts w:asciiTheme="majorBidi" w:hAnsiTheme="majorBidi" w:cstheme="majorBidi"/>
                <w:bCs/>
                <w:sz w:val="24"/>
                <w:szCs w:val="24"/>
                <w:lang w:val="it-IT"/>
              </w:rPr>
              <w:t xml:space="preserve"> a unui produs în scopul său prevăzut; </w:t>
            </w:r>
          </w:p>
          <w:p w14:paraId="1C272671"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„producător”</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orice persoană fizică sau juridică care produce un produs sau dispune proiectarea sau fabricarea unui produs și îl comercializează sub numele său sau sub marca sa; </w:t>
            </w:r>
          </w:p>
          <w:p w14:paraId="24FA734D"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„reprezentant autorizat”</w:t>
            </w:r>
            <w:r w:rsidRPr="00592988">
              <w:rPr>
                <w:rFonts w:asciiTheme="majorBidi" w:hAnsiTheme="majorBidi" w:cstheme="majorBidi"/>
                <w:bCs/>
                <w:sz w:val="24"/>
                <w:szCs w:val="24"/>
                <w:lang w:val="it-IT"/>
              </w:rPr>
              <w:t xml:space="preserve"> </w:t>
            </w:r>
            <w:r w:rsidRPr="00592988">
              <w:rPr>
                <w:rFonts w:asciiTheme="majorBidi" w:hAnsiTheme="majorBidi" w:cstheme="majorBidi"/>
                <w:bCs/>
                <w:i/>
                <w:iCs/>
                <w:sz w:val="24"/>
                <w:szCs w:val="24"/>
                <w:lang w:val="ro-RO"/>
              </w:rPr>
              <w:t>–</w:t>
            </w:r>
            <w:r w:rsidRPr="00592988">
              <w:rPr>
                <w:rFonts w:asciiTheme="majorBidi" w:hAnsiTheme="majorBidi" w:cstheme="majorBidi"/>
                <w:bCs/>
                <w:sz w:val="24"/>
                <w:szCs w:val="24"/>
                <w:lang w:val="it-IT"/>
              </w:rPr>
              <w:t xml:space="preserve"> înseamnă orice persoană fizică sau juridică cu sediul în </w:t>
            </w:r>
            <w:r w:rsidRPr="00592988">
              <w:rPr>
                <w:rFonts w:asciiTheme="majorBidi" w:hAnsiTheme="majorBidi" w:cstheme="majorBidi"/>
                <w:bCs/>
                <w:sz w:val="24"/>
                <w:szCs w:val="24"/>
                <w:lang w:val="ro-RO"/>
              </w:rPr>
              <w:t>Republica Moldova</w:t>
            </w:r>
            <w:r w:rsidRPr="00592988">
              <w:rPr>
                <w:rFonts w:asciiTheme="majorBidi" w:hAnsiTheme="majorBidi" w:cstheme="majorBidi"/>
                <w:bCs/>
                <w:sz w:val="24"/>
                <w:szCs w:val="24"/>
                <w:lang w:val="it-IT"/>
              </w:rPr>
              <w:t xml:space="preserve"> care a primit un mandat scris din partea producătorului pentru a acționa în numele acestuia în legătură cu sarcini specifice; </w:t>
            </w:r>
          </w:p>
          <w:p w14:paraId="372617EE"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„importator”</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 persoană fizică sau juridică stabilită în Republica Moldova, care introduce pe piața Republicii Moldova un produs dintr-o țară terță; </w:t>
            </w:r>
          </w:p>
          <w:p w14:paraId="4B70DFD3"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„comerciant”</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un vânzător cu amănuntul sau o altă persoană fizică sau juridică care oferă spre vânzare, închiriere sau cumpărare în rate ori expune produse clienților sau instalatorilor în cadrul unei activități comerciale, contra cost sau gratuit; </w:t>
            </w:r>
          </w:p>
          <w:p w14:paraId="6CDE43AA" w14:textId="77777777" w:rsidR="00BF1E48" w:rsidRDefault="00BF1E48" w:rsidP="00BF1E48">
            <w:pPr>
              <w:ind w:firstLine="0"/>
              <w:rPr>
                <w:rFonts w:asciiTheme="majorBidi" w:hAnsiTheme="majorBidi" w:cstheme="majorBidi"/>
                <w:bCs/>
                <w:i/>
                <w:iCs/>
                <w:sz w:val="24"/>
                <w:szCs w:val="24"/>
                <w:lang w:val="it-IT"/>
              </w:rPr>
            </w:pPr>
          </w:p>
          <w:p w14:paraId="44477DBD" w14:textId="50C33BE9" w:rsidR="00BF1E48" w:rsidRPr="00592988" w:rsidRDefault="00BF1E48" w:rsidP="00BF1E48">
            <w:pPr>
              <w:ind w:firstLine="0"/>
              <w:rPr>
                <w:rFonts w:asciiTheme="majorBidi" w:hAnsiTheme="majorBidi" w:cstheme="majorBidi"/>
                <w:b/>
                <w:bCs/>
                <w:sz w:val="24"/>
                <w:szCs w:val="24"/>
                <w:lang w:val="it-IT"/>
              </w:rPr>
            </w:pPr>
            <w:r w:rsidRPr="00592988">
              <w:rPr>
                <w:rFonts w:asciiTheme="majorBidi" w:hAnsiTheme="majorBidi" w:cstheme="majorBidi"/>
                <w:bCs/>
                <w:i/>
                <w:iCs/>
                <w:sz w:val="24"/>
                <w:szCs w:val="24"/>
                <w:lang w:val="it-IT"/>
              </w:rPr>
              <w:t>„furnizor”</w:t>
            </w:r>
            <w:r w:rsidRPr="00592988">
              <w:rPr>
                <w:rFonts w:asciiTheme="majorBidi" w:hAnsiTheme="majorBidi" w:cstheme="majorBidi"/>
                <w:bCs/>
                <w:sz w:val="24"/>
                <w:szCs w:val="24"/>
                <w:lang w:val="it-IT"/>
              </w:rPr>
              <w:t xml:space="preserve"> </w:t>
            </w:r>
            <w:bookmarkStart w:id="2" w:name="_Hlk68279043"/>
            <w:r w:rsidRPr="00592988">
              <w:rPr>
                <w:rFonts w:asciiTheme="majorBidi" w:hAnsiTheme="majorBidi" w:cstheme="majorBidi"/>
                <w:bCs/>
                <w:sz w:val="24"/>
                <w:szCs w:val="24"/>
                <w:lang w:val="ro-RO"/>
              </w:rPr>
              <w:t>–</w:t>
            </w:r>
            <w:bookmarkEnd w:id="2"/>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un producător stabilit în  Republica </w:t>
            </w:r>
            <w:r w:rsidRPr="00592988">
              <w:rPr>
                <w:rFonts w:asciiTheme="majorBidi" w:hAnsiTheme="majorBidi" w:cstheme="majorBidi"/>
                <w:bCs/>
                <w:sz w:val="24"/>
                <w:szCs w:val="24"/>
                <w:lang w:val="it-IT"/>
              </w:rPr>
              <w:lastRenderedPageBreak/>
              <w:t xml:space="preserve">Moldova, reprezentantul autorizat al unui producător cu sediul în afara Republicii Moldova sau importatorul care introduce un produs pe piața Republicii Moldova; </w:t>
            </w:r>
          </w:p>
          <w:p w14:paraId="05AF9E92"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„vânzare la distanță”</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oferirea spre vânzare, închiriere sau vânzare în rate prin corespondență, pe baza unui catalog de vânzări, prin internet, prin telemarketing sau prin orice altă metodă prin care se presupune că clientul potențial nu poate să vadă produsele expuse; </w:t>
            </w:r>
          </w:p>
          <w:p w14:paraId="3D62F186"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„client”</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orice persoană fizică sau juridică care achiziționează, închiriază sau primește un produs pentru uz propriu, indiferent dacă astfel acționează sau nu în afara activității sale comerciale, a afacerii, meseriei sau profesiei sale; </w:t>
            </w:r>
          </w:p>
          <w:p w14:paraId="17D87B26"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„eficiență energetică”</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raportul dintre rezultatul constând în performanță, servicii, bunuri sau energie și energia folosită în acest scop; </w:t>
            </w:r>
          </w:p>
          <w:p w14:paraId="7D4F9E70" w14:textId="20CEC6D9" w:rsidR="009D222D" w:rsidRPr="009D222D" w:rsidRDefault="00BF1E48" w:rsidP="009D222D">
            <w:pPr>
              <w:ind w:firstLine="0"/>
              <w:rPr>
                <w:rFonts w:asciiTheme="majorBidi" w:hAnsiTheme="majorBidi" w:cstheme="majorBidi"/>
                <w:bCs/>
                <w:sz w:val="24"/>
                <w:szCs w:val="24"/>
                <w:lang w:val="it-IT"/>
              </w:rPr>
            </w:pPr>
            <w:r w:rsidRPr="009D222D">
              <w:rPr>
                <w:rFonts w:asciiTheme="majorBidi" w:hAnsiTheme="majorBidi" w:cstheme="majorBidi"/>
                <w:bCs/>
                <w:i/>
                <w:iCs/>
                <w:sz w:val="24"/>
                <w:szCs w:val="24"/>
                <w:lang w:val="it-IT"/>
              </w:rPr>
              <w:t>„standard armonizat”</w:t>
            </w:r>
            <w:r w:rsidRPr="009D222D">
              <w:rPr>
                <w:rFonts w:asciiTheme="majorBidi" w:hAnsiTheme="majorBidi" w:cstheme="majorBidi"/>
                <w:bCs/>
                <w:sz w:val="24"/>
                <w:szCs w:val="24"/>
                <w:lang w:val="it-IT"/>
              </w:rPr>
              <w:t xml:space="preserve"> </w:t>
            </w:r>
            <w:r w:rsidRPr="009D222D">
              <w:rPr>
                <w:rFonts w:asciiTheme="majorBidi" w:hAnsiTheme="majorBidi" w:cstheme="majorBidi"/>
                <w:bCs/>
                <w:sz w:val="24"/>
                <w:szCs w:val="24"/>
                <w:lang w:val="ro-RO"/>
              </w:rPr>
              <w:t>–</w:t>
            </w:r>
            <w:r w:rsidR="009D222D" w:rsidRPr="009D222D">
              <w:rPr>
                <w:rFonts w:asciiTheme="majorBidi" w:hAnsiTheme="majorBidi" w:cstheme="majorBidi"/>
                <w:bCs/>
                <w:sz w:val="24"/>
                <w:szCs w:val="24"/>
                <w:lang w:val="ro-RO"/>
              </w:rPr>
              <w:t xml:space="preserve"> înseamnă standard european adoptat pe baza unei solicitări din partea Comisiei Europene pentru aplicarea legislației de armonizare a Uniunii Europene; </w:t>
            </w:r>
            <w:r w:rsidR="009D222D" w:rsidRPr="009D222D">
              <w:rPr>
                <w:rFonts w:asciiTheme="majorBidi" w:hAnsiTheme="majorBidi" w:cstheme="majorBidi"/>
                <w:bCs/>
                <w:sz w:val="24"/>
                <w:szCs w:val="24"/>
                <w:lang w:val="it-IT"/>
              </w:rPr>
              <w:t xml:space="preserve"> </w:t>
            </w:r>
          </w:p>
          <w:p w14:paraId="7BD9A7D8" w14:textId="2815315A"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„etichetă”</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 diagramă grafică, fie imprimată, fie sub </w:t>
            </w:r>
            <w:r w:rsidRPr="00592988">
              <w:rPr>
                <w:rFonts w:asciiTheme="majorBidi" w:hAnsiTheme="majorBidi" w:cstheme="majorBidi"/>
                <w:bCs/>
                <w:sz w:val="24"/>
                <w:szCs w:val="24"/>
                <w:lang w:val="it-IT"/>
              </w:rPr>
              <w:lastRenderedPageBreak/>
              <w:t>formă electronică, care include o scară închisă cuprinzând doar literele de la A la G, fiecare literă reprezentând o clasă și fiecare clasă corespunzând unui nivel de economisire a energiei, în șapte culori diferite de la verde închis la roșu, pentru a informa clienții cu privire la eficiența energetică și la consumul de energie</w:t>
            </w:r>
            <w:r w:rsidR="00E0483F">
              <w:rPr>
                <w:rFonts w:asciiTheme="majorBidi" w:hAnsiTheme="majorBidi" w:cstheme="majorBidi"/>
                <w:bCs/>
                <w:sz w:val="24"/>
                <w:szCs w:val="24"/>
                <w:lang w:val="it-IT"/>
              </w:rPr>
              <w:t xml:space="preserve">, care </w:t>
            </w:r>
            <w:r w:rsidRPr="00592988">
              <w:rPr>
                <w:rFonts w:asciiTheme="majorBidi" w:hAnsiTheme="majorBidi" w:cstheme="majorBidi"/>
                <w:bCs/>
                <w:sz w:val="24"/>
                <w:szCs w:val="24"/>
                <w:lang w:val="it-IT"/>
              </w:rPr>
              <w:t xml:space="preserve">include etichetele reclasificate și etichetele cu mai puține clase și culori; </w:t>
            </w:r>
          </w:p>
          <w:p w14:paraId="09471072" w14:textId="77777777" w:rsidR="00E0483F" w:rsidRDefault="00E0483F" w:rsidP="00BF1E48">
            <w:pPr>
              <w:ind w:firstLine="0"/>
              <w:rPr>
                <w:rFonts w:asciiTheme="majorBidi" w:hAnsiTheme="majorBidi" w:cstheme="majorBidi"/>
                <w:bCs/>
                <w:i/>
                <w:iCs/>
                <w:sz w:val="24"/>
                <w:szCs w:val="24"/>
                <w:lang w:val="it-IT"/>
              </w:rPr>
            </w:pPr>
          </w:p>
          <w:p w14:paraId="6808FC2F" w14:textId="064E9872"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„reclasificare”</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o acțiune menită să facă mai stricte cerințele pentru încadrarea unui anumit grup de produse într-o clasă energetică pe o etichetă; </w:t>
            </w:r>
          </w:p>
          <w:p w14:paraId="3BBF7483"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„etichetă reclasificată”</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w:t>
            </w:r>
            <w:r w:rsidRPr="00592988">
              <w:rPr>
                <w:rFonts w:asciiTheme="majorBidi" w:hAnsiTheme="majorBidi" w:cstheme="majorBidi"/>
                <w:bCs/>
                <w:sz w:val="24"/>
                <w:szCs w:val="24"/>
                <w:lang w:val="it-IT"/>
              </w:rPr>
              <w:t xml:space="preserve"> înseamnă o etichetă pentru un anumit grup de produse, care a fost supus unei reclasificări și care se distinge de etichetele de dinainte de reclasificare, păstrându-se în același timp coerența vizuală și perceptivă a tuturor etichetelor; </w:t>
            </w:r>
          </w:p>
          <w:p w14:paraId="3AE58C79" w14:textId="77777777" w:rsidR="00BF1E48" w:rsidRPr="00592988" w:rsidRDefault="00BF1E48" w:rsidP="00BF1E48">
            <w:pPr>
              <w:ind w:firstLine="0"/>
              <w:rPr>
                <w:rFonts w:asciiTheme="majorBidi" w:hAnsiTheme="majorBidi" w:cstheme="majorBidi"/>
                <w:b/>
                <w:bCs/>
                <w:sz w:val="24"/>
                <w:szCs w:val="24"/>
                <w:lang w:val="it-IT"/>
              </w:rPr>
            </w:pPr>
            <w:r w:rsidRPr="00592988">
              <w:rPr>
                <w:rFonts w:asciiTheme="majorBidi" w:hAnsiTheme="majorBidi" w:cstheme="majorBidi"/>
                <w:bCs/>
                <w:i/>
                <w:iCs/>
                <w:sz w:val="24"/>
                <w:szCs w:val="24"/>
                <w:lang w:val="it-IT"/>
              </w:rPr>
              <w:t>„fișă cu informații despre produs”</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un document standard cu informații referitoare la un produs, imprimat sau sub formă electronică; </w:t>
            </w:r>
          </w:p>
          <w:p w14:paraId="134AD15B" w14:textId="77777777" w:rsidR="00BF1E48" w:rsidRPr="00592988" w:rsidRDefault="00BF1E48" w:rsidP="00BF1E48">
            <w:pPr>
              <w:ind w:firstLine="0"/>
              <w:rPr>
                <w:rFonts w:asciiTheme="majorBidi" w:hAnsiTheme="majorBidi" w:cstheme="majorBidi"/>
                <w:bCs/>
                <w:sz w:val="24"/>
                <w:szCs w:val="24"/>
                <w:lang w:val="it-IT"/>
              </w:rPr>
            </w:pPr>
            <w:r w:rsidRPr="00592988">
              <w:rPr>
                <w:rFonts w:asciiTheme="majorBidi" w:hAnsiTheme="majorBidi" w:cstheme="majorBidi"/>
                <w:bCs/>
                <w:i/>
                <w:iCs/>
                <w:sz w:val="24"/>
                <w:szCs w:val="24"/>
                <w:lang w:val="it-IT"/>
              </w:rPr>
              <w:t>„documentație tehnică”</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documentație suficientă pentru a permite autorităților de supraveghere a pieței să evalueze </w:t>
            </w:r>
            <w:r w:rsidRPr="00592988">
              <w:rPr>
                <w:rFonts w:asciiTheme="majorBidi" w:hAnsiTheme="majorBidi" w:cstheme="majorBidi"/>
                <w:bCs/>
                <w:sz w:val="24"/>
                <w:szCs w:val="24"/>
                <w:lang w:val="it-IT"/>
              </w:rPr>
              <w:lastRenderedPageBreak/>
              <w:t xml:space="preserve">exactitatea etichetei și a fișei cu informații despre un produs, inclusiv rapoarte de încercare sau probe tehnice similare; </w:t>
            </w:r>
          </w:p>
          <w:p w14:paraId="384E49E7" w14:textId="77777777" w:rsidR="00BF1E48" w:rsidRPr="00592988" w:rsidRDefault="00BF1E48" w:rsidP="00BF1E48">
            <w:pPr>
              <w:ind w:firstLine="0"/>
              <w:rPr>
                <w:rFonts w:asciiTheme="majorBidi" w:hAnsiTheme="majorBidi" w:cstheme="majorBidi"/>
                <w:b/>
                <w:bCs/>
                <w:sz w:val="24"/>
                <w:szCs w:val="24"/>
                <w:lang w:val="it-IT"/>
              </w:rPr>
            </w:pPr>
            <w:r w:rsidRPr="00592988">
              <w:rPr>
                <w:rFonts w:asciiTheme="majorBidi" w:hAnsiTheme="majorBidi" w:cstheme="majorBidi"/>
                <w:bCs/>
                <w:i/>
                <w:iCs/>
                <w:sz w:val="24"/>
                <w:szCs w:val="24"/>
                <w:lang w:val="it-IT"/>
              </w:rPr>
              <w:t>„informații suplimentare”</w:t>
            </w:r>
            <w:r w:rsidRPr="00592988">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592988">
              <w:rPr>
                <w:rFonts w:asciiTheme="majorBidi" w:hAnsiTheme="majorBidi" w:cstheme="majorBidi"/>
                <w:bCs/>
                <w:sz w:val="24"/>
                <w:szCs w:val="24"/>
                <w:lang w:val="it-IT"/>
              </w:rPr>
              <w:t xml:space="preserve">înseamnă informații, astfel cum sunt specificate într-un act delegat relevant, referitoare la performanța funcțională și de mediu a unui produs; </w:t>
            </w:r>
          </w:p>
          <w:p w14:paraId="6A5427F2" w14:textId="06E70D6D" w:rsidR="00BF1E48" w:rsidRPr="00D37339" w:rsidRDefault="00BF1E48" w:rsidP="00BF1E48">
            <w:pPr>
              <w:ind w:firstLine="0"/>
              <w:rPr>
                <w:rFonts w:asciiTheme="majorBidi" w:hAnsiTheme="majorBidi" w:cstheme="majorBidi"/>
                <w:bCs/>
                <w:i/>
                <w:iCs/>
                <w:sz w:val="24"/>
                <w:szCs w:val="24"/>
                <w:lang w:val="it-IT"/>
              </w:rPr>
            </w:pPr>
            <w:r w:rsidRPr="00D37339">
              <w:rPr>
                <w:rFonts w:asciiTheme="majorBidi" w:hAnsiTheme="majorBidi" w:cstheme="majorBidi"/>
                <w:bCs/>
                <w:i/>
                <w:iCs/>
                <w:sz w:val="24"/>
                <w:szCs w:val="24"/>
                <w:lang w:val="it-IT"/>
              </w:rPr>
              <w:t>noțiunea respectivă nu a fost transpusă deoarece sunt norme UE neaplicabile.</w:t>
            </w:r>
          </w:p>
          <w:p w14:paraId="7CC25F0F" w14:textId="77777777" w:rsidR="00BF1E48" w:rsidRPr="00D37339" w:rsidRDefault="00BF1E48" w:rsidP="00BF1E48">
            <w:pPr>
              <w:ind w:firstLine="0"/>
              <w:rPr>
                <w:rFonts w:asciiTheme="majorBidi" w:hAnsiTheme="majorBidi" w:cstheme="majorBidi"/>
                <w:bCs/>
                <w:i/>
                <w:iCs/>
                <w:sz w:val="24"/>
                <w:szCs w:val="24"/>
                <w:lang w:val="it-IT"/>
              </w:rPr>
            </w:pPr>
          </w:p>
          <w:p w14:paraId="0559B9FE" w14:textId="77777777" w:rsidR="00BF1E48" w:rsidRPr="00D37339" w:rsidRDefault="00BF1E48" w:rsidP="00BF1E48">
            <w:pPr>
              <w:ind w:firstLine="0"/>
              <w:rPr>
                <w:rFonts w:asciiTheme="majorBidi" w:hAnsiTheme="majorBidi" w:cstheme="majorBidi"/>
                <w:bCs/>
                <w:i/>
                <w:iCs/>
                <w:sz w:val="24"/>
                <w:szCs w:val="24"/>
                <w:lang w:val="it-IT"/>
              </w:rPr>
            </w:pPr>
          </w:p>
          <w:p w14:paraId="7DD00CB4" w14:textId="2AE34F36" w:rsidR="00BF1E48" w:rsidRPr="00D37339" w:rsidRDefault="00BF1E48" w:rsidP="00BF1E48">
            <w:pPr>
              <w:ind w:firstLine="0"/>
              <w:rPr>
                <w:rFonts w:asciiTheme="majorBidi" w:hAnsiTheme="majorBidi" w:cstheme="majorBidi"/>
                <w:bCs/>
                <w:i/>
                <w:iCs/>
                <w:sz w:val="24"/>
                <w:szCs w:val="24"/>
                <w:lang w:val="it-IT"/>
              </w:rPr>
            </w:pPr>
          </w:p>
          <w:p w14:paraId="6D62A175" w14:textId="7BD8F358" w:rsidR="00BF1E48" w:rsidRPr="00D37339" w:rsidRDefault="00BF1E48" w:rsidP="00BF1E48">
            <w:pPr>
              <w:ind w:firstLine="0"/>
              <w:rPr>
                <w:rFonts w:asciiTheme="majorBidi" w:hAnsiTheme="majorBidi" w:cstheme="majorBidi"/>
                <w:bCs/>
                <w:i/>
                <w:iCs/>
                <w:sz w:val="24"/>
                <w:szCs w:val="24"/>
                <w:lang w:val="it-IT"/>
              </w:rPr>
            </w:pPr>
          </w:p>
          <w:p w14:paraId="4CFC8243" w14:textId="0E1E1198" w:rsidR="00BF1E48" w:rsidRPr="00D37339" w:rsidRDefault="00BF1E48" w:rsidP="00BF1E48">
            <w:pPr>
              <w:ind w:firstLine="0"/>
              <w:rPr>
                <w:rFonts w:asciiTheme="majorBidi" w:hAnsiTheme="majorBidi" w:cstheme="majorBidi"/>
                <w:bCs/>
                <w:i/>
                <w:iCs/>
                <w:sz w:val="24"/>
                <w:szCs w:val="24"/>
                <w:lang w:val="it-IT"/>
              </w:rPr>
            </w:pPr>
          </w:p>
          <w:p w14:paraId="3295B21C" w14:textId="33DEB75C" w:rsidR="00BF1E48" w:rsidRPr="00D37339" w:rsidRDefault="00BF1E48" w:rsidP="00BF1E48">
            <w:pPr>
              <w:ind w:firstLine="0"/>
              <w:rPr>
                <w:rFonts w:asciiTheme="majorBidi" w:hAnsiTheme="majorBidi" w:cstheme="majorBidi"/>
                <w:bCs/>
                <w:i/>
                <w:iCs/>
                <w:sz w:val="24"/>
                <w:szCs w:val="24"/>
                <w:lang w:val="it-IT"/>
              </w:rPr>
            </w:pPr>
          </w:p>
          <w:p w14:paraId="022D2070" w14:textId="18421E44" w:rsidR="00BF1E48" w:rsidRPr="00D37339" w:rsidRDefault="00BF1E48" w:rsidP="00BF1E48">
            <w:pPr>
              <w:ind w:firstLine="0"/>
              <w:rPr>
                <w:rFonts w:asciiTheme="majorBidi" w:hAnsiTheme="majorBidi" w:cstheme="majorBidi"/>
                <w:bCs/>
                <w:i/>
                <w:iCs/>
                <w:sz w:val="24"/>
                <w:szCs w:val="24"/>
                <w:lang w:val="it-IT"/>
              </w:rPr>
            </w:pPr>
          </w:p>
          <w:p w14:paraId="3B8FC550" w14:textId="159157CB" w:rsidR="00BF1E48" w:rsidRPr="00D37339" w:rsidRDefault="00BF1E48" w:rsidP="00BF1E48">
            <w:pPr>
              <w:ind w:firstLine="0"/>
              <w:rPr>
                <w:rFonts w:asciiTheme="majorBidi" w:hAnsiTheme="majorBidi" w:cstheme="majorBidi"/>
                <w:bCs/>
                <w:i/>
                <w:iCs/>
                <w:sz w:val="24"/>
                <w:szCs w:val="24"/>
                <w:lang w:val="it-IT"/>
              </w:rPr>
            </w:pPr>
          </w:p>
          <w:p w14:paraId="03E1D666" w14:textId="77777777" w:rsidR="00BF1E48" w:rsidRPr="00D37339" w:rsidRDefault="00BF1E48" w:rsidP="00BF1E48">
            <w:pPr>
              <w:ind w:firstLine="0"/>
              <w:rPr>
                <w:rFonts w:asciiTheme="majorBidi" w:hAnsiTheme="majorBidi" w:cstheme="majorBidi"/>
                <w:bCs/>
                <w:i/>
                <w:iCs/>
                <w:sz w:val="24"/>
                <w:szCs w:val="24"/>
                <w:lang w:val="it-IT"/>
              </w:rPr>
            </w:pPr>
          </w:p>
          <w:p w14:paraId="5BB7C501" w14:textId="77777777" w:rsidR="00BF1E48" w:rsidRDefault="00BF1E48" w:rsidP="00BF1E48">
            <w:pPr>
              <w:ind w:firstLine="0"/>
              <w:rPr>
                <w:rFonts w:asciiTheme="majorBidi" w:hAnsiTheme="majorBidi" w:cstheme="majorBidi"/>
                <w:bCs/>
                <w:i/>
                <w:iCs/>
                <w:sz w:val="24"/>
                <w:szCs w:val="24"/>
                <w:lang w:val="it-IT"/>
              </w:rPr>
            </w:pPr>
          </w:p>
          <w:p w14:paraId="5AFA99A3" w14:textId="2D52C762" w:rsidR="00BF1E48" w:rsidRPr="00E842AB" w:rsidRDefault="00BF1E48" w:rsidP="00BF1E48">
            <w:pPr>
              <w:ind w:firstLine="0"/>
              <w:rPr>
                <w:rFonts w:asciiTheme="majorBidi" w:hAnsiTheme="majorBidi" w:cstheme="majorBidi"/>
                <w:bCs/>
                <w:i/>
                <w:iCs/>
                <w:sz w:val="24"/>
                <w:szCs w:val="24"/>
                <w:lang w:val="ro-RO"/>
              </w:rPr>
            </w:pPr>
            <w:r w:rsidRPr="00D37339">
              <w:rPr>
                <w:rFonts w:asciiTheme="majorBidi" w:hAnsiTheme="majorBidi" w:cstheme="majorBidi"/>
                <w:bCs/>
                <w:i/>
                <w:iCs/>
                <w:sz w:val="24"/>
                <w:szCs w:val="24"/>
                <w:lang w:val="it-IT"/>
              </w:rPr>
              <w:t>„toleranța verificării”</w:t>
            </w:r>
            <w:r w:rsidRPr="00D37339">
              <w:rPr>
                <w:rFonts w:asciiTheme="majorBidi" w:hAnsiTheme="majorBidi" w:cstheme="majorBidi"/>
                <w:bCs/>
                <w:sz w:val="24"/>
                <w:szCs w:val="24"/>
                <w:lang w:val="it-IT"/>
              </w:rPr>
              <w:t xml:space="preserve"> </w:t>
            </w:r>
            <w:r w:rsidRPr="00592988">
              <w:rPr>
                <w:rFonts w:asciiTheme="majorBidi" w:hAnsiTheme="majorBidi" w:cstheme="majorBidi"/>
                <w:bCs/>
                <w:sz w:val="24"/>
                <w:szCs w:val="24"/>
                <w:lang w:val="ro-RO"/>
              </w:rPr>
              <w:t xml:space="preserve">– </w:t>
            </w:r>
            <w:r w:rsidRPr="00D37339">
              <w:rPr>
                <w:rFonts w:asciiTheme="majorBidi" w:hAnsiTheme="majorBidi" w:cstheme="majorBidi"/>
                <w:bCs/>
                <w:sz w:val="24"/>
                <w:szCs w:val="24"/>
                <w:lang w:val="it-IT"/>
              </w:rPr>
              <w:t>înseamnă deviația maximă admisibilă a măsurătorii și a rezultatelor calculului pentru testele de verificare executate de autoritățile de supraveghere a pieței sau în numele acestora, în comparație cu valorile parametrilor declarați sau publicați, reflectând deviațiile datorate variației între laboratoare.</w:t>
            </w:r>
          </w:p>
        </w:tc>
        <w:tc>
          <w:tcPr>
            <w:tcW w:w="1984" w:type="dxa"/>
          </w:tcPr>
          <w:p w14:paraId="507B4094" w14:textId="77777777" w:rsidR="00BF1E48" w:rsidRDefault="00BF1E48" w:rsidP="00BF1E48">
            <w:pPr>
              <w:ind w:firstLine="0"/>
              <w:jc w:val="center"/>
              <w:rPr>
                <w:rFonts w:asciiTheme="majorBidi" w:hAnsiTheme="majorBidi" w:cstheme="majorBidi"/>
                <w:b/>
                <w:sz w:val="24"/>
                <w:szCs w:val="24"/>
                <w:lang w:val="ro-RO"/>
              </w:rPr>
            </w:pPr>
          </w:p>
          <w:p w14:paraId="170FAC74" w14:textId="77777777" w:rsidR="00BF1E48" w:rsidRDefault="00BF1E48" w:rsidP="00BF1E48">
            <w:pPr>
              <w:ind w:firstLine="0"/>
              <w:jc w:val="center"/>
              <w:rPr>
                <w:rFonts w:asciiTheme="majorBidi" w:hAnsiTheme="majorBidi" w:cstheme="majorBidi"/>
                <w:b/>
                <w:sz w:val="24"/>
                <w:szCs w:val="24"/>
                <w:lang w:val="ro-RO"/>
              </w:rPr>
            </w:pPr>
          </w:p>
          <w:p w14:paraId="6C71B7F7" w14:textId="77777777" w:rsidR="00BF1E48" w:rsidRDefault="00BF1E48" w:rsidP="00BF1E48">
            <w:pPr>
              <w:ind w:firstLine="0"/>
              <w:jc w:val="center"/>
              <w:rPr>
                <w:rFonts w:asciiTheme="majorBidi" w:hAnsiTheme="majorBidi" w:cstheme="majorBidi"/>
                <w:b/>
                <w:sz w:val="24"/>
                <w:szCs w:val="24"/>
                <w:lang w:val="ro-RO"/>
              </w:rPr>
            </w:pPr>
          </w:p>
          <w:p w14:paraId="0A73B11C" w14:textId="77777777" w:rsidR="00BF1E48" w:rsidRDefault="00BF1E48" w:rsidP="00BF1E48">
            <w:pPr>
              <w:ind w:firstLine="0"/>
              <w:jc w:val="center"/>
              <w:rPr>
                <w:rFonts w:asciiTheme="majorBidi" w:hAnsiTheme="majorBidi" w:cstheme="majorBidi"/>
                <w:b/>
                <w:sz w:val="24"/>
                <w:szCs w:val="24"/>
                <w:lang w:val="ro-RO"/>
              </w:rPr>
            </w:pPr>
          </w:p>
          <w:p w14:paraId="0C0D93D0" w14:textId="015C10AD"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6A7345AA" w14:textId="77777777" w:rsidR="00BF1E48" w:rsidRDefault="00BF1E48" w:rsidP="00BF1E48">
            <w:pPr>
              <w:ind w:firstLine="0"/>
              <w:jc w:val="center"/>
              <w:rPr>
                <w:rFonts w:asciiTheme="majorBidi" w:hAnsiTheme="majorBidi" w:cstheme="majorBidi"/>
                <w:b/>
                <w:sz w:val="24"/>
                <w:szCs w:val="24"/>
                <w:lang w:val="it-IT"/>
              </w:rPr>
            </w:pPr>
          </w:p>
          <w:p w14:paraId="554F2B29" w14:textId="77777777" w:rsidR="00BF1E48" w:rsidRDefault="00BF1E48" w:rsidP="00BF1E48">
            <w:pPr>
              <w:ind w:firstLine="0"/>
              <w:jc w:val="center"/>
              <w:rPr>
                <w:rFonts w:asciiTheme="majorBidi" w:hAnsiTheme="majorBidi" w:cstheme="majorBidi"/>
                <w:b/>
                <w:sz w:val="24"/>
                <w:szCs w:val="24"/>
                <w:lang w:val="it-IT"/>
              </w:rPr>
            </w:pPr>
          </w:p>
          <w:p w14:paraId="499ED972" w14:textId="77777777" w:rsidR="00BF1E48" w:rsidRDefault="00BF1E48" w:rsidP="00BF1E48">
            <w:pPr>
              <w:ind w:firstLine="0"/>
              <w:jc w:val="center"/>
              <w:rPr>
                <w:rFonts w:asciiTheme="majorBidi" w:hAnsiTheme="majorBidi" w:cstheme="majorBidi"/>
                <w:b/>
                <w:sz w:val="24"/>
                <w:szCs w:val="24"/>
                <w:lang w:val="it-IT"/>
              </w:rPr>
            </w:pPr>
          </w:p>
          <w:p w14:paraId="626077A5" w14:textId="77777777" w:rsidR="00BF1E48" w:rsidRDefault="00BF1E48" w:rsidP="00BF1E48">
            <w:pPr>
              <w:ind w:firstLine="0"/>
              <w:jc w:val="center"/>
              <w:rPr>
                <w:rFonts w:asciiTheme="majorBidi" w:hAnsiTheme="majorBidi" w:cstheme="majorBidi"/>
                <w:b/>
                <w:sz w:val="24"/>
                <w:szCs w:val="24"/>
                <w:lang w:val="it-IT"/>
              </w:rPr>
            </w:pPr>
          </w:p>
          <w:p w14:paraId="4C130B1E" w14:textId="77777777" w:rsidR="00BF1E48" w:rsidRDefault="00BF1E48" w:rsidP="00BF1E48">
            <w:pPr>
              <w:ind w:firstLine="0"/>
              <w:jc w:val="center"/>
              <w:rPr>
                <w:rFonts w:asciiTheme="majorBidi" w:hAnsiTheme="majorBidi" w:cstheme="majorBidi"/>
                <w:b/>
                <w:sz w:val="24"/>
                <w:szCs w:val="24"/>
                <w:lang w:val="it-IT"/>
              </w:rPr>
            </w:pPr>
          </w:p>
          <w:p w14:paraId="04BAE6C4" w14:textId="77777777" w:rsidR="00BF1E48" w:rsidRDefault="00BF1E48" w:rsidP="00BF1E48">
            <w:pPr>
              <w:ind w:firstLine="0"/>
              <w:jc w:val="center"/>
              <w:rPr>
                <w:rFonts w:asciiTheme="majorBidi" w:hAnsiTheme="majorBidi" w:cstheme="majorBidi"/>
                <w:b/>
                <w:sz w:val="24"/>
                <w:szCs w:val="24"/>
                <w:lang w:val="it-IT"/>
              </w:rPr>
            </w:pPr>
          </w:p>
          <w:p w14:paraId="023B20D2" w14:textId="77777777" w:rsidR="00BF1E48" w:rsidRDefault="00BF1E48" w:rsidP="00BF1E48">
            <w:pPr>
              <w:ind w:firstLine="0"/>
              <w:jc w:val="center"/>
              <w:rPr>
                <w:rFonts w:asciiTheme="majorBidi" w:hAnsiTheme="majorBidi" w:cstheme="majorBidi"/>
                <w:b/>
                <w:sz w:val="24"/>
                <w:szCs w:val="24"/>
                <w:lang w:val="it-IT"/>
              </w:rPr>
            </w:pPr>
          </w:p>
          <w:p w14:paraId="50BDA334" w14:textId="77777777" w:rsidR="00BF1E48" w:rsidRDefault="00BF1E48" w:rsidP="00BF1E48">
            <w:pPr>
              <w:ind w:firstLine="0"/>
              <w:jc w:val="center"/>
              <w:rPr>
                <w:rFonts w:asciiTheme="majorBidi" w:hAnsiTheme="majorBidi" w:cstheme="majorBidi"/>
                <w:b/>
                <w:sz w:val="24"/>
                <w:szCs w:val="24"/>
                <w:lang w:val="it-IT"/>
              </w:rPr>
            </w:pPr>
          </w:p>
          <w:p w14:paraId="0595829A" w14:textId="77777777" w:rsidR="00BF1E48" w:rsidRDefault="00BF1E48" w:rsidP="00BF1E48">
            <w:pPr>
              <w:ind w:firstLine="0"/>
              <w:jc w:val="center"/>
              <w:rPr>
                <w:rFonts w:asciiTheme="majorBidi" w:hAnsiTheme="majorBidi" w:cstheme="majorBidi"/>
                <w:b/>
                <w:sz w:val="24"/>
                <w:szCs w:val="24"/>
                <w:lang w:val="it-IT"/>
              </w:rPr>
            </w:pPr>
          </w:p>
          <w:p w14:paraId="060C548B" w14:textId="77777777" w:rsidR="00BF1E48" w:rsidRDefault="00BF1E48" w:rsidP="00BF1E48">
            <w:pPr>
              <w:ind w:firstLine="0"/>
              <w:jc w:val="center"/>
              <w:rPr>
                <w:rFonts w:asciiTheme="majorBidi" w:hAnsiTheme="majorBidi" w:cstheme="majorBidi"/>
                <w:b/>
                <w:sz w:val="24"/>
                <w:szCs w:val="24"/>
                <w:lang w:val="it-IT"/>
              </w:rPr>
            </w:pPr>
          </w:p>
          <w:p w14:paraId="0609B2BB" w14:textId="2DDD079C"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33CA7674" w14:textId="792F04D9" w:rsidR="00BF1E48" w:rsidRDefault="00BF1E48" w:rsidP="00BF1E48">
            <w:pPr>
              <w:ind w:firstLine="0"/>
              <w:jc w:val="center"/>
              <w:rPr>
                <w:rFonts w:asciiTheme="majorBidi" w:hAnsiTheme="majorBidi" w:cstheme="majorBidi"/>
                <w:b/>
                <w:bCs/>
                <w:sz w:val="24"/>
                <w:szCs w:val="24"/>
                <w:lang w:val="it-IT"/>
              </w:rPr>
            </w:pPr>
          </w:p>
          <w:p w14:paraId="1BD9E854" w14:textId="11B29CC9" w:rsidR="00BF1E48" w:rsidRDefault="00BF1E48" w:rsidP="00BF1E48">
            <w:pPr>
              <w:ind w:firstLine="0"/>
              <w:jc w:val="center"/>
              <w:rPr>
                <w:rFonts w:asciiTheme="majorBidi" w:hAnsiTheme="majorBidi" w:cstheme="majorBidi"/>
                <w:b/>
                <w:bCs/>
                <w:sz w:val="24"/>
                <w:szCs w:val="24"/>
                <w:lang w:val="it-IT"/>
              </w:rPr>
            </w:pPr>
          </w:p>
          <w:p w14:paraId="0C357C53" w14:textId="4075D174"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1943647E" w14:textId="4972F670" w:rsidR="00BF1E48" w:rsidRDefault="00BF1E48" w:rsidP="00BF1E48">
            <w:pPr>
              <w:ind w:firstLine="0"/>
              <w:jc w:val="center"/>
              <w:rPr>
                <w:rFonts w:asciiTheme="majorBidi" w:hAnsiTheme="majorBidi" w:cstheme="majorBidi"/>
                <w:b/>
                <w:bCs/>
                <w:sz w:val="24"/>
                <w:szCs w:val="24"/>
                <w:lang w:val="it-IT"/>
              </w:rPr>
            </w:pPr>
          </w:p>
          <w:p w14:paraId="5A64F729" w14:textId="6E6ABCE1" w:rsidR="00BF1E48" w:rsidRDefault="00BF1E48" w:rsidP="00BF1E48">
            <w:pPr>
              <w:ind w:firstLine="0"/>
              <w:jc w:val="center"/>
              <w:rPr>
                <w:rFonts w:asciiTheme="majorBidi" w:hAnsiTheme="majorBidi" w:cstheme="majorBidi"/>
                <w:b/>
                <w:bCs/>
                <w:sz w:val="24"/>
                <w:szCs w:val="24"/>
                <w:lang w:val="it-IT"/>
              </w:rPr>
            </w:pPr>
          </w:p>
          <w:p w14:paraId="0FDCED8A" w14:textId="29918CE5" w:rsidR="00BF1E48" w:rsidRDefault="00BF1E48" w:rsidP="00BF1E48">
            <w:pPr>
              <w:ind w:firstLine="0"/>
              <w:jc w:val="center"/>
              <w:rPr>
                <w:rFonts w:asciiTheme="majorBidi" w:hAnsiTheme="majorBidi" w:cstheme="majorBidi"/>
                <w:b/>
                <w:bCs/>
                <w:sz w:val="24"/>
                <w:szCs w:val="24"/>
                <w:lang w:val="it-IT"/>
              </w:rPr>
            </w:pPr>
          </w:p>
          <w:p w14:paraId="4FD6E4CA" w14:textId="0213EAAF" w:rsidR="00BF1E48" w:rsidRDefault="00BF1E48" w:rsidP="00BF1E48">
            <w:pPr>
              <w:ind w:firstLine="0"/>
              <w:jc w:val="center"/>
              <w:rPr>
                <w:rFonts w:asciiTheme="majorBidi" w:hAnsiTheme="majorBidi" w:cstheme="majorBidi"/>
                <w:b/>
                <w:bCs/>
                <w:sz w:val="24"/>
                <w:szCs w:val="24"/>
                <w:lang w:val="it-IT"/>
              </w:rPr>
            </w:pPr>
          </w:p>
          <w:p w14:paraId="511EF21F" w14:textId="2B3B7219" w:rsidR="00BF1E48" w:rsidRDefault="00BF1E48" w:rsidP="00BF1E48">
            <w:pPr>
              <w:ind w:firstLine="0"/>
              <w:jc w:val="center"/>
              <w:rPr>
                <w:rFonts w:asciiTheme="majorBidi" w:hAnsiTheme="majorBidi" w:cstheme="majorBidi"/>
                <w:b/>
                <w:bCs/>
                <w:sz w:val="24"/>
                <w:szCs w:val="24"/>
                <w:lang w:val="it-IT"/>
              </w:rPr>
            </w:pPr>
          </w:p>
          <w:p w14:paraId="2294E39A" w14:textId="44EC5F77" w:rsidR="00BF1E48" w:rsidRDefault="00BF1E48" w:rsidP="00BF1E48">
            <w:pPr>
              <w:ind w:firstLine="0"/>
              <w:jc w:val="center"/>
              <w:rPr>
                <w:rFonts w:asciiTheme="majorBidi" w:hAnsiTheme="majorBidi" w:cstheme="majorBidi"/>
                <w:b/>
                <w:bCs/>
                <w:sz w:val="24"/>
                <w:szCs w:val="24"/>
                <w:lang w:val="it-IT"/>
              </w:rPr>
            </w:pPr>
          </w:p>
          <w:p w14:paraId="7108FD20" w14:textId="786D7A79"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7EA2D756" w14:textId="482BF24E" w:rsidR="00BF1E48" w:rsidRDefault="00BF1E48" w:rsidP="00BF1E48">
            <w:pPr>
              <w:ind w:firstLine="0"/>
              <w:jc w:val="center"/>
              <w:rPr>
                <w:rFonts w:asciiTheme="majorBidi" w:hAnsiTheme="majorBidi" w:cstheme="majorBidi"/>
                <w:b/>
                <w:bCs/>
                <w:sz w:val="24"/>
                <w:szCs w:val="24"/>
                <w:lang w:val="it-IT"/>
              </w:rPr>
            </w:pPr>
          </w:p>
          <w:p w14:paraId="58FB821C" w14:textId="43BB5BF7" w:rsidR="00BF1E48" w:rsidRDefault="00BF1E48" w:rsidP="00BF1E48">
            <w:pPr>
              <w:ind w:firstLine="0"/>
              <w:jc w:val="center"/>
              <w:rPr>
                <w:rFonts w:asciiTheme="majorBidi" w:hAnsiTheme="majorBidi" w:cstheme="majorBidi"/>
                <w:b/>
                <w:bCs/>
                <w:sz w:val="24"/>
                <w:szCs w:val="24"/>
                <w:lang w:val="it-IT"/>
              </w:rPr>
            </w:pPr>
          </w:p>
          <w:p w14:paraId="05C3ECE0" w14:textId="4862EE32" w:rsidR="00BF1E48" w:rsidRDefault="00BF1E48" w:rsidP="00BF1E48">
            <w:pPr>
              <w:ind w:firstLine="0"/>
              <w:jc w:val="center"/>
              <w:rPr>
                <w:rFonts w:asciiTheme="majorBidi" w:hAnsiTheme="majorBidi" w:cstheme="majorBidi"/>
                <w:b/>
                <w:bCs/>
                <w:sz w:val="24"/>
                <w:szCs w:val="24"/>
                <w:lang w:val="it-IT"/>
              </w:rPr>
            </w:pPr>
          </w:p>
          <w:p w14:paraId="1658BD12" w14:textId="655A2B43" w:rsidR="00BF1E48" w:rsidRDefault="00BF1E48" w:rsidP="00BF1E48">
            <w:pPr>
              <w:ind w:firstLine="0"/>
              <w:jc w:val="center"/>
              <w:rPr>
                <w:rFonts w:asciiTheme="majorBidi" w:hAnsiTheme="majorBidi" w:cstheme="majorBidi"/>
                <w:b/>
                <w:bCs/>
                <w:sz w:val="24"/>
                <w:szCs w:val="24"/>
                <w:lang w:val="it-IT"/>
              </w:rPr>
            </w:pPr>
          </w:p>
          <w:p w14:paraId="4F3A8D5E" w14:textId="144E3BCC" w:rsidR="00BF1E48" w:rsidRDefault="00BF1E48" w:rsidP="00BF1E48">
            <w:pPr>
              <w:ind w:firstLine="0"/>
              <w:jc w:val="center"/>
              <w:rPr>
                <w:rFonts w:asciiTheme="majorBidi" w:hAnsiTheme="majorBidi" w:cstheme="majorBidi"/>
                <w:b/>
                <w:bCs/>
                <w:sz w:val="24"/>
                <w:szCs w:val="24"/>
                <w:lang w:val="it-IT"/>
              </w:rPr>
            </w:pPr>
          </w:p>
          <w:p w14:paraId="1858C320" w14:textId="20425714" w:rsidR="00BF1E48" w:rsidRDefault="00BF1E48" w:rsidP="00BF1E48">
            <w:pPr>
              <w:ind w:firstLine="0"/>
              <w:jc w:val="center"/>
              <w:rPr>
                <w:rFonts w:asciiTheme="majorBidi" w:hAnsiTheme="majorBidi" w:cstheme="majorBidi"/>
                <w:b/>
                <w:bCs/>
                <w:sz w:val="24"/>
                <w:szCs w:val="24"/>
                <w:lang w:val="it-IT"/>
              </w:rPr>
            </w:pPr>
          </w:p>
          <w:p w14:paraId="2C135370" w14:textId="7B6F71D3"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2079A4FC" w14:textId="75BB1D87" w:rsidR="00BF1E48" w:rsidRDefault="00BF1E48" w:rsidP="00BF1E48">
            <w:pPr>
              <w:ind w:firstLine="0"/>
              <w:jc w:val="center"/>
              <w:rPr>
                <w:rFonts w:asciiTheme="majorBidi" w:hAnsiTheme="majorBidi" w:cstheme="majorBidi"/>
                <w:b/>
                <w:bCs/>
                <w:sz w:val="24"/>
                <w:szCs w:val="24"/>
                <w:lang w:val="it-IT"/>
              </w:rPr>
            </w:pPr>
          </w:p>
          <w:p w14:paraId="2668B6E9" w14:textId="1A3DCDA8" w:rsidR="00BF1E48" w:rsidRDefault="00BF1E48" w:rsidP="00BF1E48">
            <w:pPr>
              <w:ind w:firstLine="0"/>
              <w:jc w:val="center"/>
              <w:rPr>
                <w:rFonts w:asciiTheme="majorBidi" w:hAnsiTheme="majorBidi" w:cstheme="majorBidi"/>
                <w:b/>
                <w:bCs/>
                <w:sz w:val="24"/>
                <w:szCs w:val="24"/>
                <w:lang w:val="it-IT"/>
              </w:rPr>
            </w:pPr>
          </w:p>
          <w:p w14:paraId="500764AC" w14:textId="46ADEEA1" w:rsidR="00BF1E48" w:rsidRDefault="00BF1E48" w:rsidP="00BF1E48">
            <w:pPr>
              <w:ind w:firstLine="0"/>
              <w:jc w:val="center"/>
              <w:rPr>
                <w:rFonts w:asciiTheme="majorBidi" w:hAnsiTheme="majorBidi" w:cstheme="majorBidi"/>
                <w:b/>
                <w:bCs/>
                <w:sz w:val="24"/>
                <w:szCs w:val="24"/>
                <w:lang w:val="it-IT"/>
              </w:rPr>
            </w:pPr>
          </w:p>
          <w:p w14:paraId="19A86FA8" w14:textId="6DD03959" w:rsidR="00BF1E48" w:rsidRDefault="00BF1E48" w:rsidP="00BF1E48">
            <w:pPr>
              <w:ind w:firstLine="0"/>
              <w:jc w:val="center"/>
              <w:rPr>
                <w:rFonts w:asciiTheme="majorBidi" w:hAnsiTheme="majorBidi" w:cstheme="majorBidi"/>
                <w:b/>
                <w:bCs/>
                <w:sz w:val="24"/>
                <w:szCs w:val="24"/>
                <w:lang w:val="it-IT"/>
              </w:rPr>
            </w:pPr>
          </w:p>
          <w:p w14:paraId="683509CF" w14:textId="55C63B6A" w:rsidR="00BF1E48" w:rsidRDefault="00BF1E48" w:rsidP="00BF1E48">
            <w:pPr>
              <w:ind w:firstLine="0"/>
              <w:jc w:val="center"/>
              <w:rPr>
                <w:rFonts w:asciiTheme="majorBidi" w:hAnsiTheme="majorBidi" w:cstheme="majorBidi"/>
                <w:b/>
                <w:bCs/>
                <w:sz w:val="24"/>
                <w:szCs w:val="24"/>
                <w:lang w:val="it-IT"/>
              </w:rPr>
            </w:pPr>
          </w:p>
          <w:p w14:paraId="30E23CF5" w14:textId="7249489C" w:rsidR="00BF1E48" w:rsidRDefault="00BF1E48" w:rsidP="00BF1E48">
            <w:pPr>
              <w:ind w:firstLine="0"/>
              <w:jc w:val="center"/>
              <w:rPr>
                <w:rFonts w:asciiTheme="majorBidi" w:hAnsiTheme="majorBidi" w:cstheme="majorBidi"/>
                <w:b/>
                <w:bCs/>
                <w:sz w:val="24"/>
                <w:szCs w:val="24"/>
                <w:lang w:val="it-IT"/>
              </w:rPr>
            </w:pPr>
          </w:p>
          <w:p w14:paraId="00737F10" w14:textId="1D7E59F5"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2422C473" w14:textId="67C2C24F" w:rsidR="00BF1E48" w:rsidRDefault="00BF1E48" w:rsidP="00BF1E48">
            <w:pPr>
              <w:ind w:firstLine="0"/>
              <w:jc w:val="center"/>
              <w:rPr>
                <w:rFonts w:asciiTheme="majorBidi" w:hAnsiTheme="majorBidi" w:cstheme="majorBidi"/>
                <w:b/>
                <w:bCs/>
                <w:sz w:val="24"/>
                <w:szCs w:val="24"/>
                <w:lang w:val="it-IT"/>
              </w:rPr>
            </w:pPr>
          </w:p>
          <w:p w14:paraId="35A53E78" w14:textId="1F5A5F68" w:rsidR="00BF1E48" w:rsidRDefault="00BF1E48" w:rsidP="00BF1E48">
            <w:pPr>
              <w:ind w:firstLine="0"/>
              <w:jc w:val="center"/>
              <w:rPr>
                <w:rFonts w:asciiTheme="majorBidi" w:hAnsiTheme="majorBidi" w:cstheme="majorBidi"/>
                <w:b/>
                <w:bCs/>
                <w:sz w:val="24"/>
                <w:szCs w:val="24"/>
                <w:lang w:val="it-IT"/>
              </w:rPr>
            </w:pPr>
          </w:p>
          <w:p w14:paraId="690ADC24" w14:textId="60AC363B" w:rsidR="00BF1E48" w:rsidRDefault="00BF1E48" w:rsidP="00BF1E48">
            <w:pPr>
              <w:ind w:firstLine="0"/>
              <w:jc w:val="center"/>
              <w:rPr>
                <w:rFonts w:asciiTheme="majorBidi" w:hAnsiTheme="majorBidi" w:cstheme="majorBidi"/>
                <w:b/>
                <w:bCs/>
                <w:sz w:val="24"/>
                <w:szCs w:val="24"/>
                <w:lang w:val="it-IT"/>
              </w:rPr>
            </w:pPr>
          </w:p>
          <w:p w14:paraId="49A95784" w14:textId="008F33E1" w:rsidR="00BF1E48" w:rsidRDefault="00BF1E48" w:rsidP="00BF1E48">
            <w:pPr>
              <w:ind w:firstLine="0"/>
              <w:jc w:val="center"/>
              <w:rPr>
                <w:rFonts w:asciiTheme="majorBidi" w:hAnsiTheme="majorBidi" w:cstheme="majorBidi"/>
                <w:b/>
                <w:bCs/>
                <w:sz w:val="24"/>
                <w:szCs w:val="24"/>
                <w:lang w:val="it-IT"/>
              </w:rPr>
            </w:pPr>
          </w:p>
          <w:p w14:paraId="10C5F8D0" w14:textId="15E6EE47" w:rsidR="00BF1E48" w:rsidRDefault="00BF1E48" w:rsidP="00BF1E48">
            <w:pPr>
              <w:ind w:firstLine="0"/>
              <w:jc w:val="center"/>
              <w:rPr>
                <w:rFonts w:asciiTheme="majorBidi" w:hAnsiTheme="majorBidi" w:cstheme="majorBidi"/>
                <w:b/>
                <w:bCs/>
                <w:sz w:val="24"/>
                <w:szCs w:val="24"/>
                <w:lang w:val="it-IT"/>
              </w:rPr>
            </w:pPr>
          </w:p>
          <w:p w14:paraId="574FC6F0" w14:textId="2A8FBCAB" w:rsidR="00BF1E48" w:rsidRDefault="00BF1E48" w:rsidP="00BF1E48">
            <w:pPr>
              <w:ind w:firstLine="0"/>
              <w:jc w:val="center"/>
              <w:rPr>
                <w:rFonts w:asciiTheme="majorBidi" w:hAnsiTheme="majorBidi" w:cstheme="majorBidi"/>
                <w:b/>
                <w:bCs/>
                <w:sz w:val="24"/>
                <w:szCs w:val="24"/>
                <w:lang w:val="it-IT"/>
              </w:rPr>
            </w:pPr>
          </w:p>
          <w:p w14:paraId="6745B540" w14:textId="78473CE0" w:rsidR="00BF1E48" w:rsidRDefault="00BF1E48" w:rsidP="00BF1E48">
            <w:pPr>
              <w:ind w:firstLine="0"/>
              <w:jc w:val="center"/>
              <w:rPr>
                <w:rFonts w:asciiTheme="majorBidi" w:hAnsiTheme="majorBidi" w:cstheme="majorBidi"/>
                <w:b/>
                <w:bCs/>
                <w:sz w:val="24"/>
                <w:szCs w:val="24"/>
                <w:lang w:val="it-IT"/>
              </w:rPr>
            </w:pPr>
          </w:p>
          <w:p w14:paraId="5FF75B67" w14:textId="2F7A6C57" w:rsidR="00BF1E48" w:rsidRDefault="00BF1E48" w:rsidP="00BF1E48">
            <w:pPr>
              <w:ind w:firstLine="0"/>
              <w:jc w:val="center"/>
              <w:rPr>
                <w:rFonts w:asciiTheme="majorBidi" w:hAnsiTheme="majorBidi" w:cstheme="majorBidi"/>
                <w:b/>
                <w:bCs/>
                <w:sz w:val="24"/>
                <w:szCs w:val="24"/>
                <w:lang w:val="it-IT"/>
              </w:rPr>
            </w:pPr>
          </w:p>
          <w:p w14:paraId="069B0AFE" w14:textId="2B0D8875"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027E7017" w14:textId="39B2C351" w:rsidR="00BF1E48" w:rsidRDefault="00BF1E48" w:rsidP="00BF1E48">
            <w:pPr>
              <w:ind w:firstLine="0"/>
              <w:jc w:val="center"/>
              <w:rPr>
                <w:rFonts w:asciiTheme="majorBidi" w:hAnsiTheme="majorBidi" w:cstheme="majorBidi"/>
                <w:b/>
                <w:bCs/>
                <w:sz w:val="24"/>
                <w:szCs w:val="24"/>
                <w:lang w:val="it-IT"/>
              </w:rPr>
            </w:pPr>
          </w:p>
          <w:p w14:paraId="19FBC9DA" w14:textId="6B7B7859" w:rsidR="00BF1E48" w:rsidRDefault="00BF1E48" w:rsidP="00BF1E48">
            <w:pPr>
              <w:ind w:firstLine="0"/>
              <w:jc w:val="center"/>
              <w:rPr>
                <w:rFonts w:asciiTheme="majorBidi" w:hAnsiTheme="majorBidi" w:cstheme="majorBidi"/>
                <w:b/>
                <w:bCs/>
                <w:sz w:val="24"/>
                <w:szCs w:val="24"/>
                <w:lang w:val="it-IT"/>
              </w:rPr>
            </w:pPr>
          </w:p>
          <w:p w14:paraId="7AC4EB76" w14:textId="6F89F4E4" w:rsidR="00BF1E48" w:rsidRDefault="00BF1E48" w:rsidP="00BF1E48">
            <w:pPr>
              <w:ind w:firstLine="0"/>
              <w:jc w:val="center"/>
              <w:rPr>
                <w:rFonts w:asciiTheme="majorBidi" w:hAnsiTheme="majorBidi" w:cstheme="majorBidi"/>
                <w:b/>
                <w:bCs/>
                <w:sz w:val="24"/>
                <w:szCs w:val="24"/>
                <w:lang w:val="it-IT"/>
              </w:rPr>
            </w:pPr>
          </w:p>
          <w:p w14:paraId="1A84C5BE" w14:textId="72A2C7B0" w:rsidR="00BF1E48" w:rsidRDefault="00BF1E48" w:rsidP="00BF1E48">
            <w:pPr>
              <w:ind w:firstLine="0"/>
              <w:jc w:val="center"/>
              <w:rPr>
                <w:rFonts w:asciiTheme="majorBidi" w:hAnsiTheme="majorBidi" w:cstheme="majorBidi"/>
                <w:b/>
                <w:bCs/>
                <w:sz w:val="24"/>
                <w:szCs w:val="24"/>
                <w:lang w:val="it-IT"/>
              </w:rPr>
            </w:pPr>
          </w:p>
          <w:p w14:paraId="69D39795" w14:textId="756B17A7" w:rsidR="00BF1E48" w:rsidRDefault="00BF1E48" w:rsidP="00BF1E48">
            <w:pPr>
              <w:ind w:firstLine="0"/>
              <w:jc w:val="center"/>
              <w:rPr>
                <w:rFonts w:asciiTheme="majorBidi" w:hAnsiTheme="majorBidi" w:cstheme="majorBidi"/>
                <w:b/>
                <w:bCs/>
                <w:sz w:val="24"/>
                <w:szCs w:val="24"/>
                <w:lang w:val="it-IT"/>
              </w:rPr>
            </w:pPr>
          </w:p>
          <w:p w14:paraId="28774A6B" w14:textId="38AC3B2E"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2C8D357A" w14:textId="6FC4DCCB" w:rsidR="00BF1E48" w:rsidRDefault="00BF1E48" w:rsidP="00BF1E48">
            <w:pPr>
              <w:ind w:firstLine="0"/>
              <w:jc w:val="center"/>
              <w:rPr>
                <w:rFonts w:asciiTheme="majorBidi" w:hAnsiTheme="majorBidi" w:cstheme="majorBidi"/>
                <w:b/>
                <w:bCs/>
                <w:sz w:val="24"/>
                <w:szCs w:val="24"/>
                <w:lang w:val="it-IT"/>
              </w:rPr>
            </w:pPr>
          </w:p>
          <w:p w14:paraId="6E57515A" w14:textId="26D8E268" w:rsidR="00BF1E48" w:rsidRDefault="00BF1E48" w:rsidP="00BF1E48">
            <w:pPr>
              <w:ind w:firstLine="0"/>
              <w:jc w:val="center"/>
              <w:rPr>
                <w:rFonts w:asciiTheme="majorBidi" w:hAnsiTheme="majorBidi" w:cstheme="majorBidi"/>
                <w:b/>
                <w:bCs/>
                <w:sz w:val="24"/>
                <w:szCs w:val="24"/>
                <w:lang w:val="it-IT"/>
              </w:rPr>
            </w:pPr>
          </w:p>
          <w:p w14:paraId="69727B3B" w14:textId="67EE8343" w:rsidR="00BF1E48" w:rsidRDefault="00BF1E48" w:rsidP="00BF1E48">
            <w:pPr>
              <w:ind w:firstLine="0"/>
              <w:jc w:val="center"/>
              <w:rPr>
                <w:rFonts w:asciiTheme="majorBidi" w:hAnsiTheme="majorBidi" w:cstheme="majorBidi"/>
                <w:b/>
                <w:bCs/>
                <w:sz w:val="24"/>
                <w:szCs w:val="24"/>
                <w:lang w:val="it-IT"/>
              </w:rPr>
            </w:pPr>
          </w:p>
          <w:p w14:paraId="442E92B5" w14:textId="08A4EA6B"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538BD736" w14:textId="4E24E8DF" w:rsidR="00BF1E48" w:rsidRDefault="00BF1E48" w:rsidP="00BF1E48">
            <w:pPr>
              <w:ind w:firstLine="0"/>
              <w:jc w:val="center"/>
              <w:rPr>
                <w:rFonts w:asciiTheme="majorBidi" w:hAnsiTheme="majorBidi" w:cstheme="majorBidi"/>
                <w:b/>
                <w:bCs/>
                <w:sz w:val="24"/>
                <w:szCs w:val="24"/>
                <w:lang w:val="it-IT"/>
              </w:rPr>
            </w:pPr>
          </w:p>
          <w:p w14:paraId="7906976A" w14:textId="0CEBA6A3" w:rsidR="00BF1E48" w:rsidRDefault="00BF1E48" w:rsidP="00BF1E48">
            <w:pPr>
              <w:ind w:firstLine="0"/>
              <w:jc w:val="center"/>
              <w:rPr>
                <w:rFonts w:asciiTheme="majorBidi" w:hAnsiTheme="majorBidi" w:cstheme="majorBidi"/>
                <w:b/>
                <w:bCs/>
                <w:sz w:val="24"/>
                <w:szCs w:val="24"/>
                <w:lang w:val="it-IT"/>
              </w:rPr>
            </w:pPr>
          </w:p>
          <w:p w14:paraId="476468B2" w14:textId="72115851" w:rsidR="00BF1E48" w:rsidRDefault="00BF1E48" w:rsidP="00BF1E48">
            <w:pPr>
              <w:ind w:firstLine="0"/>
              <w:jc w:val="center"/>
              <w:rPr>
                <w:rFonts w:asciiTheme="majorBidi" w:hAnsiTheme="majorBidi" w:cstheme="majorBidi"/>
                <w:b/>
                <w:bCs/>
                <w:sz w:val="24"/>
                <w:szCs w:val="24"/>
                <w:lang w:val="it-IT"/>
              </w:rPr>
            </w:pPr>
          </w:p>
          <w:p w14:paraId="1E760B99" w14:textId="5AA45780"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54D5D808" w14:textId="18B683F9" w:rsidR="00BF1E48" w:rsidRDefault="00BF1E48" w:rsidP="00BF1E48">
            <w:pPr>
              <w:ind w:firstLine="0"/>
              <w:jc w:val="center"/>
              <w:rPr>
                <w:rFonts w:asciiTheme="majorBidi" w:hAnsiTheme="majorBidi" w:cstheme="majorBidi"/>
                <w:b/>
                <w:bCs/>
                <w:sz w:val="24"/>
                <w:szCs w:val="24"/>
                <w:lang w:val="it-IT"/>
              </w:rPr>
            </w:pPr>
          </w:p>
          <w:p w14:paraId="2CF1B3E3" w14:textId="4F8EC96E" w:rsidR="00BF1E48" w:rsidRDefault="00BF1E48" w:rsidP="00BF1E48">
            <w:pPr>
              <w:ind w:firstLine="0"/>
              <w:jc w:val="center"/>
              <w:rPr>
                <w:rFonts w:asciiTheme="majorBidi" w:hAnsiTheme="majorBidi" w:cstheme="majorBidi"/>
                <w:b/>
                <w:bCs/>
                <w:sz w:val="24"/>
                <w:szCs w:val="24"/>
                <w:lang w:val="it-IT"/>
              </w:rPr>
            </w:pPr>
          </w:p>
          <w:p w14:paraId="33D2631E" w14:textId="29314DCB" w:rsidR="00BF1E48" w:rsidRDefault="00BF1E48" w:rsidP="00BF1E48">
            <w:pPr>
              <w:ind w:firstLine="0"/>
              <w:jc w:val="center"/>
              <w:rPr>
                <w:rFonts w:asciiTheme="majorBidi" w:hAnsiTheme="majorBidi" w:cstheme="majorBidi"/>
                <w:b/>
                <w:bCs/>
                <w:sz w:val="24"/>
                <w:szCs w:val="24"/>
                <w:lang w:val="it-IT"/>
              </w:rPr>
            </w:pPr>
          </w:p>
          <w:p w14:paraId="63821AB1" w14:textId="1146F01D" w:rsidR="00BF1E48" w:rsidRDefault="00BF1E48" w:rsidP="00BF1E48">
            <w:pPr>
              <w:ind w:firstLine="0"/>
              <w:jc w:val="center"/>
              <w:rPr>
                <w:rFonts w:asciiTheme="majorBidi" w:hAnsiTheme="majorBidi" w:cstheme="majorBidi"/>
                <w:b/>
                <w:bCs/>
                <w:sz w:val="24"/>
                <w:szCs w:val="24"/>
                <w:lang w:val="it-IT"/>
              </w:rPr>
            </w:pPr>
          </w:p>
          <w:p w14:paraId="69764D04" w14:textId="7A759367" w:rsidR="00BF1E48" w:rsidRDefault="00BF1E48" w:rsidP="00BF1E48">
            <w:pPr>
              <w:ind w:firstLine="0"/>
              <w:jc w:val="center"/>
              <w:rPr>
                <w:rFonts w:asciiTheme="majorBidi" w:hAnsiTheme="majorBidi" w:cstheme="majorBidi"/>
                <w:b/>
                <w:bCs/>
                <w:sz w:val="24"/>
                <w:szCs w:val="24"/>
                <w:lang w:val="it-IT"/>
              </w:rPr>
            </w:pPr>
          </w:p>
          <w:p w14:paraId="0BA4C76A" w14:textId="20E4FE9F"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3E16B7AD" w14:textId="710F0A42" w:rsidR="00BF1E48" w:rsidRDefault="00BF1E48" w:rsidP="00BF1E48">
            <w:pPr>
              <w:ind w:firstLine="0"/>
              <w:jc w:val="center"/>
              <w:rPr>
                <w:rFonts w:asciiTheme="majorBidi" w:hAnsiTheme="majorBidi" w:cstheme="majorBidi"/>
                <w:b/>
                <w:bCs/>
                <w:sz w:val="24"/>
                <w:szCs w:val="24"/>
                <w:lang w:val="it-IT"/>
              </w:rPr>
            </w:pPr>
          </w:p>
          <w:p w14:paraId="690984D4" w14:textId="2D39A6C9" w:rsidR="00BF1E48" w:rsidRDefault="00BF1E48" w:rsidP="00BF1E48">
            <w:pPr>
              <w:ind w:firstLine="0"/>
              <w:jc w:val="center"/>
              <w:rPr>
                <w:rFonts w:asciiTheme="majorBidi" w:hAnsiTheme="majorBidi" w:cstheme="majorBidi"/>
                <w:b/>
                <w:bCs/>
                <w:sz w:val="24"/>
                <w:szCs w:val="24"/>
                <w:lang w:val="it-IT"/>
              </w:rPr>
            </w:pPr>
          </w:p>
          <w:p w14:paraId="17C04AD5" w14:textId="470390BD" w:rsidR="00BF1E48" w:rsidRDefault="00BF1E48" w:rsidP="00BF1E48">
            <w:pPr>
              <w:ind w:firstLine="0"/>
              <w:jc w:val="center"/>
              <w:rPr>
                <w:rFonts w:asciiTheme="majorBidi" w:hAnsiTheme="majorBidi" w:cstheme="majorBidi"/>
                <w:b/>
                <w:bCs/>
                <w:sz w:val="24"/>
                <w:szCs w:val="24"/>
                <w:lang w:val="it-IT"/>
              </w:rPr>
            </w:pPr>
          </w:p>
          <w:p w14:paraId="6ED487D0" w14:textId="6A6B18A4" w:rsidR="00BF1E48" w:rsidRDefault="00BF1E48" w:rsidP="00BF1E48">
            <w:pPr>
              <w:ind w:firstLine="0"/>
              <w:jc w:val="center"/>
              <w:rPr>
                <w:rFonts w:asciiTheme="majorBidi" w:hAnsiTheme="majorBidi" w:cstheme="majorBidi"/>
                <w:b/>
                <w:bCs/>
                <w:sz w:val="24"/>
                <w:szCs w:val="24"/>
                <w:lang w:val="it-IT"/>
              </w:rPr>
            </w:pPr>
          </w:p>
          <w:p w14:paraId="299D42F1" w14:textId="111DD897" w:rsidR="00BF1E48" w:rsidRDefault="00BF1E48" w:rsidP="00BF1E48">
            <w:pPr>
              <w:ind w:firstLine="0"/>
              <w:jc w:val="center"/>
              <w:rPr>
                <w:rFonts w:asciiTheme="majorBidi" w:hAnsiTheme="majorBidi" w:cstheme="majorBidi"/>
                <w:b/>
                <w:bCs/>
                <w:sz w:val="24"/>
                <w:szCs w:val="24"/>
                <w:lang w:val="it-IT"/>
              </w:rPr>
            </w:pPr>
          </w:p>
          <w:p w14:paraId="410AE5CF" w14:textId="5A1EFE94" w:rsidR="00BF1E48" w:rsidRDefault="00BF1E48" w:rsidP="00BF1E48">
            <w:pPr>
              <w:ind w:firstLine="0"/>
              <w:jc w:val="center"/>
              <w:rPr>
                <w:rFonts w:asciiTheme="majorBidi" w:hAnsiTheme="majorBidi" w:cstheme="majorBidi"/>
                <w:b/>
                <w:bCs/>
                <w:sz w:val="24"/>
                <w:szCs w:val="24"/>
                <w:lang w:val="it-IT"/>
              </w:rPr>
            </w:pPr>
          </w:p>
          <w:p w14:paraId="72195F6F" w14:textId="4C87C2DC"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7D32D53B" w14:textId="6FB2DEA8" w:rsidR="00BF1E48" w:rsidRDefault="00BF1E48" w:rsidP="00BF1E48">
            <w:pPr>
              <w:ind w:firstLine="0"/>
              <w:jc w:val="center"/>
              <w:rPr>
                <w:rFonts w:asciiTheme="majorBidi" w:hAnsiTheme="majorBidi" w:cstheme="majorBidi"/>
                <w:b/>
                <w:bCs/>
                <w:sz w:val="24"/>
                <w:szCs w:val="24"/>
                <w:lang w:val="it-IT"/>
              </w:rPr>
            </w:pPr>
          </w:p>
          <w:p w14:paraId="3C14C48C" w14:textId="03C50FE5" w:rsidR="00BF1E48" w:rsidRDefault="00BF1E48" w:rsidP="00BF1E48">
            <w:pPr>
              <w:ind w:firstLine="0"/>
              <w:jc w:val="center"/>
              <w:rPr>
                <w:rFonts w:asciiTheme="majorBidi" w:hAnsiTheme="majorBidi" w:cstheme="majorBidi"/>
                <w:b/>
                <w:bCs/>
                <w:sz w:val="24"/>
                <w:szCs w:val="24"/>
                <w:lang w:val="it-IT"/>
              </w:rPr>
            </w:pPr>
          </w:p>
          <w:p w14:paraId="39FF8049" w14:textId="19E93DEC" w:rsidR="00BF1E48" w:rsidRDefault="00BF1E48" w:rsidP="00BF1E48">
            <w:pPr>
              <w:ind w:firstLine="0"/>
              <w:jc w:val="center"/>
              <w:rPr>
                <w:rFonts w:asciiTheme="majorBidi" w:hAnsiTheme="majorBidi" w:cstheme="majorBidi"/>
                <w:b/>
                <w:bCs/>
                <w:sz w:val="24"/>
                <w:szCs w:val="24"/>
                <w:lang w:val="it-IT"/>
              </w:rPr>
            </w:pPr>
          </w:p>
          <w:p w14:paraId="23F95290" w14:textId="2EE13142" w:rsidR="00BF1E48" w:rsidRDefault="00BF1E48" w:rsidP="00BF1E48">
            <w:pPr>
              <w:ind w:firstLine="0"/>
              <w:jc w:val="center"/>
              <w:rPr>
                <w:rFonts w:asciiTheme="majorBidi" w:hAnsiTheme="majorBidi" w:cstheme="majorBidi"/>
                <w:b/>
                <w:bCs/>
                <w:sz w:val="24"/>
                <w:szCs w:val="24"/>
                <w:lang w:val="it-IT"/>
              </w:rPr>
            </w:pPr>
          </w:p>
          <w:p w14:paraId="102B8DBE" w14:textId="71E9608D" w:rsidR="00BF1E48" w:rsidRDefault="00BF1E48" w:rsidP="00BF1E48">
            <w:pPr>
              <w:ind w:firstLine="0"/>
              <w:jc w:val="center"/>
              <w:rPr>
                <w:rFonts w:asciiTheme="majorBidi" w:hAnsiTheme="majorBidi" w:cstheme="majorBidi"/>
                <w:b/>
                <w:bCs/>
                <w:sz w:val="24"/>
                <w:szCs w:val="24"/>
                <w:lang w:val="it-IT"/>
              </w:rPr>
            </w:pPr>
          </w:p>
          <w:p w14:paraId="2129F9B6" w14:textId="59526ABB"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6E3C678D" w14:textId="1F33EC8B" w:rsidR="00BF1E48" w:rsidRDefault="00BF1E48" w:rsidP="00BF1E48">
            <w:pPr>
              <w:ind w:firstLine="0"/>
              <w:jc w:val="center"/>
              <w:rPr>
                <w:rFonts w:asciiTheme="majorBidi" w:hAnsiTheme="majorBidi" w:cstheme="majorBidi"/>
                <w:b/>
                <w:bCs/>
                <w:sz w:val="24"/>
                <w:szCs w:val="24"/>
                <w:lang w:val="it-IT"/>
              </w:rPr>
            </w:pPr>
          </w:p>
          <w:p w14:paraId="26064DB7" w14:textId="5AE033D1" w:rsidR="00BF1E48" w:rsidRDefault="00BF1E48" w:rsidP="00BF1E48">
            <w:pPr>
              <w:ind w:firstLine="0"/>
              <w:jc w:val="center"/>
              <w:rPr>
                <w:rFonts w:asciiTheme="majorBidi" w:hAnsiTheme="majorBidi" w:cstheme="majorBidi"/>
                <w:b/>
                <w:bCs/>
                <w:sz w:val="24"/>
                <w:szCs w:val="24"/>
                <w:lang w:val="it-IT"/>
              </w:rPr>
            </w:pPr>
          </w:p>
          <w:p w14:paraId="6630C24F" w14:textId="779B5013" w:rsidR="00BF1E48" w:rsidRDefault="00BF1E48" w:rsidP="00BF1E48">
            <w:pPr>
              <w:ind w:firstLine="0"/>
              <w:jc w:val="center"/>
              <w:rPr>
                <w:rFonts w:asciiTheme="majorBidi" w:hAnsiTheme="majorBidi" w:cstheme="majorBidi"/>
                <w:b/>
                <w:bCs/>
                <w:sz w:val="24"/>
                <w:szCs w:val="24"/>
                <w:lang w:val="it-IT"/>
              </w:rPr>
            </w:pPr>
          </w:p>
          <w:p w14:paraId="1C5BE104" w14:textId="0BD41087" w:rsidR="00BF1E48" w:rsidRDefault="00BF1E48" w:rsidP="00BF1E48">
            <w:pPr>
              <w:ind w:firstLine="0"/>
              <w:jc w:val="center"/>
              <w:rPr>
                <w:rFonts w:asciiTheme="majorBidi" w:hAnsiTheme="majorBidi" w:cstheme="majorBidi"/>
                <w:b/>
                <w:bCs/>
                <w:sz w:val="24"/>
                <w:szCs w:val="24"/>
                <w:lang w:val="it-IT"/>
              </w:rPr>
            </w:pPr>
          </w:p>
          <w:p w14:paraId="618AB5C0" w14:textId="216B751F" w:rsidR="00BF1E48" w:rsidRDefault="00BF1E48" w:rsidP="00BF1E48">
            <w:pPr>
              <w:ind w:firstLine="0"/>
              <w:jc w:val="center"/>
              <w:rPr>
                <w:rFonts w:asciiTheme="majorBidi" w:hAnsiTheme="majorBidi" w:cstheme="majorBidi"/>
                <w:b/>
                <w:bCs/>
                <w:sz w:val="24"/>
                <w:szCs w:val="24"/>
                <w:lang w:val="it-IT"/>
              </w:rPr>
            </w:pPr>
          </w:p>
          <w:p w14:paraId="3278EF18" w14:textId="64793479" w:rsidR="00BF1E48" w:rsidRDefault="00BF1E48" w:rsidP="00BF1E48">
            <w:pPr>
              <w:ind w:firstLine="0"/>
              <w:jc w:val="center"/>
              <w:rPr>
                <w:rFonts w:asciiTheme="majorBidi" w:hAnsiTheme="majorBidi" w:cstheme="majorBidi"/>
                <w:b/>
                <w:bCs/>
                <w:sz w:val="24"/>
                <w:szCs w:val="24"/>
                <w:lang w:val="it-IT"/>
              </w:rPr>
            </w:pPr>
          </w:p>
          <w:p w14:paraId="18DEEE1C" w14:textId="3B616E15" w:rsidR="00BF1E48" w:rsidRDefault="00BF1E48" w:rsidP="00BF1E48">
            <w:pPr>
              <w:ind w:firstLine="0"/>
              <w:jc w:val="center"/>
              <w:rPr>
                <w:rFonts w:asciiTheme="majorBidi" w:hAnsiTheme="majorBidi" w:cstheme="majorBidi"/>
                <w:b/>
                <w:bCs/>
                <w:sz w:val="24"/>
                <w:szCs w:val="24"/>
                <w:lang w:val="it-IT"/>
              </w:rPr>
            </w:pPr>
          </w:p>
          <w:p w14:paraId="23C8E12A" w14:textId="6C72D14F" w:rsidR="00BF1E48" w:rsidRDefault="00BF1E48" w:rsidP="00BF1E48">
            <w:pPr>
              <w:ind w:firstLine="0"/>
              <w:jc w:val="center"/>
              <w:rPr>
                <w:rFonts w:asciiTheme="majorBidi" w:hAnsiTheme="majorBidi" w:cstheme="majorBidi"/>
                <w:b/>
                <w:bCs/>
                <w:sz w:val="24"/>
                <w:szCs w:val="24"/>
                <w:lang w:val="it-IT"/>
              </w:rPr>
            </w:pPr>
          </w:p>
          <w:p w14:paraId="0BD4C7BA" w14:textId="1C819EAB"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3562CC9C" w14:textId="79E1880C" w:rsidR="00BF1E48" w:rsidRDefault="00BF1E48" w:rsidP="00BF1E48">
            <w:pPr>
              <w:ind w:firstLine="0"/>
              <w:jc w:val="center"/>
              <w:rPr>
                <w:rFonts w:asciiTheme="majorBidi" w:hAnsiTheme="majorBidi" w:cstheme="majorBidi"/>
                <w:b/>
                <w:bCs/>
                <w:sz w:val="24"/>
                <w:szCs w:val="24"/>
                <w:lang w:val="it-IT"/>
              </w:rPr>
            </w:pPr>
          </w:p>
          <w:p w14:paraId="5C2D2C9E" w14:textId="4C1597C4" w:rsidR="00BF1E48" w:rsidRDefault="00BF1E48" w:rsidP="00BF1E48">
            <w:pPr>
              <w:ind w:firstLine="0"/>
              <w:jc w:val="center"/>
              <w:rPr>
                <w:rFonts w:asciiTheme="majorBidi" w:hAnsiTheme="majorBidi" w:cstheme="majorBidi"/>
                <w:b/>
                <w:bCs/>
                <w:sz w:val="24"/>
                <w:szCs w:val="24"/>
                <w:lang w:val="it-IT"/>
              </w:rPr>
            </w:pPr>
          </w:p>
          <w:p w14:paraId="736C2965" w14:textId="177CF6D0" w:rsidR="00BF1E48" w:rsidRDefault="00BF1E48" w:rsidP="00BF1E48">
            <w:pPr>
              <w:ind w:firstLine="0"/>
              <w:jc w:val="center"/>
              <w:rPr>
                <w:rFonts w:asciiTheme="majorBidi" w:hAnsiTheme="majorBidi" w:cstheme="majorBidi"/>
                <w:b/>
                <w:bCs/>
                <w:sz w:val="24"/>
                <w:szCs w:val="24"/>
                <w:lang w:val="it-IT"/>
              </w:rPr>
            </w:pPr>
          </w:p>
          <w:p w14:paraId="30154B6D" w14:textId="3BFB617A" w:rsidR="00BF1E48" w:rsidRDefault="00BF1E48" w:rsidP="00BF1E48">
            <w:pPr>
              <w:ind w:firstLine="0"/>
              <w:jc w:val="center"/>
              <w:rPr>
                <w:rFonts w:asciiTheme="majorBidi" w:hAnsiTheme="majorBidi" w:cstheme="majorBidi"/>
                <w:b/>
                <w:bCs/>
                <w:sz w:val="24"/>
                <w:szCs w:val="24"/>
                <w:lang w:val="it-IT"/>
              </w:rPr>
            </w:pPr>
          </w:p>
          <w:p w14:paraId="35D746BC" w14:textId="1EC163BB" w:rsidR="00BF1E48" w:rsidRDefault="00BF1E48" w:rsidP="00BF1E48">
            <w:pPr>
              <w:ind w:firstLine="0"/>
              <w:jc w:val="center"/>
              <w:rPr>
                <w:rFonts w:asciiTheme="majorBidi" w:hAnsiTheme="majorBidi" w:cstheme="majorBidi"/>
                <w:b/>
                <w:bCs/>
                <w:sz w:val="24"/>
                <w:szCs w:val="24"/>
                <w:lang w:val="it-IT"/>
              </w:rPr>
            </w:pPr>
          </w:p>
          <w:p w14:paraId="7C1BB0B5" w14:textId="4D56FD4C" w:rsidR="00BF1E48" w:rsidRDefault="00BF1E48" w:rsidP="00BF1E48">
            <w:pPr>
              <w:ind w:firstLine="0"/>
              <w:jc w:val="center"/>
              <w:rPr>
                <w:rFonts w:asciiTheme="majorBidi" w:hAnsiTheme="majorBidi" w:cstheme="majorBidi"/>
                <w:b/>
                <w:bCs/>
                <w:sz w:val="24"/>
                <w:szCs w:val="24"/>
                <w:lang w:val="it-IT"/>
              </w:rPr>
            </w:pPr>
          </w:p>
          <w:p w14:paraId="1D403C08" w14:textId="444BB634" w:rsidR="00BF1E48" w:rsidRDefault="00BF1E48" w:rsidP="00BF1E48">
            <w:pPr>
              <w:ind w:firstLine="0"/>
              <w:jc w:val="center"/>
              <w:rPr>
                <w:rFonts w:asciiTheme="majorBidi" w:hAnsiTheme="majorBidi" w:cstheme="majorBidi"/>
                <w:b/>
                <w:bCs/>
                <w:sz w:val="24"/>
                <w:szCs w:val="24"/>
                <w:lang w:val="it-IT"/>
              </w:rPr>
            </w:pPr>
          </w:p>
          <w:p w14:paraId="2799C4AE" w14:textId="487AC779"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22335BB2" w14:textId="637E5AC5" w:rsidR="00BF1E48" w:rsidRDefault="00BF1E48" w:rsidP="00BF1E48">
            <w:pPr>
              <w:ind w:firstLine="0"/>
              <w:jc w:val="center"/>
              <w:rPr>
                <w:rFonts w:asciiTheme="majorBidi" w:hAnsiTheme="majorBidi" w:cstheme="majorBidi"/>
                <w:b/>
                <w:bCs/>
                <w:sz w:val="24"/>
                <w:szCs w:val="24"/>
                <w:lang w:val="it-IT"/>
              </w:rPr>
            </w:pPr>
          </w:p>
          <w:p w14:paraId="016D366D" w14:textId="55CD9491" w:rsidR="00BF1E48" w:rsidRDefault="00BF1E48" w:rsidP="00BF1E48">
            <w:pPr>
              <w:ind w:firstLine="0"/>
              <w:jc w:val="center"/>
              <w:rPr>
                <w:rFonts w:asciiTheme="majorBidi" w:hAnsiTheme="majorBidi" w:cstheme="majorBidi"/>
                <w:b/>
                <w:bCs/>
                <w:sz w:val="24"/>
                <w:szCs w:val="24"/>
                <w:lang w:val="it-IT"/>
              </w:rPr>
            </w:pPr>
          </w:p>
          <w:p w14:paraId="4AC95585" w14:textId="28E2A244" w:rsidR="00BF1E48" w:rsidRDefault="00BF1E48" w:rsidP="00BF1E48">
            <w:pPr>
              <w:ind w:firstLine="0"/>
              <w:jc w:val="center"/>
              <w:rPr>
                <w:rFonts w:asciiTheme="majorBidi" w:hAnsiTheme="majorBidi" w:cstheme="majorBidi"/>
                <w:b/>
                <w:bCs/>
                <w:sz w:val="24"/>
                <w:szCs w:val="24"/>
                <w:lang w:val="it-IT"/>
              </w:rPr>
            </w:pPr>
          </w:p>
          <w:p w14:paraId="1977C11B" w14:textId="2237D757" w:rsidR="00BF1E48" w:rsidRDefault="00BF1E48" w:rsidP="00BF1E48">
            <w:pPr>
              <w:ind w:firstLine="0"/>
              <w:jc w:val="center"/>
              <w:rPr>
                <w:rFonts w:asciiTheme="majorBidi" w:hAnsiTheme="majorBidi" w:cstheme="majorBidi"/>
                <w:b/>
                <w:bCs/>
                <w:sz w:val="24"/>
                <w:szCs w:val="24"/>
                <w:lang w:val="it-IT"/>
              </w:rPr>
            </w:pPr>
          </w:p>
          <w:p w14:paraId="534CF6BA" w14:textId="4AA21A68" w:rsidR="00BF1E48" w:rsidRDefault="00BF1E48" w:rsidP="00BF1E48">
            <w:pPr>
              <w:ind w:firstLine="0"/>
              <w:jc w:val="center"/>
              <w:rPr>
                <w:rFonts w:asciiTheme="majorBidi" w:hAnsiTheme="majorBidi" w:cstheme="majorBidi"/>
                <w:b/>
                <w:bCs/>
                <w:sz w:val="24"/>
                <w:szCs w:val="24"/>
                <w:lang w:val="it-IT"/>
              </w:rPr>
            </w:pPr>
          </w:p>
          <w:p w14:paraId="47DBE3A5" w14:textId="59B8FEF1" w:rsidR="00BF1E48" w:rsidRDefault="00BF1E48" w:rsidP="00BF1E48">
            <w:pPr>
              <w:ind w:firstLine="0"/>
              <w:jc w:val="center"/>
              <w:rPr>
                <w:rFonts w:asciiTheme="majorBidi" w:hAnsiTheme="majorBidi" w:cstheme="majorBidi"/>
                <w:b/>
                <w:bCs/>
                <w:sz w:val="24"/>
                <w:szCs w:val="24"/>
                <w:lang w:val="it-IT"/>
              </w:rPr>
            </w:pPr>
          </w:p>
          <w:p w14:paraId="291940C3" w14:textId="48D6512E" w:rsidR="00BF1E48" w:rsidRDefault="00BF1E48" w:rsidP="00BF1E48">
            <w:pPr>
              <w:ind w:firstLine="0"/>
              <w:jc w:val="center"/>
              <w:rPr>
                <w:rFonts w:asciiTheme="majorBidi" w:hAnsiTheme="majorBidi" w:cstheme="majorBidi"/>
                <w:b/>
                <w:bCs/>
                <w:sz w:val="24"/>
                <w:szCs w:val="24"/>
                <w:lang w:val="it-IT"/>
              </w:rPr>
            </w:pPr>
          </w:p>
          <w:p w14:paraId="60F53178" w14:textId="16BA7DDE"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5131613E" w14:textId="606725AC" w:rsidR="00BF1E48" w:rsidRDefault="00BF1E48" w:rsidP="00BF1E48">
            <w:pPr>
              <w:ind w:firstLine="0"/>
              <w:jc w:val="center"/>
              <w:rPr>
                <w:rFonts w:asciiTheme="majorBidi" w:hAnsiTheme="majorBidi" w:cstheme="majorBidi"/>
                <w:b/>
                <w:bCs/>
                <w:sz w:val="24"/>
                <w:szCs w:val="24"/>
                <w:lang w:val="it-IT"/>
              </w:rPr>
            </w:pPr>
          </w:p>
          <w:p w14:paraId="701D2C38" w14:textId="2A366066" w:rsidR="00BF1E48" w:rsidRDefault="00BF1E48" w:rsidP="00BF1E48">
            <w:pPr>
              <w:ind w:firstLine="0"/>
              <w:jc w:val="center"/>
              <w:rPr>
                <w:rFonts w:asciiTheme="majorBidi" w:hAnsiTheme="majorBidi" w:cstheme="majorBidi"/>
                <w:b/>
                <w:bCs/>
                <w:sz w:val="24"/>
                <w:szCs w:val="24"/>
                <w:lang w:val="it-IT"/>
              </w:rPr>
            </w:pPr>
          </w:p>
          <w:p w14:paraId="031CECDE" w14:textId="07B7C2E4" w:rsidR="00BF1E48" w:rsidRDefault="00BF1E48" w:rsidP="00BF1E48">
            <w:pPr>
              <w:ind w:firstLine="0"/>
              <w:jc w:val="center"/>
              <w:rPr>
                <w:rFonts w:asciiTheme="majorBidi" w:hAnsiTheme="majorBidi" w:cstheme="majorBidi"/>
                <w:b/>
                <w:bCs/>
                <w:sz w:val="24"/>
                <w:szCs w:val="24"/>
                <w:lang w:val="it-IT"/>
              </w:rPr>
            </w:pPr>
          </w:p>
          <w:p w14:paraId="2FBC47D3" w14:textId="651C2D73" w:rsidR="00BF1E48" w:rsidRDefault="00BF1E48" w:rsidP="00BF1E48">
            <w:pPr>
              <w:ind w:firstLine="0"/>
              <w:jc w:val="center"/>
              <w:rPr>
                <w:rFonts w:asciiTheme="majorBidi" w:hAnsiTheme="majorBidi" w:cstheme="majorBidi"/>
                <w:b/>
                <w:bCs/>
                <w:sz w:val="24"/>
                <w:szCs w:val="24"/>
                <w:lang w:val="it-IT"/>
              </w:rPr>
            </w:pPr>
          </w:p>
          <w:p w14:paraId="0508947F" w14:textId="353583BC" w:rsidR="00BF1E48" w:rsidRDefault="00BF1E48" w:rsidP="00BF1E48">
            <w:pPr>
              <w:ind w:firstLine="0"/>
              <w:jc w:val="center"/>
              <w:rPr>
                <w:rFonts w:asciiTheme="majorBidi" w:hAnsiTheme="majorBidi" w:cstheme="majorBidi"/>
                <w:b/>
                <w:bCs/>
                <w:sz w:val="24"/>
                <w:szCs w:val="24"/>
                <w:lang w:val="it-IT"/>
              </w:rPr>
            </w:pPr>
          </w:p>
          <w:p w14:paraId="610B9498" w14:textId="14506822" w:rsidR="00BF1E48" w:rsidRDefault="00BF1E48" w:rsidP="00BF1E48">
            <w:pPr>
              <w:ind w:firstLine="0"/>
              <w:jc w:val="center"/>
              <w:rPr>
                <w:rFonts w:asciiTheme="majorBidi" w:hAnsiTheme="majorBidi" w:cstheme="majorBidi"/>
                <w:b/>
                <w:bCs/>
                <w:sz w:val="24"/>
                <w:szCs w:val="24"/>
                <w:lang w:val="it-IT"/>
              </w:rPr>
            </w:pPr>
          </w:p>
          <w:p w14:paraId="6BB79CD1" w14:textId="7E07EE2A" w:rsidR="00BF1E48" w:rsidRDefault="00BF1E48" w:rsidP="00BF1E48">
            <w:pPr>
              <w:ind w:firstLine="0"/>
              <w:jc w:val="center"/>
              <w:rPr>
                <w:rFonts w:asciiTheme="majorBidi" w:hAnsiTheme="majorBidi" w:cstheme="majorBidi"/>
                <w:b/>
                <w:bCs/>
                <w:sz w:val="24"/>
                <w:szCs w:val="24"/>
                <w:lang w:val="it-IT"/>
              </w:rPr>
            </w:pPr>
          </w:p>
          <w:p w14:paraId="1148C55C" w14:textId="19D93CD0"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72C89784" w14:textId="1A78F345" w:rsidR="00BF1E48" w:rsidRDefault="00BF1E48" w:rsidP="00BF1E48">
            <w:pPr>
              <w:ind w:firstLine="0"/>
              <w:jc w:val="center"/>
              <w:rPr>
                <w:rFonts w:asciiTheme="majorBidi" w:hAnsiTheme="majorBidi" w:cstheme="majorBidi"/>
                <w:b/>
                <w:bCs/>
                <w:sz w:val="24"/>
                <w:szCs w:val="24"/>
                <w:lang w:val="it-IT"/>
              </w:rPr>
            </w:pPr>
          </w:p>
          <w:p w14:paraId="2D196FF7" w14:textId="43E91EA9" w:rsidR="00BF1E48" w:rsidRDefault="00BF1E48" w:rsidP="00BF1E48">
            <w:pPr>
              <w:ind w:firstLine="0"/>
              <w:jc w:val="center"/>
              <w:rPr>
                <w:rFonts w:asciiTheme="majorBidi" w:hAnsiTheme="majorBidi" w:cstheme="majorBidi"/>
                <w:b/>
                <w:bCs/>
                <w:sz w:val="24"/>
                <w:szCs w:val="24"/>
                <w:lang w:val="it-IT"/>
              </w:rPr>
            </w:pPr>
          </w:p>
          <w:p w14:paraId="614A219E" w14:textId="73F89DA3" w:rsidR="00BF1E48" w:rsidRDefault="00BF1E48" w:rsidP="00BF1E48">
            <w:pPr>
              <w:ind w:firstLine="0"/>
              <w:jc w:val="center"/>
              <w:rPr>
                <w:rFonts w:asciiTheme="majorBidi" w:hAnsiTheme="majorBidi" w:cstheme="majorBidi"/>
                <w:b/>
                <w:bCs/>
                <w:sz w:val="24"/>
                <w:szCs w:val="24"/>
                <w:lang w:val="it-IT"/>
              </w:rPr>
            </w:pPr>
          </w:p>
          <w:p w14:paraId="23C45DFE" w14:textId="3F56A2C7" w:rsidR="00BF1E48" w:rsidRDefault="00BF1E48" w:rsidP="00BF1E48">
            <w:pPr>
              <w:ind w:firstLine="0"/>
              <w:jc w:val="center"/>
              <w:rPr>
                <w:rFonts w:asciiTheme="majorBidi" w:hAnsiTheme="majorBidi" w:cstheme="majorBidi"/>
                <w:b/>
                <w:bCs/>
                <w:sz w:val="24"/>
                <w:szCs w:val="24"/>
                <w:lang w:val="it-IT"/>
              </w:rPr>
            </w:pPr>
          </w:p>
          <w:p w14:paraId="79AF8D66" w14:textId="70CE8F74"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2A89845A" w14:textId="11F65118" w:rsidR="00BF1E48" w:rsidRDefault="00BF1E48" w:rsidP="00BF1E48">
            <w:pPr>
              <w:ind w:firstLine="0"/>
              <w:jc w:val="center"/>
              <w:rPr>
                <w:rFonts w:asciiTheme="majorBidi" w:hAnsiTheme="majorBidi" w:cstheme="majorBidi"/>
                <w:b/>
                <w:bCs/>
                <w:sz w:val="24"/>
                <w:szCs w:val="24"/>
                <w:lang w:val="it-IT"/>
              </w:rPr>
            </w:pPr>
          </w:p>
          <w:p w14:paraId="3191B021" w14:textId="3D1EB47C" w:rsidR="00BF1E48" w:rsidRDefault="00BF1E48" w:rsidP="00BF1E48">
            <w:pPr>
              <w:ind w:firstLine="0"/>
              <w:jc w:val="center"/>
              <w:rPr>
                <w:rFonts w:asciiTheme="majorBidi" w:hAnsiTheme="majorBidi" w:cstheme="majorBidi"/>
                <w:b/>
                <w:bCs/>
                <w:sz w:val="24"/>
                <w:szCs w:val="24"/>
                <w:lang w:val="it-IT"/>
              </w:rPr>
            </w:pPr>
          </w:p>
          <w:p w14:paraId="5DFED25C" w14:textId="13D9010C" w:rsidR="00BF1E48" w:rsidRDefault="00BF1E48" w:rsidP="00BF1E48">
            <w:pPr>
              <w:ind w:firstLine="0"/>
              <w:jc w:val="center"/>
              <w:rPr>
                <w:rFonts w:asciiTheme="majorBidi" w:hAnsiTheme="majorBidi" w:cstheme="majorBidi"/>
                <w:b/>
                <w:bCs/>
                <w:sz w:val="24"/>
                <w:szCs w:val="24"/>
                <w:lang w:val="it-IT"/>
              </w:rPr>
            </w:pPr>
          </w:p>
          <w:p w14:paraId="0709D2E0" w14:textId="1EEB809E" w:rsidR="00BF1E48" w:rsidRDefault="00BF1E48" w:rsidP="00BF1E48">
            <w:pPr>
              <w:ind w:firstLine="0"/>
              <w:jc w:val="center"/>
              <w:rPr>
                <w:rFonts w:asciiTheme="majorBidi" w:hAnsiTheme="majorBidi" w:cstheme="majorBidi"/>
                <w:b/>
                <w:bCs/>
                <w:sz w:val="24"/>
                <w:szCs w:val="24"/>
                <w:lang w:val="it-IT"/>
              </w:rPr>
            </w:pPr>
          </w:p>
          <w:p w14:paraId="4BB1EB70" w14:textId="03A210D1" w:rsidR="00BF1E48" w:rsidRDefault="00BF1E48" w:rsidP="00BF1E48">
            <w:pPr>
              <w:ind w:firstLine="0"/>
              <w:jc w:val="center"/>
              <w:rPr>
                <w:rFonts w:asciiTheme="majorBidi" w:hAnsiTheme="majorBidi" w:cstheme="majorBidi"/>
                <w:b/>
                <w:bCs/>
                <w:sz w:val="24"/>
                <w:szCs w:val="24"/>
                <w:lang w:val="it-IT"/>
              </w:rPr>
            </w:pPr>
          </w:p>
          <w:p w14:paraId="7B6BCF54" w14:textId="38BBF660"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0D21B809" w14:textId="40D02FA4" w:rsidR="00BF1E48" w:rsidRDefault="00BF1E48" w:rsidP="00BF1E48">
            <w:pPr>
              <w:ind w:firstLine="0"/>
              <w:jc w:val="center"/>
              <w:rPr>
                <w:rFonts w:asciiTheme="majorBidi" w:hAnsiTheme="majorBidi" w:cstheme="majorBidi"/>
                <w:b/>
                <w:bCs/>
                <w:sz w:val="24"/>
                <w:szCs w:val="24"/>
                <w:lang w:val="it-IT"/>
              </w:rPr>
            </w:pPr>
          </w:p>
          <w:p w14:paraId="0DC06A8B" w14:textId="29C41750" w:rsidR="00BF1E48" w:rsidRDefault="00BF1E48" w:rsidP="00BF1E48">
            <w:pPr>
              <w:ind w:firstLine="0"/>
              <w:jc w:val="center"/>
              <w:rPr>
                <w:rFonts w:asciiTheme="majorBidi" w:hAnsiTheme="majorBidi" w:cstheme="majorBidi"/>
                <w:b/>
                <w:bCs/>
                <w:sz w:val="24"/>
                <w:szCs w:val="24"/>
                <w:lang w:val="it-IT"/>
              </w:rPr>
            </w:pPr>
          </w:p>
          <w:p w14:paraId="62BF101B" w14:textId="56D9D6EA" w:rsidR="00BF1E48" w:rsidRDefault="00BF1E48" w:rsidP="00BF1E48">
            <w:pPr>
              <w:ind w:firstLine="0"/>
              <w:jc w:val="center"/>
              <w:rPr>
                <w:rFonts w:asciiTheme="majorBidi" w:hAnsiTheme="majorBidi" w:cstheme="majorBidi"/>
                <w:b/>
                <w:bCs/>
                <w:sz w:val="24"/>
                <w:szCs w:val="24"/>
                <w:lang w:val="it-IT"/>
              </w:rPr>
            </w:pPr>
          </w:p>
          <w:p w14:paraId="7E16B98D" w14:textId="48D961AA" w:rsidR="00BF1E48" w:rsidRDefault="00BF1E48" w:rsidP="00BF1E48">
            <w:pPr>
              <w:ind w:firstLine="0"/>
              <w:jc w:val="center"/>
              <w:rPr>
                <w:rFonts w:asciiTheme="majorBidi" w:hAnsiTheme="majorBidi" w:cstheme="majorBidi"/>
                <w:b/>
                <w:bCs/>
                <w:sz w:val="24"/>
                <w:szCs w:val="24"/>
                <w:lang w:val="it-IT"/>
              </w:rPr>
            </w:pPr>
          </w:p>
          <w:p w14:paraId="568491F2" w14:textId="36DFCCED" w:rsidR="00BF1E48" w:rsidRDefault="00BF1E48" w:rsidP="00BF1E48">
            <w:pPr>
              <w:ind w:firstLine="0"/>
              <w:jc w:val="center"/>
              <w:rPr>
                <w:rFonts w:asciiTheme="majorBidi" w:hAnsiTheme="majorBidi" w:cstheme="majorBidi"/>
                <w:b/>
                <w:bCs/>
                <w:sz w:val="24"/>
                <w:szCs w:val="24"/>
                <w:lang w:val="it-IT"/>
              </w:rPr>
            </w:pPr>
          </w:p>
          <w:p w14:paraId="42C57C09" w14:textId="2D343A3D" w:rsidR="00BF1E48" w:rsidRDefault="00BF1E48" w:rsidP="00BF1E48">
            <w:pPr>
              <w:ind w:firstLine="0"/>
              <w:jc w:val="center"/>
              <w:rPr>
                <w:rFonts w:asciiTheme="majorBidi" w:hAnsiTheme="majorBidi" w:cstheme="majorBidi"/>
                <w:b/>
                <w:bCs/>
                <w:sz w:val="24"/>
                <w:szCs w:val="24"/>
                <w:lang w:val="it-IT"/>
              </w:rPr>
            </w:pPr>
          </w:p>
          <w:p w14:paraId="47AB0F40" w14:textId="0874E2F8" w:rsidR="00BF1E48" w:rsidRDefault="00BF1E48" w:rsidP="00BF1E48">
            <w:pPr>
              <w:ind w:firstLine="0"/>
              <w:jc w:val="center"/>
              <w:rPr>
                <w:rFonts w:asciiTheme="majorBidi" w:hAnsiTheme="majorBidi" w:cstheme="majorBidi"/>
                <w:b/>
                <w:bCs/>
                <w:sz w:val="24"/>
                <w:szCs w:val="24"/>
                <w:lang w:val="it-IT"/>
              </w:rPr>
            </w:pPr>
          </w:p>
          <w:p w14:paraId="0733F9F9" w14:textId="70096992" w:rsidR="00BF1E48" w:rsidRDefault="00BF1E48" w:rsidP="00BF1E48">
            <w:pPr>
              <w:ind w:firstLine="0"/>
              <w:jc w:val="center"/>
              <w:rPr>
                <w:rFonts w:asciiTheme="majorBidi" w:hAnsiTheme="majorBidi" w:cstheme="majorBidi"/>
                <w:b/>
                <w:bCs/>
                <w:sz w:val="24"/>
                <w:szCs w:val="24"/>
                <w:lang w:val="it-IT"/>
              </w:rPr>
            </w:pPr>
          </w:p>
          <w:p w14:paraId="3423F502" w14:textId="627B2803" w:rsidR="00BF1E48" w:rsidRDefault="00BF1E48" w:rsidP="00BF1E48">
            <w:pPr>
              <w:ind w:firstLine="0"/>
              <w:jc w:val="center"/>
              <w:rPr>
                <w:rFonts w:asciiTheme="majorBidi" w:hAnsiTheme="majorBidi" w:cstheme="majorBidi"/>
                <w:b/>
                <w:bCs/>
                <w:sz w:val="24"/>
                <w:szCs w:val="24"/>
                <w:lang w:val="it-IT"/>
              </w:rPr>
            </w:pPr>
          </w:p>
          <w:p w14:paraId="29BAF693" w14:textId="04922612" w:rsidR="00BF1E48" w:rsidRDefault="00BF1E48" w:rsidP="00BF1E48">
            <w:pPr>
              <w:ind w:firstLine="0"/>
              <w:jc w:val="center"/>
              <w:rPr>
                <w:rFonts w:asciiTheme="majorBidi" w:hAnsiTheme="majorBidi" w:cstheme="majorBidi"/>
                <w:b/>
                <w:bCs/>
                <w:sz w:val="24"/>
                <w:szCs w:val="24"/>
                <w:lang w:val="it-IT"/>
              </w:rPr>
            </w:pPr>
          </w:p>
          <w:p w14:paraId="75CB2AA5" w14:textId="0E2FFF4B" w:rsidR="00BF1E48" w:rsidRDefault="00BF1E48" w:rsidP="00BF1E48">
            <w:pPr>
              <w:ind w:firstLine="0"/>
              <w:jc w:val="center"/>
              <w:rPr>
                <w:rFonts w:asciiTheme="majorBidi" w:hAnsiTheme="majorBidi" w:cstheme="majorBidi"/>
                <w:b/>
                <w:bCs/>
                <w:sz w:val="24"/>
                <w:szCs w:val="24"/>
                <w:lang w:val="it-IT"/>
              </w:rPr>
            </w:pPr>
          </w:p>
          <w:p w14:paraId="6261A3C1" w14:textId="56D41634" w:rsidR="00BF1E48" w:rsidRDefault="00BF1E48" w:rsidP="00BF1E48">
            <w:pPr>
              <w:ind w:firstLine="0"/>
              <w:jc w:val="center"/>
              <w:rPr>
                <w:rFonts w:asciiTheme="majorBidi" w:hAnsiTheme="majorBidi" w:cstheme="majorBidi"/>
                <w:b/>
                <w:bCs/>
                <w:sz w:val="24"/>
                <w:szCs w:val="24"/>
                <w:lang w:val="it-IT"/>
              </w:rPr>
            </w:pPr>
          </w:p>
          <w:p w14:paraId="2164A2BB" w14:textId="2CC3B19B" w:rsidR="00BF1E48" w:rsidRDefault="00BF1E48" w:rsidP="00BF1E48">
            <w:pPr>
              <w:ind w:firstLine="0"/>
              <w:jc w:val="center"/>
              <w:rPr>
                <w:rFonts w:asciiTheme="majorBidi" w:hAnsiTheme="majorBidi" w:cstheme="majorBidi"/>
                <w:b/>
                <w:bCs/>
                <w:sz w:val="24"/>
                <w:szCs w:val="24"/>
                <w:lang w:val="it-IT"/>
              </w:rPr>
            </w:pPr>
          </w:p>
          <w:p w14:paraId="6A8160B2" w14:textId="00678142" w:rsidR="00BF1E48" w:rsidRDefault="00BF1E48" w:rsidP="00BF1E48">
            <w:pPr>
              <w:ind w:firstLine="0"/>
              <w:jc w:val="center"/>
              <w:rPr>
                <w:rFonts w:asciiTheme="majorBidi" w:hAnsiTheme="majorBidi" w:cstheme="majorBidi"/>
                <w:b/>
                <w:bCs/>
                <w:sz w:val="24"/>
                <w:szCs w:val="24"/>
                <w:lang w:val="it-IT"/>
              </w:rPr>
            </w:pPr>
          </w:p>
          <w:p w14:paraId="4205EAE5" w14:textId="56447163"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63ED214E" w14:textId="7F606959" w:rsidR="00BF1E48" w:rsidRDefault="00BF1E48" w:rsidP="00BF1E48">
            <w:pPr>
              <w:ind w:firstLine="0"/>
              <w:jc w:val="center"/>
              <w:rPr>
                <w:rFonts w:asciiTheme="majorBidi" w:hAnsiTheme="majorBidi" w:cstheme="majorBidi"/>
                <w:b/>
                <w:bCs/>
                <w:sz w:val="24"/>
                <w:szCs w:val="24"/>
                <w:lang w:val="it-IT"/>
              </w:rPr>
            </w:pPr>
          </w:p>
          <w:p w14:paraId="30B667E8" w14:textId="60BCEA66" w:rsidR="00BF1E48" w:rsidRDefault="00BF1E48" w:rsidP="00BF1E48">
            <w:pPr>
              <w:ind w:firstLine="0"/>
              <w:jc w:val="center"/>
              <w:rPr>
                <w:rFonts w:asciiTheme="majorBidi" w:hAnsiTheme="majorBidi" w:cstheme="majorBidi"/>
                <w:b/>
                <w:bCs/>
                <w:sz w:val="24"/>
                <w:szCs w:val="24"/>
                <w:lang w:val="it-IT"/>
              </w:rPr>
            </w:pPr>
          </w:p>
          <w:p w14:paraId="4A7930F5" w14:textId="2658020B" w:rsidR="00BF1E48" w:rsidRDefault="00BF1E48" w:rsidP="00BF1E48">
            <w:pPr>
              <w:ind w:firstLine="0"/>
              <w:jc w:val="center"/>
              <w:rPr>
                <w:rFonts w:asciiTheme="majorBidi" w:hAnsiTheme="majorBidi" w:cstheme="majorBidi"/>
                <w:b/>
                <w:bCs/>
                <w:sz w:val="24"/>
                <w:szCs w:val="24"/>
                <w:lang w:val="it-IT"/>
              </w:rPr>
            </w:pPr>
          </w:p>
          <w:p w14:paraId="19532E13" w14:textId="271B4CB8" w:rsidR="00BF1E48" w:rsidRDefault="00BF1E48" w:rsidP="00BF1E48">
            <w:pPr>
              <w:ind w:firstLine="0"/>
              <w:jc w:val="center"/>
              <w:rPr>
                <w:rFonts w:asciiTheme="majorBidi" w:hAnsiTheme="majorBidi" w:cstheme="majorBidi"/>
                <w:b/>
                <w:bCs/>
                <w:sz w:val="24"/>
                <w:szCs w:val="24"/>
                <w:lang w:val="it-IT"/>
              </w:rPr>
            </w:pPr>
          </w:p>
          <w:p w14:paraId="5D5B0310" w14:textId="25CAB511"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4502C8E7" w14:textId="0CDF6705" w:rsidR="00BF1E48" w:rsidRDefault="00BF1E48" w:rsidP="00BF1E48">
            <w:pPr>
              <w:ind w:firstLine="0"/>
              <w:jc w:val="center"/>
              <w:rPr>
                <w:rFonts w:asciiTheme="majorBidi" w:hAnsiTheme="majorBidi" w:cstheme="majorBidi"/>
                <w:b/>
                <w:bCs/>
                <w:sz w:val="24"/>
                <w:szCs w:val="24"/>
                <w:lang w:val="it-IT"/>
              </w:rPr>
            </w:pPr>
          </w:p>
          <w:p w14:paraId="717FD573" w14:textId="502C842D" w:rsidR="00BF1E48" w:rsidRDefault="00BF1E48" w:rsidP="00BF1E48">
            <w:pPr>
              <w:ind w:firstLine="0"/>
              <w:jc w:val="center"/>
              <w:rPr>
                <w:rFonts w:asciiTheme="majorBidi" w:hAnsiTheme="majorBidi" w:cstheme="majorBidi"/>
                <w:b/>
                <w:bCs/>
                <w:sz w:val="24"/>
                <w:szCs w:val="24"/>
                <w:lang w:val="it-IT"/>
              </w:rPr>
            </w:pPr>
          </w:p>
          <w:p w14:paraId="56D7A5A9" w14:textId="29FB3324" w:rsidR="00BF1E48" w:rsidRDefault="00BF1E48" w:rsidP="00BF1E48">
            <w:pPr>
              <w:ind w:firstLine="0"/>
              <w:jc w:val="center"/>
              <w:rPr>
                <w:rFonts w:asciiTheme="majorBidi" w:hAnsiTheme="majorBidi" w:cstheme="majorBidi"/>
                <w:b/>
                <w:bCs/>
                <w:sz w:val="24"/>
                <w:szCs w:val="24"/>
                <w:lang w:val="it-IT"/>
              </w:rPr>
            </w:pPr>
          </w:p>
          <w:p w14:paraId="24E5B164" w14:textId="1AD2FD7B" w:rsidR="00BF1E48" w:rsidRDefault="00BF1E48" w:rsidP="00BF1E48">
            <w:pPr>
              <w:ind w:firstLine="0"/>
              <w:jc w:val="center"/>
              <w:rPr>
                <w:rFonts w:asciiTheme="majorBidi" w:hAnsiTheme="majorBidi" w:cstheme="majorBidi"/>
                <w:b/>
                <w:bCs/>
                <w:sz w:val="24"/>
                <w:szCs w:val="24"/>
                <w:lang w:val="it-IT"/>
              </w:rPr>
            </w:pPr>
          </w:p>
          <w:p w14:paraId="2B531B58" w14:textId="2E4CD9A2" w:rsidR="00BF1E48" w:rsidRDefault="00BF1E48" w:rsidP="00BF1E48">
            <w:pPr>
              <w:ind w:firstLine="0"/>
              <w:jc w:val="center"/>
              <w:rPr>
                <w:rFonts w:asciiTheme="majorBidi" w:hAnsiTheme="majorBidi" w:cstheme="majorBidi"/>
                <w:b/>
                <w:bCs/>
                <w:sz w:val="24"/>
                <w:szCs w:val="24"/>
                <w:lang w:val="it-IT"/>
              </w:rPr>
            </w:pPr>
          </w:p>
          <w:p w14:paraId="5545ED73" w14:textId="76B32732" w:rsidR="00BF1E48" w:rsidRDefault="00BF1E48" w:rsidP="00BF1E48">
            <w:pPr>
              <w:ind w:firstLine="0"/>
              <w:jc w:val="center"/>
              <w:rPr>
                <w:rFonts w:asciiTheme="majorBidi" w:hAnsiTheme="majorBidi" w:cstheme="majorBidi"/>
                <w:b/>
                <w:bCs/>
                <w:sz w:val="24"/>
                <w:szCs w:val="24"/>
                <w:lang w:val="it-IT"/>
              </w:rPr>
            </w:pPr>
          </w:p>
          <w:p w14:paraId="51F3A1DF" w14:textId="0A95D9D5" w:rsidR="00BF1E48" w:rsidRDefault="00BF1E48" w:rsidP="00BF1E48">
            <w:pPr>
              <w:ind w:firstLine="0"/>
              <w:jc w:val="center"/>
              <w:rPr>
                <w:rFonts w:asciiTheme="majorBidi" w:hAnsiTheme="majorBidi" w:cstheme="majorBidi"/>
                <w:b/>
                <w:bCs/>
                <w:sz w:val="24"/>
                <w:szCs w:val="24"/>
                <w:lang w:val="it-IT"/>
              </w:rPr>
            </w:pPr>
          </w:p>
          <w:p w14:paraId="31D2707C" w14:textId="131D6978"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2A2647F6" w14:textId="58F50440" w:rsidR="00BF1E48" w:rsidRDefault="00BF1E48" w:rsidP="00BF1E48">
            <w:pPr>
              <w:ind w:firstLine="0"/>
              <w:jc w:val="center"/>
              <w:rPr>
                <w:rFonts w:asciiTheme="majorBidi" w:hAnsiTheme="majorBidi" w:cstheme="majorBidi"/>
                <w:b/>
                <w:bCs/>
                <w:sz w:val="24"/>
                <w:szCs w:val="24"/>
                <w:lang w:val="it-IT"/>
              </w:rPr>
            </w:pPr>
          </w:p>
          <w:p w14:paraId="4AB0FD37" w14:textId="02EF0B63" w:rsidR="00BF1E48" w:rsidRDefault="00BF1E48" w:rsidP="00BF1E48">
            <w:pPr>
              <w:ind w:firstLine="0"/>
              <w:jc w:val="center"/>
              <w:rPr>
                <w:rFonts w:asciiTheme="majorBidi" w:hAnsiTheme="majorBidi" w:cstheme="majorBidi"/>
                <w:b/>
                <w:bCs/>
                <w:sz w:val="24"/>
                <w:szCs w:val="24"/>
                <w:lang w:val="it-IT"/>
              </w:rPr>
            </w:pPr>
          </w:p>
          <w:p w14:paraId="279497BA" w14:textId="0A8D8E59" w:rsidR="00BF1E48" w:rsidRDefault="00BF1E48" w:rsidP="00BF1E48">
            <w:pPr>
              <w:ind w:firstLine="0"/>
              <w:jc w:val="center"/>
              <w:rPr>
                <w:rFonts w:asciiTheme="majorBidi" w:hAnsiTheme="majorBidi" w:cstheme="majorBidi"/>
                <w:b/>
                <w:bCs/>
                <w:sz w:val="24"/>
                <w:szCs w:val="24"/>
                <w:lang w:val="it-IT"/>
              </w:rPr>
            </w:pPr>
          </w:p>
          <w:p w14:paraId="739A934B" w14:textId="0C118F79" w:rsidR="00BF1E48" w:rsidRDefault="00BF1E48" w:rsidP="00BF1E48">
            <w:pPr>
              <w:ind w:firstLine="0"/>
              <w:jc w:val="center"/>
              <w:rPr>
                <w:rFonts w:asciiTheme="majorBidi" w:hAnsiTheme="majorBidi" w:cstheme="majorBidi"/>
                <w:b/>
                <w:bCs/>
                <w:sz w:val="24"/>
                <w:szCs w:val="24"/>
                <w:lang w:val="it-IT"/>
              </w:rPr>
            </w:pPr>
          </w:p>
          <w:p w14:paraId="18B9C5BD" w14:textId="16749E0E"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6C9C9F22" w14:textId="6E890961" w:rsidR="00BF1E48" w:rsidRDefault="00BF1E48" w:rsidP="00BF1E48">
            <w:pPr>
              <w:ind w:firstLine="0"/>
              <w:jc w:val="center"/>
              <w:rPr>
                <w:rFonts w:asciiTheme="majorBidi" w:hAnsiTheme="majorBidi" w:cstheme="majorBidi"/>
                <w:b/>
                <w:bCs/>
                <w:sz w:val="24"/>
                <w:szCs w:val="24"/>
                <w:lang w:val="it-IT"/>
              </w:rPr>
            </w:pPr>
          </w:p>
          <w:p w14:paraId="1A39C3A7" w14:textId="3513A96C" w:rsidR="00BF1E48" w:rsidRDefault="00BF1E48" w:rsidP="00BF1E48">
            <w:pPr>
              <w:ind w:firstLine="0"/>
              <w:jc w:val="center"/>
              <w:rPr>
                <w:rFonts w:asciiTheme="majorBidi" w:hAnsiTheme="majorBidi" w:cstheme="majorBidi"/>
                <w:b/>
                <w:bCs/>
                <w:sz w:val="24"/>
                <w:szCs w:val="24"/>
                <w:lang w:val="it-IT"/>
              </w:rPr>
            </w:pPr>
          </w:p>
          <w:p w14:paraId="4E576036" w14:textId="0912D881" w:rsidR="00BF1E48" w:rsidRDefault="00BF1E48" w:rsidP="00BF1E48">
            <w:pPr>
              <w:ind w:firstLine="0"/>
              <w:jc w:val="center"/>
              <w:rPr>
                <w:rFonts w:asciiTheme="majorBidi" w:hAnsiTheme="majorBidi" w:cstheme="majorBidi"/>
                <w:b/>
                <w:bCs/>
                <w:sz w:val="24"/>
                <w:szCs w:val="24"/>
                <w:lang w:val="it-IT"/>
              </w:rPr>
            </w:pPr>
          </w:p>
          <w:p w14:paraId="33087B05" w14:textId="67644475" w:rsidR="00BF1E48" w:rsidRDefault="00BF1E48" w:rsidP="00BF1E48">
            <w:pPr>
              <w:ind w:firstLine="0"/>
              <w:jc w:val="center"/>
              <w:rPr>
                <w:rFonts w:asciiTheme="majorBidi" w:hAnsiTheme="majorBidi" w:cstheme="majorBidi"/>
                <w:b/>
                <w:bCs/>
                <w:sz w:val="24"/>
                <w:szCs w:val="24"/>
                <w:lang w:val="it-IT"/>
              </w:rPr>
            </w:pPr>
          </w:p>
          <w:p w14:paraId="0CA32DF3" w14:textId="6B2676E7" w:rsidR="00BF1E48" w:rsidRDefault="00BF1E48" w:rsidP="00BF1E48">
            <w:pPr>
              <w:ind w:firstLine="0"/>
              <w:jc w:val="center"/>
              <w:rPr>
                <w:rFonts w:asciiTheme="majorBidi" w:hAnsiTheme="majorBidi" w:cstheme="majorBidi"/>
                <w:b/>
                <w:bCs/>
                <w:sz w:val="24"/>
                <w:szCs w:val="24"/>
                <w:lang w:val="it-IT"/>
              </w:rPr>
            </w:pPr>
          </w:p>
          <w:p w14:paraId="3DAC5B87" w14:textId="18401B31" w:rsidR="00BF1E48" w:rsidRDefault="00BF1E48" w:rsidP="00BF1E48">
            <w:pPr>
              <w:ind w:firstLine="0"/>
              <w:jc w:val="center"/>
              <w:rPr>
                <w:rFonts w:asciiTheme="majorBidi" w:hAnsiTheme="majorBidi" w:cstheme="majorBidi"/>
                <w:b/>
                <w:bCs/>
                <w:sz w:val="24"/>
                <w:szCs w:val="24"/>
                <w:lang w:val="it-IT"/>
              </w:rPr>
            </w:pPr>
          </w:p>
          <w:p w14:paraId="6E5FF5C6" w14:textId="72649800" w:rsidR="00BF1E48" w:rsidRDefault="00BF1E48" w:rsidP="00BF1E48">
            <w:pPr>
              <w:ind w:firstLine="0"/>
              <w:jc w:val="center"/>
              <w:rPr>
                <w:rFonts w:asciiTheme="majorBidi" w:hAnsiTheme="majorBidi" w:cstheme="majorBidi"/>
                <w:b/>
                <w:bCs/>
                <w:sz w:val="24"/>
                <w:szCs w:val="24"/>
                <w:lang w:val="it-IT"/>
              </w:rPr>
            </w:pPr>
          </w:p>
          <w:p w14:paraId="18282792" w14:textId="6007585B"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14D5799F" w14:textId="5CA78514" w:rsidR="00BF1E48" w:rsidRDefault="00BF1E48" w:rsidP="00BF1E48">
            <w:pPr>
              <w:ind w:firstLine="0"/>
              <w:jc w:val="center"/>
              <w:rPr>
                <w:rFonts w:asciiTheme="majorBidi" w:hAnsiTheme="majorBidi" w:cstheme="majorBidi"/>
                <w:b/>
                <w:bCs/>
                <w:sz w:val="24"/>
                <w:szCs w:val="24"/>
                <w:lang w:val="it-IT"/>
              </w:rPr>
            </w:pPr>
          </w:p>
          <w:p w14:paraId="21A93293" w14:textId="7305F0DD" w:rsidR="00BF1E48" w:rsidRDefault="00BF1E48" w:rsidP="00BF1E48">
            <w:pPr>
              <w:ind w:firstLine="0"/>
              <w:jc w:val="center"/>
              <w:rPr>
                <w:rFonts w:asciiTheme="majorBidi" w:hAnsiTheme="majorBidi" w:cstheme="majorBidi"/>
                <w:b/>
                <w:bCs/>
                <w:sz w:val="24"/>
                <w:szCs w:val="24"/>
                <w:lang w:val="it-IT"/>
              </w:rPr>
            </w:pPr>
          </w:p>
          <w:p w14:paraId="45F648B8" w14:textId="14508D31" w:rsidR="00BF1E48" w:rsidRDefault="00BF1E48" w:rsidP="00BF1E48">
            <w:pPr>
              <w:ind w:firstLine="0"/>
              <w:jc w:val="center"/>
              <w:rPr>
                <w:rFonts w:asciiTheme="majorBidi" w:hAnsiTheme="majorBidi" w:cstheme="majorBidi"/>
                <w:b/>
                <w:bCs/>
                <w:sz w:val="24"/>
                <w:szCs w:val="24"/>
                <w:lang w:val="it-IT"/>
              </w:rPr>
            </w:pPr>
          </w:p>
          <w:p w14:paraId="71455C2D" w14:textId="0CEE2037" w:rsidR="00BF1E48" w:rsidRDefault="00BF1E48" w:rsidP="00BF1E48">
            <w:pPr>
              <w:ind w:firstLine="0"/>
              <w:jc w:val="center"/>
              <w:rPr>
                <w:rFonts w:asciiTheme="majorBidi" w:hAnsiTheme="majorBidi" w:cstheme="majorBidi"/>
                <w:b/>
                <w:bCs/>
                <w:sz w:val="24"/>
                <w:szCs w:val="24"/>
                <w:lang w:val="it-IT"/>
              </w:rPr>
            </w:pPr>
          </w:p>
          <w:p w14:paraId="265686D1" w14:textId="607ED98A" w:rsidR="00BF1E48" w:rsidRDefault="00BF1E48" w:rsidP="00BF1E48">
            <w:pPr>
              <w:ind w:firstLine="0"/>
              <w:jc w:val="center"/>
              <w:rPr>
                <w:rFonts w:asciiTheme="majorBidi" w:hAnsiTheme="majorBidi" w:cstheme="majorBidi"/>
                <w:b/>
                <w:bCs/>
                <w:sz w:val="24"/>
                <w:szCs w:val="24"/>
                <w:lang w:val="it-IT"/>
              </w:rPr>
            </w:pPr>
          </w:p>
          <w:p w14:paraId="7D6C6642" w14:textId="5897FCEC"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incompatibil</w:t>
            </w:r>
          </w:p>
          <w:p w14:paraId="13F9B52C" w14:textId="6DA8105B" w:rsidR="00BF1E48" w:rsidRDefault="00BF1E48" w:rsidP="00BF1E48">
            <w:pPr>
              <w:ind w:firstLine="0"/>
              <w:jc w:val="center"/>
              <w:rPr>
                <w:rFonts w:asciiTheme="majorBidi" w:hAnsiTheme="majorBidi" w:cstheme="majorBidi"/>
                <w:b/>
                <w:bCs/>
                <w:sz w:val="24"/>
                <w:szCs w:val="24"/>
                <w:lang w:val="it-IT"/>
              </w:rPr>
            </w:pPr>
          </w:p>
          <w:p w14:paraId="638855D0" w14:textId="0050F5FE" w:rsidR="00BF1E48" w:rsidRDefault="00BF1E48" w:rsidP="00BF1E48">
            <w:pPr>
              <w:ind w:firstLine="0"/>
              <w:jc w:val="center"/>
              <w:rPr>
                <w:rFonts w:asciiTheme="majorBidi" w:hAnsiTheme="majorBidi" w:cstheme="majorBidi"/>
                <w:b/>
                <w:bCs/>
                <w:sz w:val="24"/>
                <w:szCs w:val="24"/>
                <w:lang w:val="it-IT"/>
              </w:rPr>
            </w:pPr>
          </w:p>
          <w:p w14:paraId="3CF9B431" w14:textId="52828801" w:rsidR="00BF1E48" w:rsidRDefault="00BF1E48" w:rsidP="00BF1E48">
            <w:pPr>
              <w:ind w:firstLine="0"/>
              <w:jc w:val="center"/>
              <w:rPr>
                <w:rFonts w:asciiTheme="majorBidi" w:hAnsiTheme="majorBidi" w:cstheme="majorBidi"/>
                <w:b/>
                <w:bCs/>
                <w:sz w:val="24"/>
                <w:szCs w:val="24"/>
                <w:lang w:val="it-IT"/>
              </w:rPr>
            </w:pPr>
          </w:p>
          <w:p w14:paraId="74A86C2C" w14:textId="7C4ABDB4" w:rsidR="00BF1E48" w:rsidRDefault="00BF1E48" w:rsidP="00BF1E48">
            <w:pPr>
              <w:ind w:firstLine="0"/>
              <w:jc w:val="center"/>
              <w:rPr>
                <w:rFonts w:asciiTheme="majorBidi" w:hAnsiTheme="majorBidi" w:cstheme="majorBidi"/>
                <w:b/>
                <w:bCs/>
                <w:sz w:val="24"/>
                <w:szCs w:val="24"/>
                <w:lang w:val="it-IT"/>
              </w:rPr>
            </w:pPr>
          </w:p>
          <w:p w14:paraId="5A5CADFB" w14:textId="308B5F4F" w:rsidR="00BF1E48" w:rsidRDefault="00BF1E48" w:rsidP="00BF1E48">
            <w:pPr>
              <w:ind w:firstLine="0"/>
              <w:jc w:val="center"/>
              <w:rPr>
                <w:rFonts w:asciiTheme="majorBidi" w:hAnsiTheme="majorBidi" w:cstheme="majorBidi"/>
                <w:b/>
                <w:bCs/>
                <w:sz w:val="24"/>
                <w:szCs w:val="24"/>
                <w:lang w:val="it-IT"/>
              </w:rPr>
            </w:pPr>
          </w:p>
          <w:p w14:paraId="6DD42D77" w14:textId="77777777" w:rsidR="00BF1E48" w:rsidRDefault="00BF1E48" w:rsidP="00BF1E48">
            <w:pPr>
              <w:ind w:firstLine="0"/>
              <w:jc w:val="center"/>
              <w:rPr>
                <w:rFonts w:asciiTheme="majorBidi" w:hAnsiTheme="majorBidi" w:cstheme="majorBidi"/>
                <w:b/>
                <w:bCs/>
                <w:sz w:val="24"/>
                <w:szCs w:val="24"/>
                <w:lang w:val="it-IT"/>
              </w:rPr>
            </w:pPr>
          </w:p>
          <w:p w14:paraId="6928FF48" w14:textId="0F5662F0" w:rsidR="00BF1E48" w:rsidRDefault="00BF1E48" w:rsidP="00BF1E48">
            <w:pPr>
              <w:ind w:firstLine="0"/>
              <w:jc w:val="center"/>
              <w:rPr>
                <w:rFonts w:asciiTheme="majorBidi" w:hAnsiTheme="majorBidi" w:cstheme="majorBidi"/>
                <w:b/>
                <w:bCs/>
                <w:sz w:val="24"/>
                <w:szCs w:val="24"/>
                <w:lang w:val="it-IT"/>
              </w:rPr>
            </w:pPr>
          </w:p>
          <w:p w14:paraId="001E3A54" w14:textId="22B05147" w:rsidR="00BF1E48" w:rsidRDefault="00BF1E48" w:rsidP="00BF1E48">
            <w:pPr>
              <w:ind w:firstLine="0"/>
              <w:jc w:val="center"/>
              <w:rPr>
                <w:rFonts w:asciiTheme="majorBidi" w:hAnsiTheme="majorBidi" w:cstheme="majorBidi"/>
                <w:b/>
                <w:bCs/>
                <w:sz w:val="24"/>
                <w:szCs w:val="24"/>
                <w:lang w:val="it-IT"/>
              </w:rPr>
            </w:pPr>
          </w:p>
          <w:p w14:paraId="612AE370" w14:textId="45643553" w:rsidR="00BF1E48" w:rsidRDefault="00BF1E48" w:rsidP="00BF1E48">
            <w:pPr>
              <w:ind w:firstLine="0"/>
              <w:jc w:val="center"/>
              <w:rPr>
                <w:rFonts w:asciiTheme="majorBidi" w:hAnsiTheme="majorBidi" w:cstheme="majorBidi"/>
                <w:b/>
                <w:bCs/>
                <w:sz w:val="24"/>
                <w:szCs w:val="24"/>
                <w:lang w:val="it-IT"/>
              </w:rPr>
            </w:pPr>
          </w:p>
          <w:p w14:paraId="305E91BC" w14:textId="3709B84F" w:rsidR="00BF1E48" w:rsidRDefault="00BF1E48" w:rsidP="00BF1E48">
            <w:pPr>
              <w:ind w:firstLine="0"/>
              <w:jc w:val="center"/>
              <w:rPr>
                <w:rFonts w:asciiTheme="majorBidi" w:hAnsiTheme="majorBidi" w:cstheme="majorBidi"/>
                <w:b/>
                <w:bCs/>
                <w:sz w:val="24"/>
                <w:szCs w:val="24"/>
                <w:lang w:val="it-IT"/>
              </w:rPr>
            </w:pPr>
          </w:p>
          <w:p w14:paraId="0AF06E77" w14:textId="44CA94CF" w:rsidR="00BF1E48" w:rsidRDefault="00BF1E48" w:rsidP="00BF1E48">
            <w:pPr>
              <w:ind w:firstLine="0"/>
              <w:jc w:val="center"/>
              <w:rPr>
                <w:rFonts w:asciiTheme="majorBidi" w:hAnsiTheme="majorBidi" w:cstheme="majorBidi"/>
                <w:b/>
                <w:bCs/>
                <w:sz w:val="24"/>
                <w:szCs w:val="24"/>
                <w:lang w:val="it-IT"/>
              </w:rPr>
            </w:pPr>
          </w:p>
          <w:p w14:paraId="2ABBB147" w14:textId="77777777" w:rsidR="00BF1E48" w:rsidRDefault="00BF1E48" w:rsidP="00BF1E48">
            <w:pPr>
              <w:ind w:firstLine="0"/>
              <w:jc w:val="center"/>
              <w:rPr>
                <w:rFonts w:asciiTheme="majorBidi" w:hAnsiTheme="majorBidi" w:cstheme="majorBidi"/>
                <w:b/>
                <w:bCs/>
                <w:sz w:val="24"/>
                <w:szCs w:val="24"/>
                <w:lang w:val="it-IT"/>
              </w:rPr>
            </w:pPr>
          </w:p>
          <w:p w14:paraId="2A22F2B6" w14:textId="2A2A8BFC" w:rsidR="00BF1E48" w:rsidRDefault="00BF1E48" w:rsidP="00BF1E48">
            <w:pPr>
              <w:ind w:firstLine="0"/>
              <w:jc w:val="center"/>
              <w:rPr>
                <w:rFonts w:asciiTheme="majorBidi" w:hAnsiTheme="majorBidi" w:cstheme="majorBidi"/>
                <w:b/>
                <w:bCs/>
                <w:sz w:val="24"/>
                <w:szCs w:val="24"/>
                <w:lang w:val="it-IT"/>
              </w:rPr>
            </w:pPr>
            <w:r>
              <w:rPr>
                <w:rFonts w:asciiTheme="majorBidi" w:hAnsiTheme="majorBidi" w:cstheme="majorBidi"/>
                <w:b/>
                <w:bCs/>
                <w:sz w:val="24"/>
                <w:szCs w:val="24"/>
                <w:lang w:val="it-IT"/>
              </w:rPr>
              <w:t>compatibil</w:t>
            </w:r>
          </w:p>
          <w:p w14:paraId="5848C96C" w14:textId="7B6425BF" w:rsidR="00BF1E48" w:rsidRDefault="00BF1E48" w:rsidP="00BF1E48">
            <w:pPr>
              <w:ind w:firstLine="0"/>
              <w:jc w:val="center"/>
              <w:rPr>
                <w:rFonts w:asciiTheme="majorBidi" w:hAnsiTheme="majorBidi" w:cstheme="majorBidi"/>
                <w:b/>
                <w:bCs/>
                <w:sz w:val="24"/>
                <w:szCs w:val="24"/>
                <w:lang w:val="it-IT"/>
              </w:rPr>
            </w:pPr>
          </w:p>
          <w:p w14:paraId="4C0917B5" w14:textId="77777777" w:rsidR="00BF1E48" w:rsidRDefault="00BF1E48" w:rsidP="00BF1E48">
            <w:pPr>
              <w:ind w:firstLine="0"/>
              <w:jc w:val="center"/>
              <w:rPr>
                <w:rFonts w:asciiTheme="majorBidi" w:hAnsiTheme="majorBidi" w:cstheme="majorBidi"/>
                <w:b/>
                <w:bCs/>
                <w:sz w:val="24"/>
                <w:szCs w:val="24"/>
                <w:lang w:val="it-IT"/>
              </w:rPr>
            </w:pPr>
          </w:p>
          <w:p w14:paraId="3E6884F2" w14:textId="4AC0FD5F" w:rsidR="00BF1E48" w:rsidRDefault="00BF1E48" w:rsidP="00BF1E48">
            <w:pPr>
              <w:ind w:firstLine="0"/>
              <w:jc w:val="center"/>
              <w:rPr>
                <w:rFonts w:asciiTheme="majorBidi" w:hAnsiTheme="majorBidi" w:cstheme="majorBidi"/>
                <w:b/>
                <w:bCs/>
                <w:sz w:val="24"/>
                <w:szCs w:val="24"/>
                <w:lang w:val="it-IT"/>
              </w:rPr>
            </w:pPr>
          </w:p>
          <w:p w14:paraId="68C50DF6" w14:textId="6AB57825" w:rsidR="00BF1E48" w:rsidRDefault="00BF1E48" w:rsidP="00BF1E48">
            <w:pPr>
              <w:ind w:firstLine="0"/>
              <w:jc w:val="center"/>
              <w:rPr>
                <w:rFonts w:asciiTheme="majorBidi" w:hAnsiTheme="majorBidi" w:cstheme="majorBidi"/>
                <w:b/>
                <w:bCs/>
                <w:sz w:val="24"/>
                <w:szCs w:val="24"/>
                <w:lang w:val="it-IT"/>
              </w:rPr>
            </w:pPr>
          </w:p>
          <w:p w14:paraId="4ECF2537" w14:textId="7BD39FE5" w:rsidR="00BF1E48" w:rsidRDefault="00BF1E48" w:rsidP="00BF1E48">
            <w:pPr>
              <w:ind w:firstLine="0"/>
              <w:jc w:val="center"/>
              <w:rPr>
                <w:rFonts w:asciiTheme="majorBidi" w:hAnsiTheme="majorBidi" w:cstheme="majorBidi"/>
                <w:b/>
                <w:bCs/>
                <w:sz w:val="24"/>
                <w:szCs w:val="24"/>
                <w:lang w:val="it-IT"/>
              </w:rPr>
            </w:pPr>
          </w:p>
          <w:p w14:paraId="00AA0A22" w14:textId="77777777" w:rsidR="00BF1E48" w:rsidRDefault="00BF1E48" w:rsidP="00BF1E48">
            <w:pPr>
              <w:ind w:firstLine="0"/>
              <w:jc w:val="center"/>
              <w:rPr>
                <w:rFonts w:asciiTheme="majorBidi" w:hAnsiTheme="majorBidi" w:cstheme="majorBidi"/>
                <w:b/>
                <w:bCs/>
                <w:sz w:val="24"/>
                <w:szCs w:val="24"/>
                <w:lang w:val="it-IT"/>
              </w:rPr>
            </w:pPr>
          </w:p>
          <w:p w14:paraId="2FE9BD98" w14:textId="7FBACB8E" w:rsidR="00BF1E48" w:rsidRDefault="00BF1E48" w:rsidP="00BF1E48">
            <w:pPr>
              <w:ind w:firstLine="0"/>
              <w:jc w:val="center"/>
              <w:rPr>
                <w:rFonts w:asciiTheme="majorBidi" w:hAnsiTheme="majorBidi" w:cstheme="majorBidi"/>
                <w:b/>
                <w:bCs/>
                <w:sz w:val="24"/>
                <w:szCs w:val="24"/>
                <w:lang w:val="it-IT"/>
              </w:rPr>
            </w:pPr>
          </w:p>
          <w:p w14:paraId="3C200BE2" w14:textId="3474BC56" w:rsidR="00BF1E48" w:rsidRDefault="00BF1E48" w:rsidP="00BF1E48">
            <w:pPr>
              <w:ind w:firstLine="0"/>
              <w:jc w:val="center"/>
              <w:rPr>
                <w:rFonts w:asciiTheme="majorBidi" w:hAnsiTheme="majorBidi" w:cstheme="majorBidi"/>
                <w:b/>
                <w:bCs/>
                <w:sz w:val="24"/>
                <w:szCs w:val="24"/>
                <w:lang w:val="it-IT"/>
              </w:rPr>
            </w:pPr>
          </w:p>
          <w:p w14:paraId="5AE4E378" w14:textId="2B6969B9" w:rsidR="00BF1E48" w:rsidRPr="003F5F52" w:rsidRDefault="00BF1E48" w:rsidP="00BF1E48">
            <w:pPr>
              <w:ind w:firstLine="0"/>
              <w:rPr>
                <w:rFonts w:asciiTheme="majorBidi" w:hAnsiTheme="majorBidi" w:cstheme="majorBidi"/>
                <w:b/>
                <w:sz w:val="24"/>
                <w:szCs w:val="24"/>
                <w:lang w:val="ro-RO"/>
              </w:rPr>
            </w:pPr>
          </w:p>
        </w:tc>
        <w:tc>
          <w:tcPr>
            <w:tcW w:w="1983" w:type="dxa"/>
          </w:tcPr>
          <w:p w14:paraId="7029D264" w14:textId="77777777" w:rsidR="00BF1E48" w:rsidRDefault="00BF1E48" w:rsidP="00BF1E48">
            <w:pPr>
              <w:ind w:firstLine="0"/>
              <w:jc w:val="center"/>
              <w:rPr>
                <w:rFonts w:asciiTheme="majorBidi" w:hAnsiTheme="majorBidi" w:cstheme="majorBidi"/>
                <w:b/>
                <w:sz w:val="24"/>
                <w:szCs w:val="24"/>
                <w:lang w:val="ro-RO"/>
              </w:rPr>
            </w:pPr>
          </w:p>
          <w:p w14:paraId="3B2EDA2C" w14:textId="77777777" w:rsidR="00BF1E48" w:rsidRDefault="00BF1E48" w:rsidP="00BF1E48">
            <w:pPr>
              <w:ind w:firstLine="0"/>
              <w:jc w:val="center"/>
              <w:rPr>
                <w:rFonts w:asciiTheme="majorBidi" w:hAnsiTheme="majorBidi" w:cstheme="majorBidi"/>
                <w:b/>
                <w:sz w:val="24"/>
                <w:szCs w:val="24"/>
                <w:lang w:val="ro-RO"/>
              </w:rPr>
            </w:pPr>
          </w:p>
          <w:p w14:paraId="051D311A" w14:textId="77777777" w:rsidR="00BF1E48" w:rsidRDefault="00BF1E48" w:rsidP="00BF1E48">
            <w:pPr>
              <w:ind w:firstLine="0"/>
              <w:jc w:val="center"/>
              <w:rPr>
                <w:rFonts w:asciiTheme="majorBidi" w:hAnsiTheme="majorBidi" w:cstheme="majorBidi"/>
                <w:b/>
                <w:sz w:val="24"/>
                <w:szCs w:val="24"/>
                <w:lang w:val="ro-RO"/>
              </w:rPr>
            </w:pPr>
          </w:p>
          <w:p w14:paraId="0511153B" w14:textId="77777777" w:rsidR="00BF1E48" w:rsidRDefault="00BF1E48" w:rsidP="00BF1E48">
            <w:pPr>
              <w:ind w:firstLine="0"/>
              <w:jc w:val="center"/>
              <w:rPr>
                <w:rFonts w:asciiTheme="majorBidi" w:hAnsiTheme="majorBidi" w:cstheme="majorBidi"/>
                <w:b/>
                <w:sz w:val="24"/>
                <w:szCs w:val="24"/>
                <w:lang w:val="ro-RO"/>
              </w:rPr>
            </w:pPr>
          </w:p>
          <w:p w14:paraId="680A2890" w14:textId="77777777" w:rsidR="00BF1E48" w:rsidRDefault="00BF1E48" w:rsidP="00BF1E48">
            <w:pPr>
              <w:ind w:firstLine="0"/>
              <w:jc w:val="center"/>
              <w:rPr>
                <w:rFonts w:asciiTheme="majorBidi" w:hAnsiTheme="majorBidi" w:cstheme="majorBidi"/>
                <w:b/>
                <w:sz w:val="24"/>
                <w:szCs w:val="24"/>
                <w:lang w:val="ro-RO"/>
              </w:rPr>
            </w:pPr>
          </w:p>
          <w:p w14:paraId="1CCB6C6D" w14:textId="77777777" w:rsidR="00BF1E48" w:rsidRDefault="00BF1E48" w:rsidP="00BF1E48">
            <w:pPr>
              <w:ind w:firstLine="0"/>
              <w:jc w:val="center"/>
              <w:rPr>
                <w:rFonts w:asciiTheme="majorBidi" w:hAnsiTheme="majorBidi" w:cstheme="majorBidi"/>
                <w:b/>
                <w:sz w:val="24"/>
                <w:szCs w:val="24"/>
                <w:lang w:val="ro-RO"/>
              </w:rPr>
            </w:pPr>
          </w:p>
          <w:p w14:paraId="23A1ED5A" w14:textId="77777777" w:rsidR="00BF1E48" w:rsidRDefault="00BF1E48" w:rsidP="00BF1E48">
            <w:pPr>
              <w:ind w:firstLine="0"/>
              <w:jc w:val="center"/>
              <w:rPr>
                <w:rFonts w:asciiTheme="majorBidi" w:hAnsiTheme="majorBidi" w:cstheme="majorBidi"/>
                <w:b/>
                <w:sz w:val="24"/>
                <w:szCs w:val="24"/>
                <w:lang w:val="ro-RO"/>
              </w:rPr>
            </w:pPr>
          </w:p>
          <w:p w14:paraId="30CFE347" w14:textId="77777777" w:rsidR="00BF1E48" w:rsidRDefault="00BF1E48" w:rsidP="00BF1E48">
            <w:pPr>
              <w:ind w:firstLine="0"/>
              <w:jc w:val="center"/>
              <w:rPr>
                <w:rFonts w:asciiTheme="majorBidi" w:hAnsiTheme="majorBidi" w:cstheme="majorBidi"/>
                <w:b/>
                <w:sz w:val="24"/>
                <w:szCs w:val="24"/>
                <w:lang w:val="ro-RO"/>
              </w:rPr>
            </w:pPr>
          </w:p>
          <w:p w14:paraId="175F9B4E" w14:textId="77777777" w:rsidR="00BF1E48" w:rsidRDefault="00BF1E48" w:rsidP="00BF1E48">
            <w:pPr>
              <w:ind w:firstLine="0"/>
              <w:jc w:val="center"/>
              <w:rPr>
                <w:rFonts w:asciiTheme="majorBidi" w:hAnsiTheme="majorBidi" w:cstheme="majorBidi"/>
                <w:b/>
                <w:sz w:val="24"/>
                <w:szCs w:val="24"/>
                <w:lang w:val="ro-RO"/>
              </w:rPr>
            </w:pPr>
          </w:p>
          <w:p w14:paraId="296A0282" w14:textId="77777777" w:rsidR="00BF1E48" w:rsidRDefault="00BF1E48" w:rsidP="00BF1E48">
            <w:pPr>
              <w:ind w:firstLine="0"/>
              <w:jc w:val="center"/>
              <w:rPr>
                <w:rFonts w:asciiTheme="majorBidi" w:hAnsiTheme="majorBidi" w:cstheme="majorBidi"/>
                <w:b/>
                <w:sz w:val="24"/>
                <w:szCs w:val="24"/>
                <w:lang w:val="ro-RO"/>
              </w:rPr>
            </w:pPr>
          </w:p>
          <w:p w14:paraId="05253341" w14:textId="77777777" w:rsidR="00BF1E48" w:rsidRDefault="00BF1E48" w:rsidP="00BF1E48">
            <w:pPr>
              <w:ind w:firstLine="0"/>
              <w:jc w:val="center"/>
              <w:rPr>
                <w:rFonts w:asciiTheme="majorBidi" w:hAnsiTheme="majorBidi" w:cstheme="majorBidi"/>
                <w:b/>
                <w:sz w:val="24"/>
                <w:szCs w:val="24"/>
                <w:lang w:val="ro-RO"/>
              </w:rPr>
            </w:pPr>
          </w:p>
          <w:p w14:paraId="525578FF" w14:textId="77777777" w:rsidR="00BF1E48" w:rsidRDefault="00BF1E48" w:rsidP="00BF1E48">
            <w:pPr>
              <w:ind w:firstLine="0"/>
              <w:jc w:val="center"/>
              <w:rPr>
                <w:rFonts w:asciiTheme="majorBidi" w:hAnsiTheme="majorBidi" w:cstheme="majorBidi"/>
                <w:b/>
                <w:sz w:val="24"/>
                <w:szCs w:val="24"/>
                <w:lang w:val="ro-RO"/>
              </w:rPr>
            </w:pPr>
          </w:p>
          <w:p w14:paraId="580F9E5F" w14:textId="77777777" w:rsidR="00BF1E48" w:rsidRDefault="00BF1E48" w:rsidP="00BF1E48">
            <w:pPr>
              <w:ind w:firstLine="0"/>
              <w:jc w:val="center"/>
              <w:rPr>
                <w:rFonts w:asciiTheme="majorBidi" w:hAnsiTheme="majorBidi" w:cstheme="majorBidi"/>
                <w:b/>
                <w:sz w:val="24"/>
                <w:szCs w:val="24"/>
                <w:lang w:val="ro-RO"/>
              </w:rPr>
            </w:pPr>
          </w:p>
          <w:p w14:paraId="07019BAA" w14:textId="77777777" w:rsidR="00BF1E48" w:rsidRDefault="00BF1E48" w:rsidP="00BF1E48">
            <w:pPr>
              <w:ind w:firstLine="0"/>
              <w:jc w:val="center"/>
              <w:rPr>
                <w:rFonts w:asciiTheme="majorBidi" w:hAnsiTheme="majorBidi" w:cstheme="majorBidi"/>
                <w:b/>
                <w:sz w:val="24"/>
                <w:szCs w:val="24"/>
                <w:lang w:val="ro-RO"/>
              </w:rPr>
            </w:pPr>
          </w:p>
          <w:p w14:paraId="77AFD754" w14:textId="77777777" w:rsidR="00BF1E48" w:rsidRDefault="00BF1E48" w:rsidP="00BF1E48">
            <w:pPr>
              <w:ind w:firstLine="0"/>
              <w:jc w:val="center"/>
              <w:rPr>
                <w:rFonts w:asciiTheme="majorBidi" w:hAnsiTheme="majorBidi" w:cstheme="majorBidi"/>
                <w:b/>
                <w:sz w:val="24"/>
                <w:szCs w:val="24"/>
                <w:lang w:val="ro-RO"/>
              </w:rPr>
            </w:pPr>
          </w:p>
          <w:p w14:paraId="70ED8F55" w14:textId="77777777" w:rsidR="00BF1E48" w:rsidRDefault="00BF1E48" w:rsidP="00BF1E48">
            <w:pPr>
              <w:ind w:firstLine="0"/>
              <w:jc w:val="center"/>
              <w:rPr>
                <w:rFonts w:asciiTheme="majorBidi" w:hAnsiTheme="majorBidi" w:cstheme="majorBidi"/>
                <w:b/>
                <w:sz w:val="24"/>
                <w:szCs w:val="24"/>
                <w:lang w:val="ro-RO"/>
              </w:rPr>
            </w:pPr>
          </w:p>
          <w:p w14:paraId="02DACF74" w14:textId="77777777" w:rsidR="00BF1E48" w:rsidRDefault="00BF1E48" w:rsidP="00BF1E48">
            <w:pPr>
              <w:ind w:firstLine="0"/>
              <w:jc w:val="center"/>
              <w:rPr>
                <w:rFonts w:asciiTheme="majorBidi" w:hAnsiTheme="majorBidi" w:cstheme="majorBidi"/>
                <w:b/>
                <w:sz w:val="24"/>
                <w:szCs w:val="24"/>
                <w:lang w:val="ro-RO"/>
              </w:rPr>
            </w:pPr>
          </w:p>
          <w:p w14:paraId="2468573E" w14:textId="77777777" w:rsidR="00BF1E48" w:rsidRDefault="00BF1E48" w:rsidP="00BF1E48">
            <w:pPr>
              <w:ind w:firstLine="0"/>
              <w:jc w:val="center"/>
              <w:rPr>
                <w:rFonts w:asciiTheme="majorBidi" w:hAnsiTheme="majorBidi" w:cstheme="majorBidi"/>
                <w:b/>
                <w:sz w:val="24"/>
                <w:szCs w:val="24"/>
                <w:lang w:val="ro-RO"/>
              </w:rPr>
            </w:pPr>
          </w:p>
          <w:p w14:paraId="3CFC65A3" w14:textId="77777777" w:rsidR="00BF1E48" w:rsidRDefault="00BF1E48" w:rsidP="00BF1E48">
            <w:pPr>
              <w:ind w:firstLine="0"/>
              <w:jc w:val="center"/>
              <w:rPr>
                <w:rFonts w:asciiTheme="majorBidi" w:hAnsiTheme="majorBidi" w:cstheme="majorBidi"/>
                <w:b/>
                <w:sz w:val="24"/>
                <w:szCs w:val="24"/>
                <w:lang w:val="ro-RO"/>
              </w:rPr>
            </w:pPr>
          </w:p>
          <w:p w14:paraId="149DBA3A" w14:textId="77777777" w:rsidR="00BF1E48" w:rsidRDefault="00BF1E48" w:rsidP="00BF1E48">
            <w:pPr>
              <w:ind w:firstLine="0"/>
              <w:jc w:val="center"/>
              <w:rPr>
                <w:rFonts w:asciiTheme="majorBidi" w:hAnsiTheme="majorBidi" w:cstheme="majorBidi"/>
                <w:b/>
                <w:sz w:val="24"/>
                <w:szCs w:val="24"/>
                <w:lang w:val="ro-RO"/>
              </w:rPr>
            </w:pPr>
          </w:p>
          <w:p w14:paraId="0652B143" w14:textId="77777777" w:rsidR="00BF1E48" w:rsidRDefault="00BF1E48" w:rsidP="00BF1E48">
            <w:pPr>
              <w:ind w:firstLine="0"/>
              <w:jc w:val="center"/>
              <w:rPr>
                <w:rFonts w:asciiTheme="majorBidi" w:hAnsiTheme="majorBidi" w:cstheme="majorBidi"/>
                <w:b/>
                <w:sz w:val="24"/>
                <w:szCs w:val="24"/>
                <w:lang w:val="ro-RO"/>
              </w:rPr>
            </w:pPr>
          </w:p>
          <w:p w14:paraId="62A438C8" w14:textId="77777777" w:rsidR="00BF1E48" w:rsidRDefault="00BF1E48" w:rsidP="00BF1E48">
            <w:pPr>
              <w:ind w:firstLine="0"/>
              <w:jc w:val="center"/>
              <w:rPr>
                <w:rFonts w:asciiTheme="majorBidi" w:hAnsiTheme="majorBidi" w:cstheme="majorBidi"/>
                <w:b/>
                <w:sz w:val="24"/>
                <w:szCs w:val="24"/>
                <w:lang w:val="ro-RO"/>
              </w:rPr>
            </w:pPr>
          </w:p>
          <w:p w14:paraId="5192F8B2" w14:textId="77777777" w:rsidR="00BF1E48" w:rsidRDefault="00BF1E48" w:rsidP="00BF1E48">
            <w:pPr>
              <w:ind w:firstLine="0"/>
              <w:jc w:val="center"/>
              <w:rPr>
                <w:rFonts w:asciiTheme="majorBidi" w:hAnsiTheme="majorBidi" w:cstheme="majorBidi"/>
                <w:b/>
                <w:sz w:val="24"/>
                <w:szCs w:val="24"/>
                <w:lang w:val="ro-RO"/>
              </w:rPr>
            </w:pPr>
          </w:p>
          <w:p w14:paraId="6F466538" w14:textId="77777777" w:rsidR="00BF1E48" w:rsidRDefault="00BF1E48" w:rsidP="00BF1E48">
            <w:pPr>
              <w:ind w:firstLine="0"/>
              <w:jc w:val="center"/>
              <w:rPr>
                <w:rFonts w:asciiTheme="majorBidi" w:hAnsiTheme="majorBidi" w:cstheme="majorBidi"/>
                <w:b/>
                <w:sz w:val="24"/>
                <w:szCs w:val="24"/>
                <w:lang w:val="ro-RO"/>
              </w:rPr>
            </w:pPr>
          </w:p>
          <w:p w14:paraId="4CBE59D6" w14:textId="77777777" w:rsidR="00BF1E48" w:rsidRDefault="00BF1E48" w:rsidP="00BF1E48">
            <w:pPr>
              <w:ind w:firstLine="0"/>
              <w:jc w:val="center"/>
              <w:rPr>
                <w:rFonts w:asciiTheme="majorBidi" w:hAnsiTheme="majorBidi" w:cstheme="majorBidi"/>
                <w:b/>
                <w:sz w:val="24"/>
                <w:szCs w:val="24"/>
                <w:lang w:val="ro-RO"/>
              </w:rPr>
            </w:pPr>
          </w:p>
          <w:p w14:paraId="54FB2BC0" w14:textId="77777777" w:rsidR="00BF1E48" w:rsidRDefault="00BF1E48" w:rsidP="00BF1E48">
            <w:pPr>
              <w:ind w:firstLine="0"/>
              <w:jc w:val="center"/>
              <w:rPr>
                <w:rFonts w:asciiTheme="majorBidi" w:hAnsiTheme="majorBidi" w:cstheme="majorBidi"/>
                <w:b/>
                <w:sz w:val="24"/>
                <w:szCs w:val="24"/>
                <w:lang w:val="ro-RO"/>
              </w:rPr>
            </w:pPr>
          </w:p>
          <w:p w14:paraId="63687D2E" w14:textId="77777777" w:rsidR="00BF1E48" w:rsidRDefault="00BF1E48" w:rsidP="00BF1E48">
            <w:pPr>
              <w:ind w:firstLine="0"/>
              <w:jc w:val="center"/>
              <w:rPr>
                <w:rFonts w:asciiTheme="majorBidi" w:hAnsiTheme="majorBidi" w:cstheme="majorBidi"/>
                <w:b/>
                <w:sz w:val="24"/>
                <w:szCs w:val="24"/>
                <w:lang w:val="ro-RO"/>
              </w:rPr>
            </w:pPr>
          </w:p>
          <w:p w14:paraId="58C02540" w14:textId="77777777" w:rsidR="00BF1E48" w:rsidRDefault="00BF1E48" w:rsidP="00BF1E48">
            <w:pPr>
              <w:ind w:firstLine="0"/>
              <w:jc w:val="center"/>
              <w:rPr>
                <w:rFonts w:asciiTheme="majorBidi" w:hAnsiTheme="majorBidi" w:cstheme="majorBidi"/>
                <w:b/>
                <w:sz w:val="24"/>
                <w:szCs w:val="24"/>
                <w:lang w:val="ro-RO"/>
              </w:rPr>
            </w:pPr>
          </w:p>
          <w:p w14:paraId="6BCF622A" w14:textId="77777777" w:rsidR="00BF1E48" w:rsidRDefault="00BF1E48" w:rsidP="00BF1E48">
            <w:pPr>
              <w:ind w:firstLine="0"/>
              <w:jc w:val="center"/>
              <w:rPr>
                <w:rFonts w:asciiTheme="majorBidi" w:hAnsiTheme="majorBidi" w:cstheme="majorBidi"/>
                <w:b/>
                <w:sz w:val="24"/>
                <w:szCs w:val="24"/>
                <w:lang w:val="ro-RO"/>
              </w:rPr>
            </w:pPr>
          </w:p>
          <w:p w14:paraId="2A2397A3" w14:textId="77777777" w:rsidR="00BF1E48" w:rsidRDefault="00BF1E48" w:rsidP="00BF1E48">
            <w:pPr>
              <w:ind w:firstLine="0"/>
              <w:jc w:val="center"/>
              <w:rPr>
                <w:rFonts w:asciiTheme="majorBidi" w:hAnsiTheme="majorBidi" w:cstheme="majorBidi"/>
                <w:b/>
                <w:sz w:val="24"/>
                <w:szCs w:val="24"/>
                <w:lang w:val="ro-RO"/>
              </w:rPr>
            </w:pPr>
          </w:p>
          <w:p w14:paraId="04233530" w14:textId="77777777" w:rsidR="00BF1E48" w:rsidRDefault="00BF1E48" w:rsidP="00BF1E48">
            <w:pPr>
              <w:ind w:firstLine="0"/>
              <w:jc w:val="center"/>
              <w:rPr>
                <w:rFonts w:asciiTheme="majorBidi" w:hAnsiTheme="majorBidi" w:cstheme="majorBidi"/>
                <w:b/>
                <w:sz w:val="24"/>
                <w:szCs w:val="24"/>
                <w:lang w:val="ro-RO"/>
              </w:rPr>
            </w:pPr>
          </w:p>
          <w:p w14:paraId="2BE80C20" w14:textId="77777777" w:rsidR="00BF1E48" w:rsidRDefault="00BF1E48" w:rsidP="00BF1E48">
            <w:pPr>
              <w:ind w:firstLine="0"/>
              <w:jc w:val="center"/>
              <w:rPr>
                <w:rFonts w:asciiTheme="majorBidi" w:hAnsiTheme="majorBidi" w:cstheme="majorBidi"/>
                <w:b/>
                <w:sz w:val="24"/>
                <w:szCs w:val="24"/>
                <w:lang w:val="ro-RO"/>
              </w:rPr>
            </w:pPr>
          </w:p>
          <w:p w14:paraId="48FF92D9" w14:textId="77777777" w:rsidR="00BF1E48" w:rsidRDefault="00BF1E48" w:rsidP="00BF1E48">
            <w:pPr>
              <w:ind w:firstLine="0"/>
              <w:jc w:val="center"/>
              <w:rPr>
                <w:rFonts w:asciiTheme="majorBidi" w:hAnsiTheme="majorBidi" w:cstheme="majorBidi"/>
                <w:b/>
                <w:sz w:val="24"/>
                <w:szCs w:val="24"/>
                <w:lang w:val="ro-RO"/>
              </w:rPr>
            </w:pPr>
          </w:p>
          <w:p w14:paraId="23EF8FB5" w14:textId="77777777" w:rsidR="00BF1E48" w:rsidRDefault="00BF1E48" w:rsidP="00BF1E48">
            <w:pPr>
              <w:ind w:firstLine="0"/>
              <w:jc w:val="center"/>
              <w:rPr>
                <w:rFonts w:asciiTheme="majorBidi" w:hAnsiTheme="majorBidi" w:cstheme="majorBidi"/>
                <w:b/>
                <w:sz w:val="24"/>
                <w:szCs w:val="24"/>
                <w:lang w:val="ro-RO"/>
              </w:rPr>
            </w:pPr>
          </w:p>
          <w:p w14:paraId="2B4F4025" w14:textId="77777777" w:rsidR="00BF1E48" w:rsidRDefault="00BF1E48" w:rsidP="00BF1E48">
            <w:pPr>
              <w:ind w:firstLine="0"/>
              <w:jc w:val="center"/>
              <w:rPr>
                <w:rFonts w:asciiTheme="majorBidi" w:hAnsiTheme="majorBidi" w:cstheme="majorBidi"/>
                <w:b/>
                <w:sz w:val="24"/>
                <w:szCs w:val="24"/>
                <w:lang w:val="ro-RO"/>
              </w:rPr>
            </w:pPr>
          </w:p>
          <w:p w14:paraId="6B6958ED" w14:textId="77777777" w:rsidR="00BF1E48" w:rsidRDefault="00BF1E48" w:rsidP="00BF1E48">
            <w:pPr>
              <w:ind w:firstLine="0"/>
              <w:jc w:val="center"/>
              <w:rPr>
                <w:rFonts w:asciiTheme="majorBidi" w:hAnsiTheme="majorBidi" w:cstheme="majorBidi"/>
                <w:b/>
                <w:sz w:val="24"/>
                <w:szCs w:val="24"/>
                <w:lang w:val="ro-RO"/>
              </w:rPr>
            </w:pPr>
          </w:p>
          <w:p w14:paraId="70CDE0DC" w14:textId="77777777" w:rsidR="00BF1E48" w:rsidRDefault="00BF1E48" w:rsidP="00BF1E48">
            <w:pPr>
              <w:ind w:firstLine="0"/>
              <w:jc w:val="center"/>
              <w:rPr>
                <w:rFonts w:asciiTheme="majorBidi" w:hAnsiTheme="majorBidi" w:cstheme="majorBidi"/>
                <w:b/>
                <w:sz w:val="24"/>
                <w:szCs w:val="24"/>
                <w:lang w:val="ro-RO"/>
              </w:rPr>
            </w:pPr>
          </w:p>
          <w:p w14:paraId="7D3AB9B6" w14:textId="77777777" w:rsidR="00BF1E48" w:rsidRDefault="00BF1E48" w:rsidP="00BF1E48">
            <w:pPr>
              <w:ind w:firstLine="0"/>
              <w:jc w:val="center"/>
              <w:rPr>
                <w:rFonts w:asciiTheme="majorBidi" w:hAnsiTheme="majorBidi" w:cstheme="majorBidi"/>
                <w:b/>
                <w:sz w:val="24"/>
                <w:szCs w:val="24"/>
                <w:lang w:val="ro-RO"/>
              </w:rPr>
            </w:pPr>
          </w:p>
          <w:p w14:paraId="27367178" w14:textId="77777777" w:rsidR="00BF1E48" w:rsidRDefault="00BF1E48" w:rsidP="00BF1E48">
            <w:pPr>
              <w:ind w:firstLine="0"/>
              <w:jc w:val="center"/>
              <w:rPr>
                <w:rFonts w:asciiTheme="majorBidi" w:hAnsiTheme="majorBidi" w:cstheme="majorBidi"/>
                <w:b/>
                <w:sz w:val="24"/>
                <w:szCs w:val="24"/>
                <w:lang w:val="ro-RO"/>
              </w:rPr>
            </w:pPr>
          </w:p>
          <w:p w14:paraId="4D9CED3C" w14:textId="77777777" w:rsidR="00BF1E48" w:rsidRDefault="00BF1E48" w:rsidP="00BF1E48">
            <w:pPr>
              <w:ind w:firstLine="0"/>
              <w:jc w:val="center"/>
              <w:rPr>
                <w:rFonts w:asciiTheme="majorBidi" w:hAnsiTheme="majorBidi" w:cstheme="majorBidi"/>
                <w:b/>
                <w:sz w:val="24"/>
                <w:szCs w:val="24"/>
                <w:lang w:val="ro-RO"/>
              </w:rPr>
            </w:pPr>
          </w:p>
          <w:p w14:paraId="512A0C7C" w14:textId="77777777" w:rsidR="00BF1E48" w:rsidRDefault="00BF1E48" w:rsidP="00BF1E48">
            <w:pPr>
              <w:ind w:firstLine="0"/>
              <w:jc w:val="center"/>
              <w:rPr>
                <w:rFonts w:asciiTheme="majorBidi" w:hAnsiTheme="majorBidi" w:cstheme="majorBidi"/>
                <w:b/>
                <w:sz w:val="24"/>
                <w:szCs w:val="24"/>
                <w:lang w:val="ro-RO"/>
              </w:rPr>
            </w:pPr>
          </w:p>
          <w:p w14:paraId="5B2E9CB8" w14:textId="77777777" w:rsidR="00BF1E48" w:rsidRDefault="00BF1E48" w:rsidP="00BF1E48">
            <w:pPr>
              <w:ind w:firstLine="0"/>
              <w:jc w:val="center"/>
              <w:rPr>
                <w:rFonts w:asciiTheme="majorBidi" w:hAnsiTheme="majorBidi" w:cstheme="majorBidi"/>
                <w:b/>
                <w:sz w:val="24"/>
                <w:szCs w:val="24"/>
                <w:lang w:val="ro-RO"/>
              </w:rPr>
            </w:pPr>
          </w:p>
          <w:p w14:paraId="5EDEF505" w14:textId="77777777" w:rsidR="00BF1E48" w:rsidRDefault="00BF1E48" w:rsidP="00BF1E48">
            <w:pPr>
              <w:ind w:firstLine="0"/>
              <w:jc w:val="center"/>
              <w:rPr>
                <w:rFonts w:asciiTheme="majorBidi" w:hAnsiTheme="majorBidi" w:cstheme="majorBidi"/>
                <w:b/>
                <w:sz w:val="24"/>
                <w:szCs w:val="24"/>
                <w:lang w:val="ro-RO"/>
              </w:rPr>
            </w:pPr>
          </w:p>
          <w:p w14:paraId="57B8E552" w14:textId="77777777" w:rsidR="00BF1E48" w:rsidRDefault="00BF1E48" w:rsidP="00BF1E48">
            <w:pPr>
              <w:ind w:firstLine="0"/>
              <w:jc w:val="center"/>
              <w:rPr>
                <w:rFonts w:asciiTheme="majorBidi" w:hAnsiTheme="majorBidi" w:cstheme="majorBidi"/>
                <w:b/>
                <w:sz w:val="24"/>
                <w:szCs w:val="24"/>
                <w:lang w:val="ro-RO"/>
              </w:rPr>
            </w:pPr>
          </w:p>
          <w:p w14:paraId="6DC912B9" w14:textId="77777777" w:rsidR="00BF1E48" w:rsidRDefault="00BF1E48" w:rsidP="00BF1E48">
            <w:pPr>
              <w:ind w:firstLine="0"/>
              <w:jc w:val="center"/>
              <w:rPr>
                <w:rFonts w:asciiTheme="majorBidi" w:hAnsiTheme="majorBidi" w:cstheme="majorBidi"/>
                <w:b/>
                <w:sz w:val="24"/>
                <w:szCs w:val="24"/>
                <w:lang w:val="ro-RO"/>
              </w:rPr>
            </w:pPr>
          </w:p>
          <w:p w14:paraId="14F78261" w14:textId="77777777" w:rsidR="00BF1E48" w:rsidRDefault="00BF1E48" w:rsidP="00BF1E48">
            <w:pPr>
              <w:ind w:firstLine="0"/>
              <w:jc w:val="center"/>
              <w:rPr>
                <w:rFonts w:asciiTheme="majorBidi" w:hAnsiTheme="majorBidi" w:cstheme="majorBidi"/>
                <w:b/>
                <w:sz w:val="24"/>
                <w:szCs w:val="24"/>
                <w:lang w:val="ro-RO"/>
              </w:rPr>
            </w:pPr>
          </w:p>
          <w:p w14:paraId="32129050" w14:textId="77777777" w:rsidR="00BF1E48" w:rsidRDefault="00BF1E48" w:rsidP="00BF1E48">
            <w:pPr>
              <w:ind w:firstLine="0"/>
              <w:jc w:val="center"/>
              <w:rPr>
                <w:rFonts w:asciiTheme="majorBidi" w:hAnsiTheme="majorBidi" w:cstheme="majorBidi"/>
                <w:b/>
                <w:sz w:val="24"/>
                <w:szCs w:val="24"/>
                <w:lang w:val="ro-RO"/>
              </w:rPr>
            </w:pPr>
          </w:p>
          <w:p w14:paraId="156999C9" w14:textId="77777777" w:rsidR="00BF1E48" w:rsidRDefault="00BF1E48" w:rsidP="00BF1E48">
            <w:pPr>
              <w:ind w:firstLine="0"/>
              <w:jc w:val="center"/>
              <w:rPr>
                <w:rFonts w:asciiTheme="majorBidi" w:hAnsiTheme="majorBidi" w:cstheme="majorBidi"/>
                <w:b/>
                <w:sz w:val="24"/>
                <w:szCs w:val="24"/>
                <w:lang w:val="ro-RO"/>
              </w:rPr>
            </w:pPr>
          </w:p>
          <w:p w14:paraId="440E29E9" w14:textId="77777777" w:rsidR="00BF1E48" w:rsidRDefault="00BF1E48" w:rsidP="00BF1E48">
            <w:pPr>
              <w:ind w:firstLine="0"/>
              <w:jc w:val="center"/>
              <w:rPr>
                <w:rFonts w:asciiTheme="majorBidi" w:hAnsiTheme="majorBidi" w:cstheme="majorBidi"/>
                <w:b/>
                <w:sz w:val="24"/>
                <w:szCs w:val="24"/>
                <w:lang w:val="ro-RO"/>
              </w:rPr>
            </w:pPr>
          </w:p>
          <w:p w14:paraId="0AE9A342" w14:textId="77777777" w:rsidR="00BF1E48" w:rsidRDefault="00BF1E48" w:rsidP="00BF1E48">
            <w:pPr>
              <w:ind w:firstLine="0"/>
              <w:jc w:val="center"/>
              <w:rPr>
                <w:rFonts w:asciiTheme="majorBidi" w:hAnsiTheme="majorBidi" w:cstheme="majorBidi"/>
                <w:b/>
                <w:sz w:val="24"/>
                <w:szCs w:val="24"/>
                <w:lang w:val="ro-RO"/>
              </w:rPr>
            </w:pPr>
          </w:p>
          <w:p w14:paraId="7B9E661D" w14:textId="77777777" w:rsidR="00BF1E48" w:rsidRDefault="00BF1E48" w:rsidP="00BF1E48">
            <w:pPr>
              <w:ind w:firstLine="0"/>
              <w:jc w:val="center"/>
              <w:rPr>
                <w:rFonts w:asciiTheme="majorBidi" w:hAnsiTheme="majorBidi" w:cstheme="majorBidi"/>
                <w:b/>
                <w:sz w:val="24"/>
                <w:szCs w:val="24"/>
                <w:lang w:val="ro-RO"/>
              </w:rPr>
            </w:pPr>
          </w:p>
          <w:p w14:paraId="20265BE8" w14:textId="77777777" w:rsidR="00BF1E48" w:rsidRDefault="00BF1E48" w:rsidP="00BF1E48">
            <w:pPr>
              <w:ind w:firstLine="0"/>
              <w:jc w:val="center"/>
              <w:rPr>
                <w:rFonts w:asciiTheme="majorBidi" w:hAnsiTheme="majorBidi" w:cstheme="majorBidi"/>
                <w:b/>
                <w:sz w:val="24"/>
                <w:szCs w:val="24"/>
                <w:lang w:val="ro-RO"/>
              </w:rPr>
            </w:pPr>
          </w:p>
          <w:p w14:paraId="7E1ED276" w14:textId="77777777" w:rsidR="00BF1E48" w:rsidRDefault="00BF1E48" w:rsidP="00BF1E48">
            <w:pPr>
              <w:ind w:firstLine="0"/>
              <w:jc w:val="center"/>
              <w:rPr>
                <w:rFonts w:asciiTheme="majorBidi" w:hAnsiTheme="majorBidi" w:cstheme="majorBidi"/>
                <w:b/>
                <w:sz w:val="24"/>
                <w:szCs w:val="24"/>
                <w:lang w:val="ro-RO"/>
              </w:rPr>
            </w:pPr>
          </w:p>
          <w:p w14:paraId="76890F02" w14:textId="77777777" w:rsidR="00BF1E48" w:rsidRDefault="00BF1E48" w:rsidP="00BF1E48">
            <w:pPr>
              <w:ind w:firstLine="0"/>
              <w:jc w:val="center"/>
              <w:rPr>
                <w:rFonts w:asciiTheme="majorBidi" w:hAnsiTheme="majorBidi" w:cstheme="majorBidi"/>
                <w:b/>
                <w:sz w:val="24"/>
                <w:szCs w:val="24"/>
                <w:lang w:val="ro-RO"/>
              </w:rPr>
            </w:pPr>
          </w:p>
          <w:p w14:paraId="5C3ED0B9" w14:textId="77777777" w:rsidR="00BF1E48" w:rsidRDefault="00BF1E48" w:rsidP="00BF1E48">
            <w:pPr>
              <w:ind w:firstLine="0"/>
              <w:jc w:val="center"/>
              <w:rPr>
                <w:rFonts w:asciiTheme="majorBidi" w:hAnsiTheme="majorBidi" w:cstheme="majorBidi"/>
                <w:b/>
                <w:sz w:val="24"/>
                <w:szCs w:val="24"/>
                <w:lang w:val="ro-RO"/>
              </w:rPr>
            </w:pPr>
          </w:p>
          <w:p w14:paraId="7C4B82D9" w14:textId="77777777" w:rsidR="00BF1E48" w:rsidRDefault="00BF1E48" w:rsidP="00BF1E48">
            <w:pPr>
              <w:ind w:firstLine="0"/>
              <w:jc w:val="center"/>
              <w:rPr>
                <w:rFonts w:asciiTheme="majorBidi" w:hAnsiTheme="majorBidi" w:cstheme="majorBidi"/>
                <w:b/>
                <w:sz w:val="24"/>
                <w:szCs w:val="24"/>
                <w:lang w:val="ro-RO"/>
              </w:rPr>
            </w:pPr>
          </w:p>
          <w:p w14:paraId="115085BE" w14:textId="77777777" w:rsidR="00BF1E48" w:rsidRDefault="00BF1E48" w:rsidP="00BF1E48">
            <w:pPr>
              <w:ind w:firstLine="0"/>
              <w:jc w:val="center"/>
              <w:rPr>
                <w:rFonts w:asciiTheme="majorBidi" w:hAnsiTheme="majorBidi" w:cstheme="majorBidi"/>
                <w:b/>
                <w:sz w:val="24"/>
                <w:szCs w:val="24"/>
                <w:lang w:val="ro-RO"/>
              </w:rPr>
            </w:pPr>
          </w:p>
          <w:p w14:paraId="5CBB5583" w14:textId="77777777" w:rsidR="00BF1E48" w:rsidRDefault="00BF1E48" w:rsidP="00BF1E48">
            <w:pPr>
              <w:ind w:firstLine="0"/>
              <w:jc w:val="center"/>
              <w:rPr>
                <w:rFonts w:asciiTheme="majorBidi" w:hAnsiTheme="majorBidi" w:cstheme="majorBidi"/>
                <w:b/>
                <w:sz w:val="24"/>
                <w:szCs w:val="24"/>
                <w:lang w:val="ro-RO"/>
              </w:rPr>
            </w:pPr>
          </w:p>
          <w:p w14:paraId="53CE4DEB" w14:textId="77777777" w:rsidR="00BF1E48" w:rsidRDefault="00BF1E48" w:rsidP="00BF1E48">
            <w:pPr>
              <w:ind w:firstLine="0"/>
              <w:jc w:val="center"/>
              <w:rPr>
                <w:rFonts w:asciiTheme="majorBidi" w:hAnsiTheme="majorBidi" w:cstheme="majorBidi"/>
                <w:b/>
                <w:sz w:val="24"/>
                <w:szCs w:val="24"/>
                <w:lang w:val="ro-RO"/>
              </w:rPr>
            </w:pPr>
          </w:p>
          <w:p w14:paraId="30CCDE49" w14:textId="77777777" w:rsidR="00BF1E48" w:rsidRDefault="00BF1E48" w:rsidP="00BF1E48">
            <w:pPr>
              <w:ind w:firstLine="0"/>
              <w:jc w:val="center"/>
              <w:rPr>
                <w:rFonts w:asciiTheme="majorBidi" w:hAnsiTheme="majorBidi" w:cstheme="majorBidi"/>
                <w:b/>
                <w:sz w:val="24"/>
                <w:szCs w:val="24"/>
                <w:lang w:val="ro-RO"/>
              </w:rPr>
            </w:pPr>
          </w:p>
          <w:p w14:paraId="2B36A538" w14:textId="77777777" w:rsidR="00BF1E48" w:rsidRDefault="00BF1E48" w:rsidP="00BF1E48">
            <w:pPr>
              <w:ind w:firstLine="0"/>
              <w:jc w:val="center"/>
              <w:rPr>
                <w:rFonts w:asciiTheme="majorBidi" w:hAnsiTheme="majorBidi" w:cstheme="majorBidi"/>
                <w:b/>
                <w:sz w:val="24"/>
                <w:szCs w:val="24"/>
                <w:lang w:val="ro-RO"/>
              </w:rPr>
            </w:pPr>
          </w:p>
          <w:p w14:paraId="77EC046F" w14:textId="77777777" w:rsidR="00BF1E48" w:rsidRDefault="00BF1E48" w:rsidP="00BF1E48">
            <w:pPr>
              <w:ind w:firstLine="0"/>
              <w:jc w:val="center"/>
              <w:rPr>
                <w:rFonts w:asciiTheme="majorBidi" w:hAnsiTheme="majorBidi" w:cstheme="majorBidi"/>
                <w:b/>
                <w:sz w:val="24"/>
                <w:szCs w:val="24"/>
                <w:lang w:val="ro-RO"/>
              </w:rPr>
            </w:pPr>
          </w:p>
          <w:p w14:paraId="3F36BF27" w14:textId="77777777" w:rsidR="00BF1E48" w:rsidRDefault="00BF1E48" w:rsidP="00BF1E48">
            <w:pPr>
              <w:ind w:firstLine="0"/>
              <w:jc w:val="center"/>
              <w:rPr>
                <w:rFonts w:asciiTheme="majorBidi" w:hAnsiTheme="majorBidi" w:cstheme="majorBidi"/>
                <w:b/>
                <w:sz w:val="24"/>
                <w:szCs w:val="24"/>
                <w:lang w:val="ro-RO"/>
              </w:rPr>
            </w:pPr>
          </w:p>
          <w:p w14:paraId="4265C060" w14:textId="77777777" w:rsidR="00BF1E48" w:rsidRDefault="00BF1E48" w:rsidP="00BF1E48">
            <w:pPr>
              <w:ind w:firstLine="0"/>
              <w:jc w:val="center"/>
              <w:rPr>
                <w:rFonts w:asciiTheme="majorBidi" w:hAnsiTheme="majorBidi" w:cstheme="majorBidi"/>
                <w:b/>
                <w:sz w:val="24"/>
                <w:szCs w:val="24"/>
                <w:lang w:val="ro-RO"/>
              </w:rPr>
            </w:pPr>
          </w:p>
          <w:p w14:paraId="01C950F0" w14:textId="77777777" w:rsidR="00BF1E48" w:rsidRDefault="00BF1E48" w:rsidP="00BF1E48">
            <w:pPr>
              <w:ind w:firstLine="0"/>
              <w:jc w:val="center"/>
              <w:rPr>
                <w:rFonts w:asciiTheme="majorBidi" w:hAnsiTheme="majorBidi" w:cstheme="majorBidi"/>
                <w:b/>
                <w:sz w:val="24"/>
                <w:szCs w:val="24"/>
                <w:lang w:val="ro-RO"/>
              </w:rPr>
            </w:pPr>
          </w:p>
          <w:p w14:paraId="6C6C3AB7" w14:textId="77777777" w:rsidR="00BF1E48" w:rsidRDefault="00BF1E48" w:rsidP="00BF1E48">
            <w:pPr>
              <w:ind w:firstLine="0"/>
              <w:jc w:val="center"/>
              <w:rPr>
                <w:rFonts w:asciiTheme="majorBidi" w:hAnsiTheme="majorBidi" w:cstheme="majorBidi"/>
                <w:b/>
                <w:sz w:val="24"/>
                <w:szCs w:val="24"/>
                <w:lang w:val="ro-RO"/>
              </w:rPr>
            </w:pPr>
          </w:p>
          <w:p w14:paraId="42D2BD8D" w14:textId="77777777" w:rsidR="00BF1E48" w:rsidRDefault="00BF1E48" w:rsidP="00BF1E48">
            <w:pPr>
              <w:ind w:firstLine="0"/>
              <w:jc w:val="center"/>
              <w:rPr>
                <w:rFonts w:asciiTheme="majorBidi" w:hAnsiTheme="majorBidi" w:cstheme="majorBidi"/>
                <w:b/>
                <w:sz w:val="24"/>
                <w:szCs w:val="24"/>
                <w:lang w:val="ro-RO"/>
              </w:rPr>
            </w:pPr>
          </w:p>
          <w:p w14:paraId="1121B191" w14:textId="77777777" w:rsidR="00BF1E48" w:rsidRDefault="00BF1E48" w:rsidP="00BF1E48">
            <w:pPr>
              <w:ind w:firstLine="0"/>
              <w:jc w:val="center"/>
              <w:rPr>
                <w:rFonts w:asciiTheme="majorBidi" w:hAnsiTheme="majorBidi" w:cstheme="majorBidi"/>
                <w:b/>
                <w:sz w:val="24"/>
                <w:szCs w:val="24"/>
                <w:lang w:val="ro-RO"/>
              </w:rPr>
            </w:pPr>
          </w:p>
          <w:p w14:paraId="75403661" w14:textId="77777777" w:rsidR="00BF1E48" w:rsidRDefault="00BF1E48" w:rsidP="00BF1E48">
            <w:pPr>
              <w:ind w:firstLine="0"/>
              <w:jc w:val="center"/>
              <w:rPr>
                <w:rFonts w:asciiTheme="majorBidi" w:hAnsiTheme="majorBidi" w:cstheme="majorBidi"/>
                <w:b/>
                <w:sz w:val="24"/>
                <w:szCs w:val="24"/>
                <w:lang w:val="ro-RO"/>
              </w:rPr>
            </w:pPr>
          </w:p>
          <w:p w14:paraId="4B6F4F37" w14:textId="77777777" w:rsidR="00BF1E48" w:rsidRDefault="00BF1E48" w:rsidP="00BF1E48">
            <w:pPr>
              <w:ind w:firstLine="0"/>
              <w:jc w:val="center"/>
              <w:rPr>
                <w:rFonts w:asciiTheme="majorBidi" w:hAnsiTheme="majorBidi" w:cstheme="majorBidi"/>
                <w:b/>
                <w:sz w:val="24"/>
                <w:szCs w:val="24"/>
                <w:lang w:val="ro-RO"/>
              </w:rPr>
            </w:pPr>
          </w:p>
          <w:p w14:paraId="6B53D355" w14:textId="77777777" w:rsidR="00BF1E48" w:rsidRDefault="00BF1E48" w:rsidP="00BF1E48">
            <w:pPr>
              <w:ind w:firstLine="0"/>
              <w:jc w:val="center"/>
              <w:rPr>
                <w:rFonts w:asciiTheme="majorBidi" w:hAnsiTheme="majorBidi" w:cstheme="majorBidi"/>
                <w:b/>
                <w:sz w:val="24"/>
                <w:szCs w:val="24"/>
                <w:lang w:val="ro-RO"/>
              </w:rPr>
            </w:pPr>
          </w:p>
          <w:p w14:paraId="54F36625" w14:textId="77777777" w:rsidR="00BF1E48" w:rsidRDefault="00BF1E48" w:rsidP="00BF1E48">
            <w:pPr>
              <w:ind w:firstLine="0"/>
              <w:jc w:val="center"/>
              <w:rPr>
                <w:rFonts w:asciiTheme="majorBidi" w:hAnsiTheme="majorBidi" w:cstheme="majorBidi"/>
                <w:b/>
                <w:sz w:val="24"/>
                <w:szCs w:val="24"/>
                <w:lang w:val="ro-RO"/>
              </w:rPr>
            </w:pPr>
          </w:p>
          <w:p w14:paraId="2A670BC1" w14:textId="77777777" w:rsidR="00BF1E48" w:rsidRDefault="00BF1E48" w:rsidP="00BF1E48">
            <w:pPr>
              <w:ind w:firstLine="0"/>
              <w:jc w:val="center"/>
              <w:rPr>
                <w:rFonts w:asciiTheme="majorBidi" w:hAnsiTheme="majorBidi" w:cstheme="majorBidi"/>
                <w:b/>
                <w:sz w:val="24"/>
                <w:szCs w:val="24"/>
                <w:lang w:val="ro-RO"/>
              </w:rPr>
            </w:pPr>
          </w:p>
          <w:p w14:paraId="3C301E04" w14:textId="77777777" w:rsidR="00BF1E48" w:rsidRDefault="00BF1E48" w:rsidP="00BF1E48">
            <w:pPr>
              <w:ind w:firstLine="0"/>
              <w:jc w:val="center"/>
              <w:rPr>
                <w:rFonts w:asciiTheme="majorBidi" w:hAnsiTheme="majorBidi" w:cstheme="majorBidi"/>
                <w:b/>
                <w:sz w:val="24"/>
                <w:szCs w:val="24"/>
                <w:lang w:val="ro-RO"/>
              </w:rPr>
            </w:pPr>
          </w:p>
          <w:p w14:paraId="17C9861F" w14:textId="77777777" w:rsidR="00BF1E48" w:rsidRDefault="00BF1E48" w:rsidP="00BF1E48">
            <w:pPr>
              <w:ind w:firstLine="0"/>
              <w:jc w:val="center"/>
              <w:rPr>
                <w:rFonts w:asciiTheme="majorBidi" w:hAnsiTheme="majorBidi" w:cstheme="majorBidi"/>
                <w:b/>
                <w:sz w:val="24"/>
                <w:szCs w:val="24"/>
                <w:lang w:val="ro-RO"/>
              </w:rPr>
            </w:pPr>
          </w:p>
          <w:p w14:paraId="719D3E9E" w14:textId="77777777" w:rsidR="00BF1E48" w:rsidRDefault="00BF1E48" w:rsidP="00BF1E48">
            <w:pPr>
              <w:ind w:firstLine="0"/>
              <w:jc w:val="center"/>
              <w:rPr>
                <w:rFonts w:asciiTheme="majorBidi" w:hAnsiTheme="majorBidi" w:cstheme="majorBidi"/>
                <w:b/>
                <w:sz w:val="24"/>
                <w:szCs w:val="24"/>
                <w:lang w:val="ro-RO"/>
              </w:rPr>
            </w:pPr>
          </w:p>
          <w:p w14:paraId="71BD422D" w14:textId="77777777" w:rsidR="00BF1E48" w:rsidRDefault="00BF1E48" w:rsidP="00BF1E48">
            <w:pPr>
              <w:ind w:firstLine="0"/>
              <w:jc w:val="center"/>
              <w:rPr>
                <w:rFonts w:asciiTheme="majorBidi" w:hAnsiTheme="majorBidi" w:cstheme="majorBidi"/>
                <w:b/>
                <w:sz w:val="24"/>
                <w:szCs w:val="24"/>
                <w:lang w:val="ro-RO"/>
              </w:rPr>
            </w:pPr>
          </w:p>
          <w:p w14:paraId="2333FDCC" w14:textId="77777777" w:rsidR="00BF1E48" w:rsidRDefault="00BF1E48" w:rsidP="00BF1E48">
            <w:pPr>
              <w:ind w:firstLine="0"/>
              <w:jc w:val="center"/>
              <w:rPr>
                <w:rFonts w:asciiTheme="majorBidi" w:hAnsiTheme="majorBidi" w:cstheme="majorBidi"/>
                <w:b/>
                <w:sz w:val="24"/>
                <w:szCs w:val="24"/>
                <w:lang w:val="ro-RO"/>
              </w:rPr>
            </w:pPr>
          </w:p>
          <w:p w14:paraId="340964BC" w14:textId="77777777" w:rsidR="00BF1E48" w:rsidRDefault="00BF1E48" w:rsidP="00BF1E48">
            <w:pPr>
              <w:ind w:firstLine="0"/>
              <w:jc w:val="center"/>
              <w:rPr>
                <w:rFonts w:asciiTheme="majorBidi" w:hAnsiTheme="majorBidi" w:cstheme="majorBidi"/>
                <w:b/>
                <w:sz w:val="24"/>
                <w:szCs w:val="24"/>
                <w:lang w:val="ro-RO"/>
              </w:rPr>
            </w:pPr>
          </w:p>
          <w:p w14:paraId="75DA24D7" w14:textId="77777777" w:rsidR="00BF1E48" w:rsidRDefault="00BF1E48" w:rsidP="00BF1E48">
            <w:pPr>
              <w:ind w:firstLine="0"/>
              <w:jc w:val="center"/>
              <w:rPr>
                <w:rFonts w:asciiTheme="majorBidi" w:hAnsiTheme="majorBidi" w:cstheme="majorBidi"/>
                <w:b/>
                <w:sz w:val="24"/>
                <w:szCs w:val="24"/>
                <w:lang w:val="ro-RO"/>
              </w:rPr>
            </w:pPr>
          </w:p>
          <w:p w14:paraId="21DB6295" w14:textId="77777777" w:rsidR="00BF1E48" w:rsidRDefault="00BF1E48" w:rsidP="00BF1E48">
            <w:pPr>
              <w:ind w:firstLine="0"/>
              <w:jc w:val="center"/>
              <w:rPr>
                <w:rFonts w:asciiTheme="majorBidi" w:hAnsiTheme="majorBidi" w:cstheme="majorBidi"/>
                <w:b/>
                <w:sz w:val="24"/>
                <w:szCs w:val="24"/>
                <w:lang w:val="ro-RO"/>
              </w:rPr>
            </w:pPr>
          </w:p>
          <w:p w14:paraId="58C2F7F7" w14:textId="77777777" w:rsidR="00BF1E48" w:rsidRDefault="00BF1E48" w:rsidP="00BF1E48">
            <w:pPr>
              <w:ind w:firstLine="0"/>
              <w:jc w:val="center"/>
              <w:rPr>
                <w:rFonts w:asciiTheme="majorBidi" w:hAnsiTheme="majorBidi" w:cstheme="majorBidi"/>
                <w:b/>
                <w:sz w:val="24"/>
                <w:szCs w:val="24"/>
                <w:lang w:val="ro-RO"/>
              </w:rPr>
            </w:pPr>
          </w:p>
          <w:p w14:paraId="4F151859" w14:textId="77777777" w:rsidR="00BF1E48" w:rsidRDefault="00BF1E48" w:rsidP="00BF1E48">
            <w:pPr>
              <w:ind w:firstLine="0"/>
              <w:jc w:val="center"/>
              <w:rPr>
                <w:rFonts w:asciiTheme="majorBidi" w:hAnsiTheme="majorBidi" w:cstheme="majorBidi"/>
                <w:b/>
                <w:sz w:val="24"/>
                <w:szCs w:val="24"/>
                <w:lang w:val="ro-RO"/>
              </w:rPr>
            </w:pPr>
          </w:p>
          <w:p w14:paraId="6777C33E" w14:textId="77777777" w:rsidR="00BF1E48" w:rsidRDefault="00BF1E48" w:rsidP="00BF1E48">
            <w:pPr>
              <w:ind w:firstLine="0"/>
              <w:jc w:val="center"/>
              <w:rPr>
                <w:rFonts w:asciiTheme="majorBidi" w:hAnsiTheme="majorBidi" w:cstheme="majorBidi"/>
                <w:b/>
                <w:sz w:val="24"/>
                <w:szCs w:val="24"/>
                <w:lang w:val="ro-RO"/>
              </w:rPr>
            </w:pPr>
          </w:p>
          <w:p w14:paraId="63F2489F" w14:textId="77777777" w:rsidR="00BF1E48" w:rsidRDefault="00BF1E48" w:rsidP="00BF1E48">
            <w:pPr>
              <w:ind w:firstLine="0"/>
              <w:jc w:val="center"/>
              <w:rPr>
                <w:rFonts w:asciiTheme="majorBidi" w:hAnsiTheme="majorBidi" w:cstheme="majorBidi"/>
                <w:b/>
                <w:sz w:val="24"/>
                <w:szCs w:val="24"/>
                <w:lang w:val="ro-RO"/>
              </w:rPr>
            </w:pPr>
          </w:p>
          <w:p w14:paraId="7EBD0A9B" w14:textId="77777777" w:rsidR="00BF1E48" w:rsidRDefault="00BF1E48" w:rsidP="00BF1E48">
            <w:pPr>
              <w:ind w:firstLine="0"/>
              <w:jc w:val="center"/>
              <w:rPr>
                <w:rFonts w:asciiTheme="majorBidi" w:hAnsiTheme="majorBidi" w:cstheme="majorBidi"/>
                <w:b/>
                <w:sz w:val="24"/>
                <w:szCs w:val="24"/>
                <w:lang w:val="ro-RO"/>
              </w:rPr>
            </w:pPr>
          </w:p>
          <w:p w14:paraId="618915C4" w14:textId="77777777" w:rsidR="00BF1E48" w:rsidRDefault="00BF1E48" w:rsidP="00BF1E48">
            <w:pPr>
              <w:ind w:firstLine="0"/>
              <w:jc w:val="center"/>
              <w:rPr>
                <w:rFonts w:asciiTheme="majorBidi" w:hAnsiTheme="majorBidi" w:cstheme="majorBidi"/>
                <w:b/>
                <w:sz w:val="24"/>
                <w:szCs w:val="24"/>
                <w:lang w:val="ro-RO"/>
              </w:rPr>
            </w:pPr>
          </w:p>
          <w:p w14:paraId="33427B0E" w14:textId="77777777" w:rsidR="00BF1E48" w:rsidRDefault="00BF1E48" w:rsidP="00BF1E48">
            <w:pPr>
              <w:ind w:firstLine="0"/>
              <w:jc w:val="center"/>
              <w:rPr>
                <w:rFonts w:asciiTheme="majorBidi" w:hAnsiTheme="majorBidi" w:cstheme="majorBidi"/>
                <w:b/>
                <w:sz w:val="24"/>
                <w:szCs w:val="24"/>
                <w:lang w:val="ro-RO"/>
              </w:rPr>
            </w:pPr>
          </w:p>
          <w:p w14:paraId="3FAE7CBA" w14:textId="77777777" w:rsidR="00BF1E48" w:rsidRDefault="00BF1E48" w:rsidP="00BF1E48">
            <w:pPr>
              <w:ind w:firstLine="0"/>
              <w:jc w:val="center"/>
              <w:rPr>
                <w:rFonts w:asciiTheme="majorBidi" w:hAnsiTheme="majorBidi" w:cstheme="majorBidi"/>
                <w:b/>
                <w:sz w:val="24"/>
                <w:szCs w:val="24"/>
                <w:lang w:val="ro-RO"/>
              </w:rPr>
            </w:pPr>
          </w:p>
          <w:p w14:paraId="5B676D9D" w14:textId="77777777" w:rsidR="00BF1E48" w:rsidRDefault="00BF1E48" w:rsidP="00BF1E48">
            <w:pPr>
              <w:ind w:firstLine="0"/>
              <w:jc w:val="center"/>
              <w:rPr>
                <w:rFonts w:asciiTheme="majorBidi" w:hAnsiTheme="majorBidi" w:cstheme="majorBidi"/>
                <w:b/>
                <w:sz w:val="24"/>
                <w:szCs w:val="24"/>
                <w:lang w:val="ro-RO"/>
              </w:rPr>
            </w:pPr>
          </w:p>
          <w:p w14:paraId="754F7B3D" w14:textId="77777777" w:rsidR="00BF1E48" w:rsidRDefault="00BF1E48" w:rsidP="00BF1E48">
            <w:pPr>
              <w:ind w:firstLine="0"/>
              <w:jc w:val="center"/>
              <w:rPr>
                <w:rFonts w:asciiTheme="majorBidi" w:hAnsiTheme="majorBidi" w:cstheme="majorBidi"/>
                <w:b/>
                <w:sz w:val="24"/>
                <w:szCs w:val="24"/>
                <w:lang w:val="ro-RO"/>
              </w:rPr>
            </w:pPr>
          </w:p>
          <w:p w14:paraId="4616D22D" w14:textId="77777777" w:rsidR="00BF1E48" w:rsidRDefault="00BF1E48" w:rsidP="00BF1E48">
            <w:pPr>
              <w:ind w:firstLine="0"/>
              <w:jc w:val="center"/>
              <w:rPr>
                <w:rFonts w:asciiTheme="majorBidi" w:hAnsiTheme="majorBidi" w:cstheme="majorBidi"/>
                <w:b/>
                <w:sz w:val="24"/>
                <w:szCs w:val="24"/>
                <w:lang w:val="ro-RO"/>
              </w:rPr>
            </w:pPr>
          </w:p>
          <w:p w14:paraId="67558D04" w14:textId="77777777" w:rsidR="00BF1E48" w:rsidRDefault="00BF1E48" w:rsidP="00BF1E48">
            <w:pPr>
              <w:ind w:firstLine="0"/>
              <w:jc w:val="center"/>
              <w:rPr>
                <w:rFonts w:asciiTheme="majorBidi" w:hAnsiTheme="majorBidi" w:cstheme="majorBidi"/>
                <w:b/>
                <w:sz w:val="24"/>
                <w:szCs w:val="24"/>
                <w:lang w:val="ro-RO"/>
              </w:rPr>
            </w:pPr>
          </w:p>
          <w:p w14:paraId="6D7C7D77" w14:textId="77777777" w:rsidR="00BF1E48" w:rsidRDefault="00BF1E48" w:rsidP="00BF1E48">
            <w:pPr>
              <w:ind w:firstLine="0"/>
              <w:jc w:val="center"/>
              <w:rPr>
                <w:rFonts w:asciiTheme="majorBidi" w:hAnsiTheme="majorBidi" w:cstheme="majorBidi"/>
                <w:b/>
                <w:sz w:val="24"/>
                <w:szCs w:val="24"/>
                <w:lang w:val="ro-RO"/>
              </w:rPr>
            </w:pPr>
          </w:p>
          <w:p w14:paraId="29E7C63B" w14:textId="77777777" w:rsidR="00BF1E48" w:rsidRDefault="00BF1E48" w:rsidP="00BF1E48">
            <w:pPr>
              <w:ind w:firstLine="0"/>
              <w:jc w:val="center"/>
              <w:rPr>
                <w:rFonts w:asciiTheme="majorBidi" w:hAnsiTheme="majorBidi" w:cstheme="majorBidi"/>
                <w:b/>
                <w:sz w:val="24"/>
                <w:szCs w:val="24"/>
                <w:lang w:val="ro-RO"/>
              </w:rPr>
            </w:pPr>
          </w:p>
          <w:p w14:paraId="64312299" w14:textId="77777777" w:rsidR="00BF1E48" w:rsidRDefault="00BF1E48" w:rsidP="00BF1E48">
            <w:pPr>
              <w:ind w:firstLine="0"/>
              <w:jc w:val="center"/>
              <w:rPr>
                <w:rFonts w:asciiTheme="majorBidi" w:hAnsiTheme="majorBidi" w:cstheme="majorBidi"/>
                <w:b/>
                <w:sz w:val="24"/>
                <w:szCs w:val="24"/>
                <w:lang w:val="ro-RO"/>
              </w:rPr>
            </w:pPr>
          </w:p>
          <w:p w14:paraId="16E38BEF" w14:textId="77777777" w:rsidR="00BF1E48" w:rsidRDefault="00BF1E48" w:rsidP="00BF1E48">
            <w:pPr>
              <w:ind w:firstLine="0"/>
              <w:jc w:val="center"/>
              <w:rPr>
                <w:rFonts w:asciiTheme="majorBidi" w:hAnsiTheme="majorBidi" w:cstheme="majorBidi"/>
                <w:b/>
                <w:sz w:val="24"/>
                <w:szCs w:val="24"/>
                <w:lang w:val="ro-RO"/>
              </w:rPr>
            </w:pPr>
          </w:p>
          <w:p w14:paraId="5AEACEE5" w14:textId="77777777" w:rsidR="00BF1E48" w:rsidRDefault="00BF1E48" w:rsidP="00BF1E48">
            <w:pPr>
              <w:ind w:firstLine="0"/>
              <w:jc w:val="center"/>
              <w:rPr>
                <w:rFonts w:asciiTheme="majorBidi" w:hAnsiTheme="majorBidi" w:cstheme="majorBidi"/>
                <w:b/>
                <w:sz w:val="24"/>
                <w:szCs w:val="24"/>
                <w:lang w:val="ro-RO"/>
              </w:rPr>
            </w:pPr>
          </w:p>
          <w:p w14:paraId="694989FB" w14:textId="77777777" w:rsidR="00BF1E48" w:rsidRDefault="00BF1E48" w:rsidP="00BF1E48">
            <w:pPr>
              <w:ind w:firstLine="0"/>
              <w:jc w:val="center"/>
              <w:rPr>
                <w:rFonts w:asciiTheme="majorBidi" w:hAnsiTheme="majorBidi" w:cstheme="majorBidi"/>
                <w:b/>
                <w:sz w:val="24"/>
                <w:szCs w:val="24"/>
                <w:lang w:val="ro-RO"/>
              </w:rPr>
            </w:pPr>
          </w:p>
          <w:p w14:paraId="2B860373" w14:textId="77777777" w:rsidR="00BF1E48" w:rsidRDefault="00BF1E48" w:rsidP="00BF1E48">
            <w:pPr>
              <w:ind w:firstLine="0"/>
              <w:jc w:val="center"/>
              <w:rPr>
                <w:rFonts w:asciiTheme="majorBidi" w:hAnsiTheme="majorBidi" w:cstheme="majorBidi"/>
                <w:b/>
                <w:sz w:val="24"/>
                <w:szCs w:val="24"/>
                <w:lang w:val="ro-RO"/>
              </w:rPr>
            </w:pPr>
          </w:p>
          <w:p w14:paraId="42B41CB2" w14:textId="77777777" w:rsidR="00BF1E48" w:rsidRDefault="00BF1E48" w:rsidP="00BF1E48">
            <w:pPr>
              <w:ind w:firstLine="0"/>
              <w:jc w:val="center"/>
              <w:rPr>
                <w:rFonts w:asciiTheme="majorBidi" w:hAnsiTheme="majorBidi" w:cstheme="majorBidi"/>
                <w:b/>
                <w:sz w:val="24"/>
                <w:szCs w:val="24"/>
                <w:lang w:val="ro-RO"/>
              </w:rPr>
            </w:pPr>
          </w:p>
          <w:p w14:paraId="11FD15F8" w14:textId="77777777" w:rsidR="00BF1E48" w:rsidRDefault="00BF1E48" w:rsidP="00BF1E48">
            <w:pPr>
              <w:ind w:firstLine="0"/>
              <w:jc w:val="center"/>
              <w:rPr>
                <w:rFonts w:asciiTheme="majorBidi" w:hAnsiTheme="majorBidi" w:cstheme="majorBidi"/>
                <w:b/>
                <w:sz w:val="24"/>
                <w:szCs w:val="24"/>
                <w:lang w:val="ro-RO"/>
              </w:rPr>
            </w:pPr>
          </w:p>
          <w:p w14:paraId="0924579B" w14:textId="77777777" w:rsidR="00BF1E48" w:rsidRDefault="00BF1E48" w:rsidP="00BF1E48">
            <w:pPr>
              <w:ind w:firstLine="0"/>
              <w:jc w:val="center"/>
              <w:rPr>
                <w:rFonts w:asciiTheme="majorBidi" w:hAnsiTheme="majorBidi" w:cstheme="majorBidi"/>
                <w:b/>
                <w:sz w:val="24"/>
                <w:szCs w:val="24"/>
                <w:lang w:val="ro-RO"/>
              </w:rPr>
            </w:pPr>
          </w:p>
          <w:p w14:paraId="39F7F85C" w14:textId="77777777" w:rsidR="00BF1E48" w:rsidRDefault="00BF1E48" w:rsidP="00BF1E48">
            <w:pPr>
              <w:ind w:firstLine="0"/>
              <w:jc w:val="center"/>
              <w:rPr>
                <w:rFonts w:asciiTheme="majorBidi" w:hAnsiTheme="majorBidi" w:cstheme="majorBidi"/>
                <w:b/>
                <w:sz w:val="24"/>
                <w:szCs w:val="24"/>
                <w:lang w:val="ro-RO"/>
              </w:rPr>
            </w:pPr>
          </w:p>
          <w:p w14:paraId="06834239" w14:textId="77777777" w:rsidR="00BF1E48" w:rsidRDefault="00BF1E48" w:rsidP="00BF1E48">
            <w:pPr>
              <w:ind w:firstLine="0"/>
              <w:jc w:val="center"/>
              <w:rPr>
                <w:rFonts w:asciiTheme="majorBidi" w:hAnsiTheme="majorBidi" w:cstheme="majorBidi"/>
                <w:b/>
                <w:sz w:val="24"/>
                <w:szCs w:val="24"/>
                <w:lang w:val="ro-RO"/>
              </w:rPr>
            </w:pPr>
          </w:p>
          <w:p w14:paraId="59FC4970" w14:textId="77777777" w:rsidR="00BF1E48" w:rsidRDefault="00BF1E48" w:rsidP="00BF1E48">
            <w:pPr>
              <w:ind w:firstLine="0"/>
              <w:jc w:val="center"/>
              <w:rPr>
                <w:rFonts w:asciiTheme="majorBidi" w:hAnsiTheme="majorBidi" w:cstheme="majorBidi"/>
                <w:b/>
                <w:sz w:val="24"/>
                <w:szCs w:val="24"/>
                <w:lang w:val="ro-RO"/>
              </w:rPr>
            </w:pPr>
          </w:p>
          <w:p w14:paraId="3BF3ABD1" w14:textId="77777777" w:rsidR="00BF1E48" w:rsidRDefault="00BF1E48" w:rsidP="00BF1E48">
            <w:pPr>
              <w:ind w:firstLine="0"/>
              <w:jc w:val="center"/>
              <w:rPr>
                <w:rFonts w:asciiTheme="majorBidi" w:hAnsiTheme="majorBidi" w:cstheme="majorBidi"/>
                <w:b/>
                <w:sz w:val="24"/>
                <w:szCs w:val="24"/>
                <w:lang w:val="ro-RO"/>
              </w:rPr>
            </w:pPr>
          </w:p>
          <w:p w14:paraId="15C34BE5" w14:textId="77777777" w:rsidR="00BF1E48" w:rsidRDefault="00BF1E48" w:rsidP="00BF1E48">
            <w:pPr>
              <w:ind w:firstLine="0"/>
              <w:jc w:val="center"/>
              <w:rPr>
                <w:rFonts w:asciiTheme="majorBidi" w:hAnsiTheme="majorBidi" w:cstheme="majorBidi"/>
                <w:b/>
                <w:sz w:val="24"/>
                <w:szCs w:val="24"/>
                <w:lang w:val="ro-RO"/>
              </w:rPr>
            </w:pPr>
          </w:p>
          <w:p w14:paraId="309BBC61" w14:textId="77777777" w:rsidR="00BF1E48" w:rsidRDefault="00BF1E48" w:rsidP="00BF1E48">
            <w:pPr>
              <w:ind w:firstLine="0"/>
              <w:jc w:val="center"/>
              <w:rPr>
                <w:rFonts w:asciiTheme="majorBidi" w:hAnsiTheme="majorBidi" w:cstheme="majorBidi"/>
                <w:b/>
                <w:sz w:val="24"/>
                <w:szCs w:val="24"/>
                <w:lang w:val="ro-RO"/>
              </w:rPr>
            </w:pPr>
          </w:p>
          <w:p w14:paraId="6AEA47CA" w14:textId="77777777" w:rsidR="00BF1E48" w:rsidRDefault="00BF1E48" w:rsidP="00BF1E48">
            <w:pPr>
              <w:ind w:firstLine="0"/>
              <w:jc w:val="center"/>
              <w:rPr>
                <w:rFonts w:asciiTheme="majorBidi" w:hAnsiTheme="majorBidi" w:cstheme="majorBidi"/>
                <w:b/>
                <w:sz w:val="24"/>
                <w:szCs w:val="24"/>
                <w:lang w:val="ro-RO"/>
              </w:rPr>
            </w:pPr>
          </w:p>
          <w:p w14:paraId="45B5B06A" w14:textId="77777777" w:rsidR="00BF1E48" w:rsidRDefault="00BF1E48" w:rsidP="00BF1E48">
            <w:pPr>
              <w:ind w:firstLine="0"/>
              <w:jc w:val="center"/>
              <w:rPr>
                <w:rFonts w:asciiTheme="majorBidi" w:hAnsiTheme="majorBidi" w:cstheme="majorBidi"/>
                <w:b/>
                <w:sz w:val="24"/>
                <w:szCs w:val="24"/>
                <w:lang w:val="ro-RO"/>
              </w:rPr>
            </w:pPr>
          </w:p>
          <w:p w14:paraId="669F48C9" w14:textId="77777777" w:rsidR="00BF1E48" w:rsidRDefault="00BF1E48" w:rsidP="00BF1E48">
            <w:pPr>
              <w:ind w:firstLine="0"/>
              <w:jc w:val="center"/>
              <w:rPr>
                <w:rFonts w:asciiTheme="majorBidi" w:hAnsiTheme="majorBidi" w:cstheme="majorBidi"/>
                <w:b/>
                <w:sz w:val="24"/>
                <w:szCs w:val="24"/>
                <w:lang w:val="ro-RO"/>
              </w:rPr>
            </w:pPr>
          </w:p>
          <w:p w14:paraId="435A89D6" w14:textId="77777777" w:rsidR="00BF1E48" w:rsidRDefault="00BF1E48" w:rsidP="00BF1E48">
            <w:pPr>
              <w:ind w:firstLine="0"/>
              <w:jc w:val="center"/>
              <w:rPr>
                <w:rFonts w:asciiTheme="majorBidi" w:hAnsiTheme="majorBidi" w:cstheme="majorBidi"/>
                <w:b/>
                <w:sz w:val="24"/>
                <w:szCs w:val="24"/>
                <w:lang w:val="ro-RO"/>
              </w:rPr>
            </w:pPr>
          </w:p>
          <w:p w14:paraId="15BC33DD" w14:textId="77777777" w:rsidR="00BF1E48" w:rsidRDefault="00BF1E48" w:rsidP="00BF1E48">
            <w:pPr>
              <w:ind w:firstLine="0"/>
              <w:jc w:val="center"/>
              <w:rPr>
                <w:rFonts w:asciiTheme="majorBidi" w:hAnsiTheme="majorBidi" w:cstheme="majorBidi"/>
                <w:b/>
                <w:sz w:val="24"/>
                <w:szCs w:val="24"/>
                <w:lang w:val="ro-RO"/>
              </w:rPr>
            </w:pPr>
          </w:p>
          <w:p w14:paraId="596AC98D" w14:textId="77777777" w:rsidR="00BF1E48" w:rsidRDefault="00BF1E48" w:rsidP="00BF1E48">
            <w:pPr>
              <w:ind w:firstLine="0"/>
              <w:jc w:val="center"/>
              <w:rPr>
                <w:rFonts w:asciiTheme="majorBidi" w:hAnsiTheme="majorBidi" w:cstheme="majorBidi"/>
                <w:b/>
                <w:sz w:val="24"/>
                <w:szCs w:val="24"/>
                <w:lang w:val="ro-RO"/>
              </w:rPr>
            </w:pPr>
          </w:p>
          <w:p w14:paraId="0561A66B" w14:textId="77777777" w:rsidR="00BF1E48" w:rsidRDefault="00BF1E48" w:rsidP="00BF1E48">
            <w:pPr>
              <w:ind w:firstLine="0"/>
              <w:jc w:val="center"/>
              <w:rPr>
                <w:rFonts w:asciiTheme="majorBidi" w:hAnsiTheme="majorBidi" w:cstheme="majorBidi"/>
                <w:b/>
                <w:sz w:val="24"/>
                <w:szCs w:val="24"/>
                <w:lang w:val="ro-RO"/>
              </w:rPr>
            </w:pPr>
          </w:p>
          <w:p w14:paraId="6297D66B" w14:textId="77777777" w:rsidR="00BF1E48" w:rsidRDefault="00BF1E48" w:rsidP="00BF1E48">
            <w:pPr>
              <w:ind w:firstLine="0"/>
              <w:jc w:val="center"/>
              <w:rPr>
                <w:rFonts w:asciiTheme="majorBidi" w:hAnsiTheme="majorBidi" w:cstheme="majorBidi"/>
                <w:b/>
                <w:sz w:val="24"/>
                <w:szCs w:val="24"/>
                <w:lang w:val="ro-RO"/>
              </w:rPr>
            </w:pPr>
          </w:p>
          <w:p w14:paraId="6C21E3DF" w14:textId="77777777" w:rsidR="00BF1E48" w:rsidRDefault="00BF1E48" w:rsidP="00BF1E48">
            <w:pPr>
              <w:ind w:firstLine="0"/>
              <w:jc w:val="center"/>
              <w:rPr>
                <w:rFonts w:asciiTheme="majorBidi" w:hAnsiTheme="majorBidi" w:cstheme="majorBidi"/>
                <w:b/>
                <w:sz w:val="24"/>
                <w:szCs w:val="24"/>
                <w:lang w:val="ro-RO"/>
              </w:rPr>
            </w:pPr>
          </w:p>
          <w:p w14:paraId="23D5CE75" w14:textId="77777777" w:rsidR="00BF1E48" w:rsidRDefault="00BF1E48" w:rsidP="00BF1E48">
            <w:pPr>
              <w:ind w:firstLine="0"/>
              <w:jc w:val="center"/>
              <w:rPr>
                <w:rFonts w:asciiTheme="majorBidi" w:hAnsiTheme="majorBidi" w:cstheme="majorBidi"/>
                <w:b/>
                <w:sz w:val="24"/>
                <w:szCs w:val="24"/>
                <w:lang w:val="ro-RO"/>
              </w:rPr>
            </w:pPr>
          </w:p>
          <w:p w14:paraId="23CCEEDA" w14:textId="77777777" w:rsidR="00BF1E48" w:rsidRDefault="00BF1E48" w:rsidP="00BF1E48">
            <w:pPr>
              <w:ind w:firstLine="0"/>
              <w:jc w:val="center"/>
              <w:rPr>
                <w:rFonts w:asciiTheme="majorBidi" w:hAnsiTheme="majorBidi" w:cstheme="majorBidi"/>
                <w:b/>
                <w:sz w:val="24"/>
                <w:szCs w:val="24"/>
                <w:lang w:val="ro-RO"/>
              </w:rPr>
            </w:pPr>
          </w:p>
          <w:p w14:paraId="33ADB411" w14:textId="77777777" w:rsidR="00BF1E48" w:rsidRDefault="00BF1E48" w:rsidP="00BF1E48">
            <w:pPr>
              <w:ind w:firstLine="0"/>
              <w:jc w:val="center"/>
              <w:rPr>
                <w:rFonts w:asciiTheme="majorBidi" w:hAnsiTheme="majorBidi" w:cstheme="majorBidi"/>
                <w:b/>
                <w:sz w:val="24"/>
                <w:szCs w:val="24"/>
                <w:lang w:val="ro-RO"/>
              </w:rPr>
            </w:pPr>
          </w:p>
          <w:p w14:paraId="5443E1D1" w14:textId="77777777" w:rsidR="00BF1E48" w:rsidRDefault="00BF1E48" w:rsidP="00BF1E48">
            <w:pPr>
              <w:ind w:firstLine="0"/>
              <w:jc w:val="center"/>
              <w:rPr>
                <w:rFonts w:asciiTheme="majorBidi" w:hAnsiTheme="majorBidi" w:cstheme="majorBidi"/>
                <w:b/>
                <w:sz w:val="24"/>
                <w:szCs w:val="24"/>
                <w:lang w:val="ro-RO"/>
              </w:rPr>
            </w:pPr>
          </w:p>
          <w:p w14:paraId="2F032D3D" w14:textId="77777777" w:rsidR="00BF1E48" w:rsidRDefault="00BF1E48" w:rsidP="00BF1E48">
            <w:pPr>
              <w:ind w:firstLine="0"/>
              <w:jc w:val="center"/>
              <w:rPr>
                <w:rFonts w:asciiTheme="majorBidi" w:hAnsiTheme="majorBidi" w:cstheme="majorBidi"/>
                <w:b/>
                <w:sz w:val="24"/>
                <w:szCs w:val="24"/>
                <w:lang w:val="ro-RO"/>
              </w:rPr>
            </w:pPr>
          </w:p>
          <w:p w14:paraId="068D19AE" w14:textId="77777777" w:rsidR="00BF1E48" w:rsidRDefault="00BF1E48" w:rsidP="00BF1E48">
            <w:pPr>
              <w:ind w:firstLine="0"/>
              <w:jc w:val="center"/>
              <w:rPr>
                <w:rFonts w:asciiTheme="majorBidi" w:hAnsiTheme="majorBidi" w:cstheme="majorBidi"/>
                <w:b/>
                <w:sz w:val="24"/>
                <w:szCs w:val="24"/>
                <w:lang w:val="ro-RO"/>
              </w:rPr>
            </w:pPr>
          </w:p>
          <w:p w14:paraId="3300E80A" w14:textId="77777777" w:rsidR="00BF1E48" w:rsidRDefault="00BF1E48" w:rsidP="00BF1E48">
            <w:pPr>
              <w:ind w:firstLine="0"/>
              <w:jc w:val="center"/>
              <w:rPr>
                <w:rFonts w:asciiTheme="majorBidi" w:hAnsiTheme="majorBidi" w:cstheme="majorBidi"/>
                <w:b/>
                <w:sz w:val="24"/>
                <w:szCs w:val="24"/>
                <w:lang w:val="ro-RO"/>
              </w:rPr>
            </w:pPr>
          </w:p>
          <w:p w14:paraId="5D1C8C90" w14:textId="77777777" w:rsidR="00BF1E48" w:rsidRDefault="00BF1E48" w:rsidP="00BF1E48">
            <w:pPr>
              <w:ind w:firstLine="0"/>
              <w:jc w:val="center"/>
              <w:rPr>
                <w:rFonts w:asciiTheme="majorBidi" w:hAnsiTheme="majorBidi" w:cstheme="majorBidi"/>
                <w:b/>
                <w:sz w:val="24"/>
                <w:szCs w:val="24"/>
                <w:lang w:val="ro-RO"/>
              </w:rPr>
            </w:pPr>
          </w:p>
          <w:p w14:paraId="36C83F2B" w14:textId="77777777" w:rsidR="00BF1E48" w:rsidRDefault="00BF1E48" w:rsidP="00BF1E48">
            <w:pPr>
              <w:ind w:firstLine="0"/>
              <w:jc w:val="center"/>
              <w:rPr>
                <w:rFonts w:asciiTheme="majorBidi" w:hAnsiTheme="majorBidi" w:cstheme="majorBidi"/>
                <w:b/>
                <w:sz w:val="24"/>
                <w:szCs w:val="24"/>
                <w:lang w:val="ro-RO"/>
              </w:rPr>
            </w:pPr>
          </w:p>
          <w:p w14:paraId="25E5DA3C" w14:textId="77777777" w:rsidR="00BF1E48" w:rsidRDefault="00BF1E48" w:rsidP="00BF1E48">
            <w:pPr>
              <w:ind w:firstLine="0"/>
              <w:jc w:val="center"/>
              <w:rPr>
                <w:rFonts w:asciiTheme="majorBidi" w:hAnsiTheme="majorBidi" w:cstheme="majorBidi"/>
                <w:b/>
                <w:sz w:val="24"/>
                <w:szCs w:val="24"/>
                <w:lang w:val="ro-RO"/>
              </w:rPr>
            </w:pPr>
          </w:p>
          <w:p w14:paraId="4751DBF1" w14:textId="77777777" w:rsidR="00BF1E48" w:rsidRDefault="00BF1E48" w:rsidP="00BF1E48">
            <w:pPr>
              <w:ind w:firstLine="0"/>
              <w:jc w:val="center"/>
              <w:rPr>
                <w:rFonts w:asciiTheme="majorBidi" w:hAnsiTheme="majorBidi" w:cstheme="majorBidi"/>
                <w:b/>
                <w:sz w:val="24"/>
                <w:szCs w:val="24"/>
                <w:lang w:val="ro-RO"/>
              </w:rPr>
            </w:pPr>
          </w:p>
          <w:p w14:paraId="13557E12" w14:textId="77777777" w:rsidR="00BF1E48" w:rsidRDefault="00BF1E48" w:rsidP="00BF1E48">
            <w:pPr>
              <w:ind w:firstLine="0"/>
              <w:jc w:val="center"/>
              <w:rPr>
                <w:rFonts w:asciiTheme="majorBidi" w:hAnsiTheme="majorBidi" w:cstheme="majorBidi"/>
                <w:b/>
                <w:sz w:val="24"/>
                <w:szCs w:val="24"/>
                <w:lang w:val="ro-RO"/>
              </w:rPr>
            </w:pPr>
          </w:p>
          <w:p w14:paraId="0AFFF850" w14:textId="77777777" w:rsidR="00BF1E48" w:rsidRDefault="00BF1E48" w:rsidP="00BF1E48">
            <w:pPr>
              <w:ind w:firstLine="0"/>
              <w:jc w:val="center"/>
              <w:rPr>
                <w:rFonts w:asciiTheme="majorBidi" w:hAnsiTheme="majorBidi" w:cstheme="majorBidi"/>
                <w:b/>
                <w:sz w:val="24"/>
                <w:szCs w:val="24"/>
                <w:lang w:val="ro-RO"/>
              </w:rPr>
            </w:pPr>
          </w:p>
          <w:p w14:paraId="42E0A114" w14:textId="77777777" w:rsidR="00BF1E48" w:rsidRDefault="00BF1E48" w:rsidP="00BF1E48">
            <w:pPr>
              <w:ind w:firstLine="0"/>
              <w:jc w:val="center"/>
              <w:rPr>
                <w:rFonts w:asciiTheme="majorBidi" w:hAnsiTheme="majorBidi" w:cstheme="majorBidi"/>
                <w:b/>
                <w:sz w:val="24"/>
                <w:szCs w:val="24"/>
                <w:lang w:val="ro-RO"/>
              </w:rPr>
            </w:pPr>
          </w:p>
          <w:p w14:paraId="449440D7" w14:textId="77777777" w:rsidR="00BF1E48" w:rsidRDefault="00BF1E48" w:rsidP="00BF1E48">
            <w:pPr>
              <w:ind w:firstLine="0"/>
              <w:jc w:val="center"/>
              <w:rPr>
                <w:rFonts w:asciiTheme="majorBidi" w:hAnsiTheme="majorBidi" w:cstheme="majorBidi"/>
                <w:b/>
                <w:sz w:val="24"/>
                <w:szCs w:val="24"/>
                <w:lang w:val="ro-RO"/>
              </w:rPr>
            </w:pPr>
          </w:p>
          <w:p w14:paraId="35ED8BE6" w14:textId="77777777" w:rsidR="00BF1E48" w:rsidRDefault="00BF1E48" w:rsidP="00BF1E48">
            <w:pPr>
              <w:ind w:firstLine="0"/>
              <w:jc w:val="center"/>
              <w:rPr>
                <w:rFonts w:asciiTheme="majorBidi" w:hAnsiTheme="majorBidi" w:cstheme="majorBidi"/>
                <w:b/>
                <w:sz w:val="24"/>
                <w:szCs w:val="24"/>
                <w:lang w:val="ro-RO"/>
              </w:rPr>
            </w:pPr>
          </w:p>
          <w:p w14:paraId="6BDB56BA" w14:textId="77777777" w:rsidR="00BF1E48" w:rsidRDefault="00BF1E48" w:rsidP="00BF1E48">
            <w:pPr>
              <w:ind w:firstLine="0"/>
              <w:jc w:val="center"/>
              <w:rPr>
                <w:rFonts w:asciiTheme="majorBidi" w:hAnsiTheme="majorBidi" w:cstheme="majorBidi"/>
                <w:b/>
                <w:sz w:val="24"/>
                <w:szCs w:val="24"/>
                <w:lang w:val="ro-RO"/>
              </w:rPr>
            </w:pPr>
          </w:p>
          <w:p w14:paraId="4D76B8DB" w14:textId="77777777" w:rsidR="00BF1E48" w:rsidRDefault="00BF1E48" w:rsidP="00BF1E48">
            <w:pPr>
              <w:ind w:firstLine="0"/>
              <w:jc w:val="center"/>
              <w:rPr>
                <w:rFonts w:asciiTheme="majorBidi" w:hAnsiTheme="majorBidi" w:cstheme="majorBidi"/>
                <w:b/>
                <w:sz w:val="24"/>
                <w:szCs w:val="24"/>
                <w:lang w:val="ro-RO"/>
              </w:rPr>
            </w:pPr>
          </w:p>
          <w:p w14:paraId="01465BB0" w14:textId="77777777" w:rsidR="00BF1E48" w:rsidRDefault="00BF1E48" w:rsidP="00BF1E48">
            <w:pPr>
              <w:ind w:firstLine="0"/>
              <w:jc w:val="center"/>
              <w:rPr>
                <w:rFonts w:asciiTheme="majorBidi" w:hAnsiTheme="majorBidi" w:cstheme="majorBidi"/>
                <w:b/>
                <w:sz w:val="24"/>
                <w:szCs w:val="24"/>
                <w:lang w:val="ro-RO"/>
              </w:rPr>
            </w:pPr>
          </w:p>
          <w:p w14:paraId="1D0B5CFC" w14:textId="77777777" w:rsidR="00BF1E48" w:rsidRDefault="00BF1E48" w:rsidP="00BF1E48">
            <w:pPr>
              <w:ind w:firstLine="0"/>
              <w:jc w:val="center"/>
              <w:rPr>
                <w:rFonts w:asciiTheme="majorBidi" w:hAnsiTheme="majorBidi" w:cstheme="majorBidi"/>
                <w:b/>
                <w:sz w:val="24"/>
                <w:szCs w:val="24"/>
                <w:lang w:val="ro-RO"/>
              </w:rPr>
            </w:pPr>
          </w:p>
          <w:p w14:paraId="4EE587C9" w14:textId="77777777" w:rsidR="00BF1E48" w:rsidRDefault="00BF1E48" w:rsidP="00BF1E48">
            <w:pPr>
              <w:ind w:firstLine="0"/>
              <w:jc w:val="center"/>
              <w:rPr>
                <w:rFonts w:asciiTheme="majorBidi" w:hAnsiTheme="majorBidi" w:cstheme="majorBidi"/>
                <w:b/>
                <w:sz w:val="24"/>
                <w:szCs w:val="24"/>
                <w:lang w:val="ro-RO"/>
              </w:rPr>
            </w:pPr>
          </w:p>
          <w:p w14:paraId="78961672" w14:textId="77777777" w:rsidR="00BF1E48" w:rsidRDefault="00BF1E48" w:rsidP="00BF1E48">
            <w:pPr>
              <w:ind w:firstLine="0"/>
              <w:jc w:val="center"/>
              <w:rPr>
                <w:rFonts w:asciiTheme="majorBidi" w:hAnsiTheme="majorBidi" w:cstheme="majorBidi"/>
                <w:b/>
                <w:sz w:val="24"/>
                <w:szCs w:val="24"/>
                <w:lang w:val="ro-RO"/>
              </w:rPr>
            </w:pPr>
          </w:p>
          <w:p w14:paraId="53173CA1" w14:textId="77777777" w:rsidR="00BF1E48" w:rsidRDefault="00BF1E48" w:rsidP="00BF1E48">
            <w:pPr>
              <w:ind w:firstLine="0"/>
              <w:jc w:val="center"/>
              <w:rPr>
                <w:rFonts w:asciiTheme="majorBidi" w:hAnsiTheme="majorBidi" w:cstheme="majorBidi"/>
                <w:b/>
                <w:sz w:val="24"/>
                <w:szCs w:val="24"/>
                <w:lang w:val="ro-RO"/>
              </w:rPr>
            </w:pPr>
          </w:p>
          <w:p w14:paraId="1E05EC7E" w14:textId="77777777" w:rsidR="00BF1E48" w:rsidRDefault="00BF1E48" w:rsidP="00BF1E48">
            <w:pPr>
              <w:ind w:firstLine="0"/>
              <w:jc w:val="center"/>
              <w:rPr>
                <w:rFonts w:asciiTheme="majorBidi" w:hAnsiTheme="majorBidi" w:cstheme="majorBidi"/>
                <w:b/>
                <w:sz w:val="24"/>
                <w:szCs w:val="24"/>
                <w:lang w:val="ro-RO"/>
              </w:rPr>
            </w:pPr>
          </w:p>
          <w:p w14:paraId="2B2B3A73" w14:textId="77777777" w:rsidR="00BF1E48" w:rsidRDefault="00BF1E48" w:rsidP="00BF1E48">
            <w:pPr>
              <w:ind w:firstLine="0"/>
              <w:jc w:val="center"/>
              <w:rPr>
                <w:rFonts w:asciiTheme="majorBidi" w:hAnsiTheme="majorBidi" w:cstheme="majorBidi"/>
                <w:b/>
                <w:sz w:val="24"/>
                <w:szCs w:val="24"/>
                <w:lang w:val="ro-RO"/>
              </w:rPr>
            </w:pPr>
          </w:p>
          <w:p w14:paraId="7F7FDAC0" w14:textId="77777777" w:rsidR="00BF1E48" w:rsidRDefault="00BF1E48" w:rsidP="00BF1E48">
            <w:pPr>
              <w:ind w:firstLine="0"/>
              <w:jc w:val="center"/>
              <w:rPr>
                <w:rFonts w:asciiTheme="majorBidi" w:hAnsiTheme="majorBidi" w:cstheme="majorBidi"/>
                <w:b/>
                <w:sz w:val="24"/>
                <w:szCs w:val="24"/>
                <w:lang w:val="ro-RO"/>
              </w:rPr>
            </w:pPr>
          </w:p>
          <w:p w14:paraId="510D0787" w14:textId="77777777" w:rsidR="00BF1E48" w:rsidRDefault="00BF1E48" w:rsidP="00BF1E48">
            <w:pPr>
              <w:ind w:firstLine="0"/>
              <w:jc w:val="center"/>
              <w:rPr>
                <w:rFonts w:asciiTheme="majorBidi" w:hAnsiTheme="majorBidi" w:cstheme="majorBidi"/>
                <w:b/>
                <w:sz w:val="24"/>
                <w:szCs w:val="24"/>
                <w:lang w:val="ro-RO"/>
              </w:rPr>
            </w:pPr>
          </w:p>
          <w:p w14:paraId="5C4AF359" w14:textId="77777777" w:rsidR="00BF1E48" w:rsidRDefault="00BF1E48" w:rsidP="00BF1E48">
            <w:pPr>
              <w:ind w:firstLine="0"/>
              <w:jc w:val="center"/>
              <w:rPr>
                <w:rFonts w:asciiTheme="majorBidi" w:hAnsiTheme="majorBidi" w:cstheme="majorBidi"/>
                <w:b/>
                <w:sz w:val="24"/>
                <w:szCs w:val="24"/>
                <w:lang w:val="ro-RO"/>
              </w:rPr>
            </w:pPr>
          </w:p>
          <w:p w14:paraId="6F4FEC28" w14:textId="77777777" w:rsidR="00BF1E48" w:rsidRDefault="00BF1E48" w:rsidP="00BF1E48">
            <w:pPr>
              <w:ind w:firstLine="0"/>
              <w:jc w:val="center"/>
              <w:rPr>
                <w:rFonts w:asciiTheme="majorBidi" w:hAnsiTheme="majorBidi" w:cstheme="majorBidi"/>
                <w:b/>
                <w:sz w:val="24"/>
                <w:szCs w:val="24"/>
                <w:lang w:val="ro-RO"/>
              </w:rPr>
            </w:pPr>
          </w:p>
          <w:p w14:paraId="3941C3C6" w14:textId="77777777" w:rsidR="00BF1E48" w:rsidRDefault="00BF1E48" w:rsidP="00BF1E48">
            <w:pPr>
              <w:ind w:firstLine="0"/>
              <w:jc w:val="center"/>
              <w:rPr>
                <w:rFonts w:asciiTheme="majorBidi" w:hAnsiTheme="majorBidi" w:cstheme="majorBidi"/>
                <w:b/>
                <w:sz w:val="24"/>
                <w:szCs w:val="24"/>
                <w:lang w:val="ro-RO"/>
              </w:rPr>
            </w:pPr>
          </w:p>
          <w:p w14:paraId="48BFDA0E" w14:textId="77777777" w:rsidR="00BF1E48" w:rsidRDefault="00BF1E48" w:rsidP="00BF1E48">
            <w:pPr>
              <w:ind w:firstLine="0"/>
              <w:jc w:val="center"/>
              <w:rPr>
                <w:rFonts w:asciiTheme="majorBidi" w:hAnsiTheme="majorBidi" w:cstheme="majorBidi"/>
                <w:b/>
                <w:sz w:val="24"/>
                <w:szCs w:val="24"/>
                <w:lang w:val="ro-RO"/>
              </w:rPr>
            </w:pPr>
          </w:p>
          <w:p w14:paraId="123231D9" w14:textId="77777777" w:rsidR="00BF1E48" w:rsidRDefault="00BF1E48" w:rsidP="00BF1E48">
            <w:pPr>
              <w:ind w:firstLine="0"/>
              <w:jc w:val="center"/>
              <w:rPr>
                <w:rFonts w:asciiTheme="majorBidi" w:hAnsiTheme="majorBidi" w:cstheme="majorBidi"/>
                <w:b/>
                <w:sz w:val="24"/>
                <w:szCs w:val="24"/>
                <w:lang w:val="ro-RO"/>
              </w:rPr>
            </w:pPr>
          </w:p>
          <w:p w14:paraId="181528BF" w14:textId="77777777" w:rsidR="00BF1E48" w:rsidRDefault="00BF1E48" w:rsidP="00BF1E48">
            <w:pPr>
              <w:ind w:firstLine="0"/>
              <w:jc w:val="center"/>
              <w:rPr>
                <w:rFonts w:asciiTheme="majorBidi" w:hAnsiTheme="majorBidi" w:cstheme="majorBidi"/>
                <w:b/>
                <w:sz w:val="24"/>
                <w:szCs w:val="24"/>
                <w:lang w:val="ro-RO"/>
              </w:rPr>
            </w:pPr>
          </w:p>
          <w:p w14:paraId="7CE28689" w14:textId="77777777" w:rsidR="00BF1E48" w:rsidRDefault="00BF1E48" w:rsidP="00BF1E48">
            <w:pPr>
              <w:ind w:firstLine="0"/>
              <w:jc w:val="center"/>
              <w:rPr>
                <w:rFonts w:asciiTheme="majorBidi" w:hAnsiTheme="majorBidi" w:cstheme="majorBidi"/>
                <w:b/>
                <w:sz w:val="24"/>
                <w:szCs w:val="24"/>
                <w:lang w:val="ro-RO"/>
              </w:rPr>
            </w:pPr>
          </w:p>
          <w:p w14:paraId="367554B8" w14:textId="77777777" w:rsidR="00BF1E48" w:rsidRDefault="00BF1E48" w:rsidP="00BF1E48">
            <w:pPr>
              <w:ind w:firstLine="0"/>
              <w:jc w:val="center"/>
              <w:rPr>
                <w:rFonts w:asciiTheme="majorBidi" w:hAnsiTheme="majorBidi" w:cstheme="majorBidi"/>
                <w:b/>
                <w:sz w:val="24"/>
                <w:szCs w:val="24"/>
                <w:lang w:val="ro-RO"/>
              </w:rPr>
            </w:pPr>
          </w:p>
          <w:p w14:paraId="06CD5211" w14:textId="77777777" w:rsidR="00BF1E48" w:rsidRDefault="00BF1E48" w:rsidP="00BF1E48">
            <w:pPr>
              <w:ind w:firstLine="0"/>
              <w:jc w:val="center"/>
              <w:rPr>
                <w:rFonts w:asciiTheme="majorBidi" w:hAnsiTheme="majorBidi" w:cstheme="majorBidi"/>
                <w:b/>
                <w:sz w:val="24"/>
                <w:szCs w:val="24"/>
                <w:lang w:val="ro-RO"/>
              </w:rPr>
            </w:pPr>
          </w:p>
          <w:p w14:paraId="4FDCE56A" w14:textId="77777777" w:rsidR="00BF1E48" w:rsidRDefault="00BF1E48" w:rsidP="00BF1E48">
            <w:pPr>
              <w:ind w:firstLine="0"/>
              <w:jc w:val="center"/>
              <w:rPr>
                <w:rFonts w:asciiTheme="majorBidi" w:hAnsiTheme="majorBidi" w:cstheme="majorBidi"/>
                <w:b/>
                <w:sz w:val="24"/>
                <w:szCs w:val="24"/>
                <w:lang w:val="ro-RO"/>
              </w:rPr>
            </w:pPr>
          </w:p>
          <w:p w14:paraId="5D9CD95F" w14:textId="77777777" w:rsidR="00BF1E48" w:rsidRDefault="00BF1E48" w:rsidP="00BF1E48">
            <w:pPr>
              <w:ind w:firstLine="0"/>
              <w:jc w:val="center"/>
              <w:rPr>
                <w:rFonts w:asciiTheme="majorBidi" w:hAnsiTheme="majorBidi" w:cstheme="majorBidi"/>
                <w:b/>
                <w:sz w:val="24"/>
                <w:szCs w:val="24"/>
                <w:lang w:val="ro-RO"/>
              </w:rPr>
            </w:pPr>
          </w:p>
          <w:p w14:paraId="304DE24E" w14:textId="77777777" w:rsidR="00BF1E48" w:rsidRDefault="00BF1E48" w:rsidP="00BF1E48">
            <w:pPr>
              <w:ind w:firstLine="0"/>
              <w:jc w:val="center"/>
              <w:rPr>
                <w:rFonts w:asciiTheme="majorBidi" w:hAnsiTheme="majorBidi" w:cstheme="majorBidi"/>
                <w:b/>
                <w:sz w:val="24"/>
                <w:szCs w:val="24"/>
                <w:lang w:val="ro-RO"/>
              </w:rPr>
            </w:pPr>
          </w:p>
          <w:p w14:paraId="1DF977E2" w14:textId="77777777" w:rsidR="00BF1E48" w:rsidRDefault="00BF1E48" w:rsidP="00BF1E48">
            <w:pPr>
              <w:ind w:firstLine="0"/>
              <w:jc w:val="center"/>
              <w:rPr>
                <w:rFonts w:asciiTheme="majorBidi" w:hAnsiTheme="majorBidi" w:cstheme="majorBidi"/>
                <w:b/>
                <w:sz w:val="24"/>
                <w:szCs w:val="24"/>
                <w:lang w:val="ro-RO"/>
              </w:rPr>
            </w:pPr>
          </w:p>
          <w:p w14:paraId="63ABF72B" w14:textId="77777777" w:rsidR="00BF1E48" w:rsidRDefault="00BF1E48" w:rsidP="00BF1E48">
            <w:pPr>
              <w:ind w:firstLine="0"/>
              <w:jc w:val="center"/>
              <w:rPr>
                <w:rFonts w:asciiTheme="majorBidi" w:hAnsiTheme="majorBidi" w:cstheme="majorBidi"/>
                <w:b/>
                <w:sz w:val="24"/>
                <w:szCs w:val="24"/>
                <w:lang w:val="ro-RO"/>
              </w:rPr>
            </w:pPr>
          </w:p>
          <w:p w14:paraId="512F312E" w14:textId="77777777" w:rsidR="00BF1E48" w:rsidRDefault="00BF1E48" w:rsidP="00BF1E48">
            <w:pPr>
              <w:ind w:firstLine="0"/>
              <w:jc w:val="center"/>
              <w:rPr>
                <w:rFonts w:asciiTheme="majorBidi" w:hAnsiTheme="majorBidi" w:cstheme="majorBidi"/>
                <w:b/>
                <w:sz w:val="24"/>
                <w:szCs w:val="24"/>
                <w:lang w:val="ro-RO"/>
              </w:rPr>
            </w:pPr>
          </w:p>
          <w:p w14:paraId="0734A9F0" w14:textId="77777777" w:rsidR="00BF1E48" w:rsidRDefault="00BF1E48" w:rsidP="00BF1E48">
            <w:pPr>
              <w:ind w:firstLine="0"/>
              <w:jc w:val="center"/>
              <w:rPr>
                <w:rFonts w:asciiTheme="majorBidi" w:hAnsiTheme="majorBidi" w:cstheme="majorBidi"/>
                <w:b/>
                <w:sz w:val="24"/>
                <w:szCs w:val="24"/>
                <w:lang w:val="ro-RO"/>
              </w:rPr>
            </w:pPr>
          </w:p>
          <w:p w14:paraId="53FFEC02" w14:textId="77777777" w:rsidR="00BF1E48" w:rsidRDefault="00BF1E48" w:rsidP="00BF1E48">
            <w:pPr>
              <w:ind w:firstLine="0"/>
              <w:jc w:val="center"/>
              <w:rPr>
                <w:rFonts w:asciiTheme="majorBidi" w:hAnsiTheme="majorBidi" w:cstheme="majorBidi"/>
                <w:b/>
                <w:sz w:val="24"/>
                <w:szCs w:val="24"/>
                <w:lang w:val="ro-RO"/>
              </w:rPr>
            </w:pPr>
          </w:p>
          <w:p w14:paraId="5D4374A1" w14:textId="77777777" w:rsidR="00BF1E48" w:rsidRDefault="00BF1E48" w:rsidP="00BF1E48">
            <w:pPr>
              <w:ind w:firstLine="0"/>
              <w:jc w:val="center"/>
              <w:rPr>
                <w:rFonts w:asciiTheme="majorBidi" w:hAnsiTheme="majorBidi" w:cstheme="majorBidi"/>
                <w:b/>
                <w:sz w:val="24"/>
                <w:szCs w:val="24"/>
                <w:lang w:val="ro-RO"/>
              </w:rPr>
            </w:pPr>
          </w:p>
          <w:p w14:paraId="08CDDC37" w14:textId="77777777" w:rsidR="00BF1E48" w:rsidRDefault="00BF1E48" w:rsidP="00BF1E48">
            <w:pPr>
              <w:ind w:firstLine="0"/>
              <w:jc w:val="center"/>
              <w:rPr>
                <w:rFonts w:asciiTheme="majorBidi" w:hAnsiTheme="majorBidi" w:cstheme="majorBidi"/>
                <w:b/>
                <w:sz w:val="24"/>
                <w:szCs w:val="24"/>
                <w:lang w:val="ro-RO"/>
              </w:rPr>
            </w:pPr>
          </w:p>
          <w:p w14:paraId="16E3DF4C" w14:textId="77777777" w:rsidR="00BF1E48" w:rsidRDefault="00BF1E48" w:rsidP="00BF1E48">
            <w:pPr>
              <w:ind w:firstLine="0"/>
              <w:jc w:val="center"/>
              <w:rPr>
                <w:rFonts w:asciiTheme="majorBidi" w:hAnsiTheme="majorBidi" w:cstheme="majorBidi"/>
                <w:b/>
                <w:sz w:val="24"/>
                <w:szCs w:val="24"/>
                <w:lang w:val="ro-RO"/>
              </w:rPr>
            </w:pPr>
          </w:p>
          <w:p w14:paraId="202E5CF8" w14:textId="77777777" w:rsidR="00BF1E48" w:rsidRDefault="00BF1E48" w:rsidP="00BF1E48">
            <w:pPr>
              <w:ind w:firstLine="0"/>
              <w:jc w:val="center"/>
              <w:rPr>
                <w:rFonts w:asciiTheme="majorBidi" w:hAnsiTheme="majorBidi" w:cstheme="majorBidi"/>
                <w:b/>
                <w:sz w:val="24"/>
                <w:szCs w:val="24"/>
                <w:lang w:val="ro-RO"/>
              </w:rPr>
            </w:pPr>
          </w:p>
          <w:p w14:paraId="0A6DBD85" w14:textId="77777777" w:rsidR="00BF1E48" w:rsidRDefault="00BF1E48" w:rsidP="00BF1E48">
            <w:pPr>
              <w:ind w:firstLine="0"/>
              <w:jc w:val="center"/>
              <w:rPr>
                <w:rFonts w:asciiTheme="majorBidi" w:hAnsiTheme="majorBidi" w:cstheme="majorBidi"/>
                <w:b/>
                <w:sz w:val="24"/>
                <w:szCs w:val="24"/>
                <w:lang w:val="ro-RO"/>
              </w:rPr>
            </w:pPr>
          </w:p>
          <w:p w14:paraId="0398B6B3" w14:textId="77777777" w:rsidR="00BF1E48" w:rsidRDefault="00BF1E48" w:rsidP="00BF1E48">
            <w:pPr>
              <w:ind w:firstLine="0"/>
              <w:jc w:val="center"/>
              <w:rPr>
                <w:rFonts w:asciiTheme="majorBidi" w:hAnsiTheme="majorBidi" w:cstheme="majorBidi"/>
                <w:b/>
                <w:sz w:val="24"/>
                <w:szCs w:val="24"/>
                <w:lang w:val="ro-RO"/>
              </w:rPr>
            </w:pPr>
          </w:p>
          <w:p w14:paraId="3381E511" w14:textId="77777777" w:rsidR="00BF1E48" w:rsidRDefault="00BF1E48" w:rsidP="00BF1E48">
            <w:pPr>
              <w:ind w:firstLine="0"/>
              <w:jc w:val="center"/>
              <w:rPr>
                <w:rFonts w:asciiTheme="majorBidi" w:hAnsiTheme="majorBidi" w:cstheme="majorBidi"/>
                <w:b/>
                <w:sz w:val="24"/>
                <w:szCs w:val="24"/>
                <w:lang w:val="ro-RO"/>
              </w:rPr>
            </w:pPr>
          </w:p>
          <w:p w14:paraId="6BBD3BC7" w14:textId="77777777" w:rsidR="00BF1E48" w:rsidRDefault="00BF1E48" w:rsidP="00BF1E48">
            <w:pPr>
              <w:ind w:firstLine="0"/>
              <w:jc w:val="center"/>
              <w:rPr>
                <w:rFonts w:asciiTheme="majorBidi" w:hAnsiTheme="majorBidi" w:cstheme="majorBidi"/>
                <w:b/>
                <w:sz w:val="24"/>
                <w:szCs w:val="24"/>
                <w:lang w:val="ro-RO"/>
              </w:rPr>
            </w:pPr>
          </w:p>
          <w:p w14:paraId="22815EFA" w14:textId="77777777" w:rsidR="00BF1E48" w:rsidRDefault="00BF1E48" w:rsidP="00BF1E48">
            <w:pPr>
              <w:ind w:firstLine="0"/>
              <w:jc w:val="center"/>
              <w:rPr>
                <w:rFonts w:asciiTheme="majorBidi" w:hAnsiTheme="majorBidi" w:cstheme="majorBidi"/>
                <w:b/>
                <w:sz w:val="24"/>
                <w:szCs w:val="24"/>
                <w:lang w:val="ro-RO"/>
              </w:rPr>
            </w:pPr>
          </w:p>
          <w:p w14:paraId="2D3B061D" w14:textId="77777777" w:rsidR="00BF1E48" w:rsidRDefault="00BF1E48" w:rsidP="00BF1E48">
            <w:pPr>
              <w:ind w:firstLine="0"/>
              <w:jc w:val="center"/>
              <w:rPr>
                <w:rFonts w:asciiTheme="majorBidi" w:hAnsiTheme="majorBidi" w:cstheme="majorBidi"/>
                <w:b/>
                <w:sz w:val="24"/>
                <w:szCs w:val="24"/>
                <w:lang w:val="ro-RO"/>
              </w:rPr>
            </w:pPr>
          </w:p>
          <w:p w14:paraId="0F1EADF4" w14:textId="77777777" w:rsidR="00BF1E48" w:rsidRDefault="00BF1E48" w:rsidP="00BF1E48">
            <w:pPr>
              <w:ind w:firstLine="0"/>
              <w:jc w:val="center"/>
              <w:rPr>
                <w:rFonts w:asciiTheme="majorBidi" w:hAnsiTheme="majorBidi" w:cstheme="majorBidi"/>
                <w:b/>
                <w:sz w:val="24"/>
                <w:szCs w:val="24"/>
                <w:lang w:val="ro-RO"/>
              </w:rPr>
            </w:pPr>
          </w:p>
          <w:p w14:paraId="19F769F5" w14:textId="1136ECDF" w:rsidR="00BF1E48" w:rsidRPr="00D37339" w:rsidRDefault="00BF1E48" w:rsidP="00BF1E48">
            <w:pPr>
              <w:ind w:firstLine="0"/>
              <w:rPr>
                <w:rFonts w:asciiTheme="majorBidi" w:hAnsiTheme="majorBidi" w:cstheme="majorBidi"/>
                <w:b/>
                <w:sz w:val="24"/>
                <w:szCs w:val="24"/>
                <w:lang w:val="ro-RO"/>
              </w:rPr>
            </w:pPr>
          </w:p>
        </w:tc>
        <w:tc>
          <w:tcPr>
            <w:tcW w:w="2280" w:type="dxa"/>
          </w:tcPr>
          <w:p w14:paraId="29BCCF15" w14:textId="77777777" w:rsidR="00BF1E48" w:rsidRDefault="00BF1E48" w:rsidP="00BF1E48">
            <w:pPr>
              <w:ind w:firstLine="0"/>
              <w:jc w:val="center"/>
              <w:rPr>
                <w:rFonts w:asciiTheme="majorBidi" w:hAnsiTheme="majorBidi" w:cstheme="majorBidi"/>
                <w:b/>
                <w:sz w:val="24"/>
                <w:szCs w:val="24"/>
                <w:lang w:val="ro-RO"/>
              </w:rPr>
            </w:pPr>
          </w:p>
          <w:p w14:paraId="667329F6" w14:textId="77777777" w:rsidR="00EB7DFE" w:rsidRDefault="00EB7DFE" w:rsidP="00BF1E48">
            <w:pPr>
              <w:ind w:firstLine="0"/>
              <w:jc w:val="center"/>
              <w:rPr>
                <w:rFonts w:asciiTheme="majorBidi" w:hAnsiTheme="majorBidi" w:cstheme="majorBidi"/>
                <w:b/>
                <w:sz w:val="24"/>
                <w:szCs w:val="24"/>
                <w:lang w:val="ro-RO"/>
              </w:rPr>
            </w:pPr>
          </w:p>
          <w:p w14:paraId="6A8E2875" w14:textId="77777777" w:rsidR="00EB7DFE" w:rsidRDefault="00EB7DFE" w:rsidP="00BF1E48">
            <w:pPr>
              <w:ind w:firstLine="0"/>
              <w:jc w:val="center"/>
              <w:rPr>
                <w:rFonts w:asciiTheme="majorBidi" w:hAnsiTheme="majorBidi" w:cstheme="majorBidi"/>
                <w:b/>
                <w:sz w:val="24"/>
                <w:szCs w:val="24"/>
                <w:lang w:val="ro-RO"/>
              </w:rPr>
            </w:pPr>
          </w:p>
          <w:p w14:paraId="70615AC5" w14:textId="77777777" w:rsidR="00EB7DFE" w:rsidRDefault="00EB7DFE" w:rsidP="00BF1E48">
            <w:pPr>
              <w:ind w:firstLine="0"/>
              <w:jc w:val="center"/>
              <w:rPr>
                <w:rFonts w:asciiTheme="majorBidi" w:hAnsiTheme="majorBidi" w:cstheme="majorBidi"/>
                <w:b/>
                <w:sz w:val="24"/>
                <w:szCs w:val="24"/>
                <w:lang w:val="ro-RO"/>
              </w:rPr>
            </w:pPr>
          </w:p>
          <w:p w14:paraId="0B7B8F79" w14:textId="35C11C47" w:rsidR="00EB7DFE" w:rsidRDefault="00EB7DFE" w:rsidP="00BF1E48">
            <w:pPr>
              <w:ind w:firstLine="0"/>
              <w:jc w:val="center"/>
              <w:rPr>
                <w:rFonts w:asciiTheme="majorBidi" w:hAnsiTheme="majorBidi" w:cstheme="majorBidi"/>
                <w:b/>
                <w:sz w:val="24"/>
                <w:szCs w:val="24"/>
                <w:lang w:val="ro-RO"/>
              </w:rPr>
            </w:pPr>
          </w:p>
          <w:p w14:paraId="4C668EBB" w14:textId="157E8BF4" w:rsidR="00EB7DFE" w:rsidRDefault="00EB7DFE" w:rsidP="00BF1E48">
            <w:pPr>
              <w:ind w:firstLine="0"/>
              <w:jc w:val="center"/>
              <w:rPr>
                <w:rFonts w:asciiTheme="majorBidi" w:hAnsiTheme="majorBidi" w:cstheme="majorBidi"/>
                <w:b/>
                <w:sz w:val="24"/>
                <w:szCs w:val="24"/>
                <w:lang w:val="ro-RO"/>
              </w:rPr>
            </w:pPr>
          </w:p>
          <w:p w14:paraId="32CBD852" w14:textId="5136A2F8" w:rsidR="00EB7DFE" w:rsidRDefault="00EB7DFE" w:rsidP="00BF1E48">
            <w:pPr>
              <w:ind w:firstLine="0"/>
              <w:jc w:val="center"/>
              <w:rPr>
                <w:rFonts w:asciiTheme="majorBidi" w:hAnsiTheme="majorBidi" w:cstheme="majorBidi"/>
                <w:b/>
                <w:sz w:val="24"/>
                <w:szCs w:val="24"/>
                <w:lang w:val="ro-RO"/>
              </w:rPr>
            </w:pPr>
          </w:p>
          <w:p w14:paraId="3816F47D" w14:textId="63AE2491" w:rsidR="00EB7DFE" w:rsidRDefault="00EB7DFE" w:rsidP="00BF1E48">
            <w:pPr>
              <w:ind w:firstLine="0"/>
              <w:jc w:val="center"/>
              <w:rPr>
                <w:rFonts w:asciiTheme="majorBidi" w:hAnsiTheme="majorBidi" w:cstheme="majorBidi"/>
                <w:b/>
                <w:sz w:val="24"/>
                <w:szCs w:val="24"/>
                <w:lang w:val="ro-RO"/>
              </w:rPr>
            </w:pPr>
          </w:p>
          <w:p w14:paraId="2ABDC19E" w14:textId="4CB9964D" w:rsidR="00EB7DFE" w:rsidRDefault="00EB7DFE" w:rsidP="00BF1E48">
            <w:pPr>
              <w:ind w:firstLine="0"/>
              <w:jc w:val="center"/>
              <w:rPr>
                <w:rFonts w:asciiTheme="majorBidi" w:hAnsiTheme="majorBidi" w:cstheme="majorBidi"/>
                <w:b/>
                <w:sz w:val="24"/>
                <w:szCs w:val="24"/>
                <w:lang w:val="ro-RO"/>
              </w:rPr>
            </w:pPr>
          </w:p>
          <w:p w14:paraId="06C7E1E4" w14:textId="3D319A1B" w:rsidR="00EB7DFE" w:rsidRDefault="00EB7DFE" w:rsidP="00BF1E48">
            <w:pPr>
              <w:ind w:firstLine="0"/>
              <w:jc w:val="center"/>
              <w:rPr>
                <w:rFonts w:asciiTheme="majorBidi" w:hAnsiTheme="majorBidi" w:cstheme="majorBidi"/>
                <w:b/>
                <w:sz w:val="24"/>
                <w:szCs w:val="24"/>
                <w:lang w:val="ro-RO"/>
              </w:rPr>
            </w:pPr>
          </w:p>
          <w:p w14:paraId="32F1D314" w14:textId="023B74DF" w:rsidR="00EB7DFE" w:rsidRDefault="00EB7DFE" w:rsidP="00BF1E48">
            <w:pPr>
              <w:ind w:firstLine="0"/>
              <w:jc w:val="center"/>
              <w:rPr>
                <w:rFonts w:asciiTheme="majorBidi" w:hAnsiTheme="majorBidi" w:cstheme="majorBidi"/>
                <w:b/>
                <w:sz w:val="24"/>
                <w:szCs w:val="24"/>
                <w:lang w:val="ro-RO"/>
              </w:rPr>
            </w:pPr>
          </w:p>
          <w:p w14:paraId="3DFF30E1" w14:textId="0203057B" w:rsidR="00EB7DFE" w:rsidRDefault="00EB7DFE" w:rsidP="00BF1E48">
            <w:pPr>
              <w:ind w:firstLine="0"/>
              <w:jc w:val="center"/>
              <w:rPr>
                <w:rFonts w:asciiTheme="majorBidi" w:hAnsiTheme="majorBidi" w:cstheme="majorBidi"/>
                <w:b/>
                <w:sz w:val="24"/>
                <w:szCs w:val="24"/>
                <w:lang w:val="ro-RO"/>
              </w:rPr>
            </w:pPr>
          </w:p>
          <w:p w14:paraId="48F5ECB7" w14:textId="1D8708B1" w:rsidR="00EB7DFE" w:rsidRDefault="00EB7DFE" w:rsidP="00BF1E48">
            <w:pPr>
              <w:ind w:firstLine="0"/>
              <w:jc w:val="center"/>
              <w:rPr>
                <w:rFonts w:asciiTheme="majorBidi" w:hAnsiTheme="majorBidi" w:cstheme="majorBidi"/>
                <w:b/>
                <w:sz w:val="24"/>
                <w:szCs w:val="24"/>
                <w:lang w:val="ro-RO"/>
              </w:rPr>
            </w:pPr>
          </w:p>
          <w:p w14:paraId="60654178" w14:textId="278D8A43" w:rsidR="00EB7DFE" w:rsidRDefault="00EB7DFE" w:rsidP="00BF1E48">
            <w:pPr>
              <w:ind w:firstLine="0"/>
              <w:jc w:val="center"/>
              <w:rPr>
                <w:rFonts w:asciiTheme="majorBidi" w:hAnsiTheme="majorBidi" w:cstheme="majorBidi"/>
                <w:b/>
                <w:sz w:val="24"/>
                <w:szCs w:val="24"/>
                <w:lang w:val="ro-RO"/>
              </w:rPr>
            </w:pPr>
          </w:p>
          <w:p w14:paraId="7BFDF4DE" w14:textId="58A7E242" w:rsidR="00EB7DFE" w:rsidRDefault="00EB7DFE" w:rsidP="00BF1E48">
            <w:pPr>
              <w:ind w:firstLine="0"/>
              <w:jc w:val="center"/>
              <w:rPr>
                <w:rFonts w:asciiTheme="majorBidi" w:hAnsiTheme="majorBidi" w:cstheme="majorBidi"/>
                <w:b/>
                <w:sz w:val="24"/>
                <w:szCs w:val="24"/>
                <w:lang w:val="ro-RO"/>
              </w:rPr>
            </w:pPr>
          </w:p>
          <w:p w14:paraId="3B9FD053" w14:textId="7D07CB87" w:rsidR="00EB7DFE" w:rsidRDefault="00EB7DFE" w:rsidP="00BF1E48">
            <w:pPr>
              <w:ind w:firstLine="0"/>
              <w:jc w:val="center"/>
              <w:rPr>
                <w:rFonts w:asciiTheme="majorBidi" w:hAnsiTheme="majorBidi" w:cstheme="majorBidi"/>
                <w:b/>
                <w:sz w:val="24"/>
                <w:szCs w:val="24"/>
                <w:lang w:val="ro-RO"/>
              </w:rPr>
            </w:pPr>
          </w:p>
          <w:p w14:paraId="2F17EFE8" w14:textId="445B667B" w:rsidR="00EB7DFE" w:rsidRDefault="00EB7DFE" w:rsidP="00BF1E48">
            <w:pPr>
              <w:ind w:firstLine="0"/>
              <w:jc w:val="center"/>
              <w:rPr>
                <w:rFonts w:asciiTheme="majorBidi" w:hAnsiTheme="majorBidi" w:cstheme="majorBidi"/>
                <w:b/>
                <w:sz w:val="24"/>
                <w:szCs w:val="24"/>
                <w:lang w:val="ro-RO"/>
              </w:rPr>
            </w:pPr>
          </w:p>
          <w:p w14:paraId="0177564D" w14:textId="5A3684BD" w:rsidR="00EB7DFE" w:rsidRDefault="00EB7DFE" w:rsidP="00BF1E48">
            <w:pPr>
              <w:ind w:firstLine="0"/>
              <w:jc w:val="center"/>
              <w:rPr>
                <w:rFonts w:asciiTheme="majorBidi" w:hAnsiTheme="majorBidi" w:cstheme="majorBidi"/>
                <w:b/>
                <w:sz w:val="24"/>
                <w:szCs w:val="24"/>
                <w:lang w:val="ro-RO"/>
              </w:rPr>
            </w:pPr>
          </w:p>
          <w:p w14:paraId="788F2C69" w14:textId="27A7B713" w:rsidR="00EB7DFE" w:rsidRDefault="00EB7DFE" w:rsidP="00BF1E48">
            <w:pPr>
              <w:ind w:firstLine="0"/>
              <w:jc w:val="center"/>
              <w:rPr>
                <w:rFonts w:asciiTheme="majorBidi" w:hAnsiTheme="majorBidi" w:cstheme="majorBidi"/>
                <w:b/>
                <w:sz w:val="24"/>
                <w:szCs w:val="24"/>
                <w:lang w:val="ro-RO"/>
              </w:rPr>
            </w:pPr>
          </w:p>
          <w:p w14:paraId="6827225A" w14:textId="405DB75A" w:rsidR="00EB7DFE" w:rsidRDefault="00EB7DFE" w:rsidP="00BF1E48">
            <w:pPr>
              <w:ind w:firstLine="0"/>
              <w:jc w:val="center"/>
              <w:rPr>
                <w:rFonts w:asciiTheme="majorBidi" w:hAnsiTheme="majorBidi" w:cstheme="majorBidi"/>
                <w:b/>
                <w:sz w:val="24"/>
                <w:szCs w:val="24"/>
                <w:lang w:val="ro-RO"/>
              </w:rPr>
            </w:pPr>
          </w:p>
          <w:p w14:paraId="664FDDAC" w14:textId="20F7F17E" w:rsidR="00EB7DFE" w:rsidRDefault="00EB7DFE" w:rsidP="00BF1E48">
            <w:pPr>
              <w:ind w:firstLine="0"/>
              <w:jc w:val="center"/>
              <w:rPr>
                <w:rFonts w:asciiTheme="majorBidi" w:hAnsiTheme="majorBidi" w:cstheme="majorBidi"/>
                <w:b/>
                <w:sz w:val="24"/>
                <w:szCs w:val="24"/>
                <w:lang w:val="ro-RO"/>
              </w:rPr>
            </w:pPr>
          </w:p>
          <w:p w14:paraId="62F838BA" w14:textId="67A51C1F" w:rsidR="00EB7DFE" w:rsidRDefault="00EB7DFE" w:rsidP="00BF1E48">
            <w:pPr>
              <w:ind w:firstLine="0"/>
              <w:jc w:val="center"/>
              <w:rPr>
                <w:rFonts w:asciiTheme="majorBidi" w:hAnsiTheme="majorBidi" w:cstheme="majorBidi"/>
                <w:b/>
                <w:sz w:val="24"/>
                <w:szCs w:val="24"/>
                <w:lang w:val="ro-RO"/>
              </w:rPr>
            </w:pPr>
          </w:p>
          <w:p w14:paraId="4434C853" w14:textId="37F5E3AE" w:rsidR="00EB7DFE" w:rsidRDefault="00EB7DFE" w:rsidP="00BF1E48">
            <w:pPr>
              <w:ind w:firstLine="0"/>
              <w:jc w:val="center"/>
              <w:rPr>
                <w:rFonts w:asciiTheme="majorBidi" w:hAnsiTheme="majorBidi" w:cstheme="majorBidi"/>
                <w:b/>
                <w:sz w:val="24"/>
                <w:szCs w:val="24"/>
                <w:lang w:val="ro-RO"/>
              </w:rPr>
            </w:pPr>
          </w:p>
          <w:p w14:paraId="6F2C67A5" w14:textId="15911231" w:rsidR="00EB7DFE" w:rsidRDefault="00EB7DFE" w:rsidP="00BF1E48">
            <w:pPr>
              <w:ind w:firstLine="0"/>
              <w:jc w:val="center"/>
              <w:rPr>
                <w:rFonts w:asciiTheme="majorBidi" w:hAnsiTheme="majorBidi" w:cstheme="majorBidi"/>
                <w:b/>
                <w:sz w:val="24"/>
                <w:szCs w:val="24"/>
                <w:lang w:val="ro-RO"/>
              </w:rPr>
            </w:pPr>
          </w:p>
          <w:p w14:paraId="79738EFB" w14:textId="61412154" w:rsidR="00EB7DFE" w:rsidRDefault="00EB7DFE" w:rsidP="00BF1E48">
            <w:pPr>
              <w:ind w:firstLine="0"/>
              <w:jc w:val="center"/>
              <w:rPr>
                <w:rFonts w:asciiTheme="majorBidi" w:hAnsiTheme="majorBidi" w:cstheme="majorBidi"/>
                <w:b/>
                <w:sz w:val="24"/>
                <w:szCs w:val="24"/>
                <w:lang w:val="ro-RO"/>
              </w:rPr>
            </w:pPr>
          </w:p>
          <w:p w14:paraId="1AA86DF5" w14:textId="4A8F0CB2" w:rsidR="00EB7DFE" w:rsidRDefault="00EB7DFE" w:rsidP="00BF1E48">
            <w:pPr>
              <w:ind w:firstLine="0"/>
              <w:jc w:val="center"/>
              <w:rPr>
                <w:rFonts w:asciiTheme="majorBidi" w:hAnsiTheme="majorBidi" w:cstheme="majorBidi"/>
                <w:b/>
                <w:sz w:val="24"/>
                <w:szCs w:val="24"/>
                <w:lang w:val="ro-RO"/>
              </w:rPr>
            </w:pPr>
          </w:p>
          <w:p w14:paraId="6CE6E772" w14:textId="7149F7FF" w:rsidR="00EB7DFE" w:rsidRDefault="00EB7DFE" w:rsidP="00BF1E48">
            <w:pPr>
              <w:ind w:firstLine="0"/>
              <w:jc w:val="center"/>
              <w:rPr>
                <w:rFonts w:asciiTheme="majorBidi" w:hAnsiTheme="majorBidi" w:cstheme="majorBidi"/>
                <w:b/>
                <w:sz w:val="24"/>
                <w:szCs w:val="24"/>
                <w:lang w:val="ro-RO"/>
              </w:rPr>
            </w:pPr>
          </w:p>
          <w:p w14:paraId="3DBBEDF1" w14:textId="6DA41D93" w:rsidR="00EB7DFE" w:rsidRDefault="00EB7DFE" w:rsidP="00BF1E48">
            <w:pPr>
              <w:ind w:firstLine="0"/>
              <w:jc w:val="center"/>
              <w:rPr>
                <w:rFonts w:asciiTheme="majorBidi" w:hAnsiTheme="majorBidi" w:cstheme="majorBidi"/>
                <w:b/>
                <w:sz w:val="24"/>
                <w:szCs w:val="24"/>
                <w:lang w:val="ro-RO"/>
              </w:rPr>
            </w:pPr>
          </w:p>
          <w:p w14:paraId="4C0F873D" w14:textId="0AC40C4D" w:rsidR="00EB7DFE" w:rsidRDefault="00EB7DFE" w:rsidP="00BF1E48">
            <w:pPr>
              <w:ind w:firstLine="0"/>
              <w:jc w:val="center"/>
              <w:rPr>
                <w:rFonts w:asciiTheme="majorBidi" w:hAnsiTheme="majorBidi" w:cstheme="majorBidi"/>
                <w:b/>
                <w:sz w:val="24"/>
                <w:szCs w:val="24"/>
                <w:lang w:val="ro-RO"/>
              </w:rPr>
            </w:pPr>
          </w:p>
          <w:p w14:paraId="1E1890FC" w14:textId="2F7ED110" w:rsidR="00EB7DFE" w:rsidRDefault="00EB7DFE" w:rsidP="00BF1E48">
            <w:pPr>
              <w:ind w:firstLine="0"/>
              <w:jc w:val="center"/>
              <w:rPr>
                <w:rFonts w:asciiTheme="majorBidi" w:hAnsiTheme="majorBidi" w:cstheme="majorBidi"/>
                <w:b/>
                <w:sz w:val="24"/>
                <w:szCs w:val="24"/>
                <w:lang w:val="ro-RO"/>
              </w:rPr>
            </w:pPr>
          </w:p>
          <w:p w14:paraId="2F273186" w14:textId="0DA3ABF0" w:rsidR="00EB7DFE" w:rsidRDefault="00EB7DFE" w:rsidP="00BF1E48">
            <w:pPr>
              <w:ind w:firstLine="0"/>
              <w:jc w:val="center"/>
              <w:rPr>
                <w:rFonts w:asciiTheme="majorBidi" w:hAnsiTheme="majorBidi" w:cstheme="majorBidi"/>
                <w:b/>
                <w:sz w:val="24"/>
                <w:szCs w:val="24"/>
                <w:lang w:val="ro-RO"/>
              </w:rPr>
            </w:pPr>
          </w:p>
          <w:p w14:paraId="5B07C9E3" w14:textId="54D8F00A" w:rsidR="00EB7DFE" w:rsidRDefault="00EB7DFE" w:rsidP="00BF1E48">
            <w:pPr>
              <w:ind w:firstLine="0"/>
              <w:jc w:val="center"/>
              <w:rPr>
                <w:rFonts w:asciiTheme="majorBidi" w:hAnsiTheme="majorBidi" w:cstheme="majorBidi"/>
                <w:b/>
                <w:sz w:val="24"/>
                <w:szCs w:val="24"/>
                <w:lang w:val="ro-RO"/>
              </w:rPr>
            </w:pPr>
          </w:p>
          <w:p w14:paraId="217DA306" w14:textId="6BE3EC87" w:rsidR="00EB7DFE" w:rsidRDefault="00EB7DFE" w:rsidP="00BF1E48">
            <w:pPr>
              <w:ind w:firstLine="0"/>
              <w:jc w:val="center"/>
              <w:rPr>
                <w:rFonts w:asciiTheme="majorBidi" w:hAnsiTheme="majorBidi" w:cstheme="majorBidi"/>
                <w:b/>
                <w:sz w:val="24"/>
                <w:szCs w:val="24"/>
                <w:lang w:val="ro-RO"/>
              </w:rPr>
            </w:pPr>
          </w:p>
          <w:p w14:paraId="21F5DE99" w14:textId="70694841" w:rsidR="00EB7DFE" w:rsidRDefault="00EB7DFE" w:rsidP="00BF1E48">
            <w:pPr>
              <w:ind w:firstLine="0"/>
              <w:jc w:val="center"/>
              <w:rPr>
                <w:rFonts w:asciiTheme="majorBidi" w:hAnsiTheme="majorBidi" w:cstheme="majorBidi"/>
                <w:b/>
                <w:sz w:val="24"/>
                <w:szCs w:val="24"/>
                <w:lang w:val="ro-RO"/>
              </w:rPr>
            </w:pPr>
          </w:p>
          <w:p w14:paraId="1205DA0E" w14:textId="058B090E" w:rsidR="00EB7DFE" w:rsidRDefault="00EB7DFE" w:rsidP="00BF1E48">
            <w:pPr>
              <w:ind w:firstLine="0"/>
              <w:jc w:val="center"/>
              <w:rPr>
                <w:rFonts w:asciiTheme="majorBidi" w:hAnsiTheme="majorBidi" w:cstheme="majorBidi"/>
                <w:b/>
                <w:sz w:val="24"/>
                <w:szCs w:val="24"/>
                <w:lang w:val="ro-RO"/>
              </w:rPr>
            </w:pPr>
          </w:p>
          <w:p w14:paraId="41E719E1" w14:textId="59D8A4A1" w:rsidR="00EB7DFE" w:rsidRDefault="00EB7DFE" w:rsidP="00BF1E48">
            <w:pPr>
              <w:ind w:firstLine="0"/>
              <w:jc w:val="center"/>
              <w:rPr>
                <w:rFonts w:asciiTheme="majorBidi" w:hAnsiTheme="majorBidi" w:cstheme="majorBidi"/>
                <w:b/>
                <w:sz w:val="24"/>
                <w:szCs w:val="24"/>
                <w:lang w:val="ro-RO"/>
              </w:rPr>
            </w:pPr>
          </w:p>
          <w:p w14:paraId="673090CC" w14:textId="4D2FD9EB" w:rsidR="00EB7DFE" w:rsidRDefault="00EB7DFE" w:rsidP="00BF1E48">
            <w:pPr>
              <w:ind w:firstLine="0"/>
              <w:jc w:val="center"/>
              <w:rPr>
                <w:rFonts w:asciiTheme="majorBidi" w:hAnsiTheme="majorBidi" w:cstheme="majorBidi"/>
                <w:b/>
                <w:sz w:val="24"/>
                <w:szCs w:val="24"/>
                <w:lang w:val="ro-RO"/>
              </w:rPr>
            </w:pPr>
          </w:p>
          <w:p w14:paraId="3FC7F738" w14:textId="7563F9EE" w:rsidR="00EB7DFE" w:rsidRDefault="00EB7DFE" w:rsidP="00BF1E48">
            <w:pPr>
              <w:ind w:firstLine="0"/>
              <w:jc w:val="center"/>
              <w:rPr>
                <w:rFonts w:asciiTheme="majorBidi" w:hAnsiTheme="majorBidi" w:cstheme="majorBidi"/>
                <w:b/>
                <w:sz w:val="24"/>
                <w:szCs w:val="24"/>
                <w:lang w:val="ro-RO"/>
              </w:rPr>
            </w:pPr>
          </w:p>
          <w:p w14:paraId="17781075" w14:textId="741C08AE" w:rsidR="00EB7DFE" w:rsidRDefault="00EB7DFE" w:rsidP="00BF1E48">
            <w:pPr>
              <w:ind w:firstLine="0"/>
              <w:jc w:val="center"/>
              <w:rPr>
                <w:rFonts w:asciiTheme="majorBidi" w:hAnsiTheme="majorBidi" w:cstheme="majorBidi"/>
                <w:b/>
                <w:sz w:val="24"/>
                <w:szCs w:val="24"/>
                <w:lang w:val="ro-RO"/>
              </w:rPr>
            </w:pPr>
          </w:p>
          <w:p w14:paraId="7285F38B" w14:textId="17DD10E9" w:rsidR="00EB7DFE" w:rsidRDefault="00EB7DFE" w:rsidP="00BF1E48">
            <w:pPr>
              <w:ind w:firstLine="0"/>
              <w:jc w:val="center"/>
              <w:rPr>
                <w:rFonts w:asciiTheme="majorBidi" w:hAnsiTheme="majorBidi" w:cstheme="majorBidi"/>
                <w:b/>
                <w:sz w:val="24"/>
                <w:szCs w:val="24"/>
                <w:lang w:val="ro-RO"/>
              </w:rPr>
            </w:pPr>
          </w:p>
          <w:p w14:paraId="16DE8666" w14:textId="71D6C307" w:rsidR="00EB7DFE" w:rsidRDefault="00EB7DFE" w:rsidP="00BF1E48">
            <w:pPr>
              <w:ind w:firstLine="0"/>
              <w:jc w:val="center"/>
              <w:rPr>
                <w:rFonts w:asciiTheme="majorBidi" w:hAnsiTheme="majorBidi" w:cstheme="majorBidi"/>
                <w:b/>
                <w:sz w:val="24"/>
                <w:szCs w:val="24"/>
                <w:lang w:val="ro-RO"/>
              </w:rPr>
            </w:pPr>
          </w:p>
          <w:p w14:paraId="5704EACA" w14:textId="72B01BF9" w:rsidR="00EB7DFE" w:rsidRDefault="00EB7DFE" w:rsidP="00BF1E48">
            <w:pPr>
              <w:ind w:firstLine="0"/>
              <w:jc w:val="center"/>
              <w:rPr>
                <w:rFonts w:asciiTheme="majorBidi" w:hAnsiTheme="majorBidi" w:cstheme="majorBidi"/>
                <w:b/>
                <w:sz w:val="24"/>
                <w:szCs w:val="24"/>
                <w:lang w:val="ro-RO"/>
              </w:rPr>
            </w:pPr>
          </w:p>
          <w:p w14:paraId="692E226E" w14:textId="29EBC348" w:rsidR="00EB7DFE" w:rsidRDefault="00EB7DFE" w:rsidP="00BF1E48">
            <w:pPr>
              <w:ind w:firstLine="0"/>
              <w:jc w:val="center"/>
              <w:rPr>
                <w:rFonts w:asciiTheme="majorBidi" w:hAnsiTheme="majorBidi" w:cstheme="majorBidi"/>
                <w:b/>
                <w:sz w:val="24"/>
                <w:szCs w:val="24"/>
                <w:lang w:val="ro-RO"/>
              </w:rPr>
            </w:pPr>
          </w:p>
          <w:p w14:paraId="54AF7B85" w14:textId="6B227967" w:rsidR="00EB7DFE" w:rsidRDefault="00EB7DFE" w:rsidP="00BF1E48">
            <w:pPr>
              <w:ind w:firstLine="0"/>
              <w:jc w:val="center"/>
              <w:rPr>
                <w:rFonts w:asciiTheme="majorBidi" w:hAnsiTheme="majorBidi" w:cstheme="majorBidi"/>
                <w:b/>
                <w:sz w:val="24"/>
                <w:szCs w:val="24"/>
                <w:lang w:val="ro-RO"/>
              </w:rPr>
            </w:pPr>
          </w:p>
          <w:p w14:paraId="24984753" w14:textId="00F50C01" w:rsidR="00EB7DFE" w:rsidRDefault="00EB7DFE" w:rsidP="00BF1E48">
            <w:pPr>
              <w:ind w:firstLine="0"/>
              <w:jc w:val="center"/>
              <w:rPr>
                <w:rFonts w:asciiTheme="majorBidi" w:hAnsiTheme="majorBidi" w:cstheme="majorBidi"/>
                <w:b/>
                <w:sz w:val="24"/>
                <w:szCs w:val="24"/>
                <w:lang w:val="ro-RO"/>
              </w:rPr>
            </w:pPr>
          </w:p>
          <w:p w14:paraId="53DA3577" w14:textId="7541EB6C" w:rsidR="00EB7DFE" w:rsidRDefault="00EB7DFE" w:rsidP="00BF1E48">
            <w:pPr>
              <w:ind w:firstLine="0"/>
              <w:jc w:val="center"/>
              <w:rPr>
                <w:rFonts w:asciiTheme="majorBidi" w:hAnsiTheme="majorBidi" w:cstheme="majorBidi"/>
                <w:b/>
                <w:sz w:val="24"/>
                <w:szCs w:val="24"/>
                <w:lang w:val="ro-RO"/>
              </w:rPr>
            </w:pPr>
          </w:p>
          <w:p w14:paraId="7CF187B1" w14:textId="58EF7C13" w:rsidR="00EB7DFE" w:rsidRDefault="00EB7DFE" w:rsidP="00BF1E48">
            <w:pPr>
              <w:ind w:firstLine="0"/>
              <w:jc w:val="center"/>
              <w:rPr>
                <w:rFonts w:asciiTheme="majorBidi" w:hAnsiTheme="majorBidi" w:cstheme="majorBidi"/>
                <w:b/>
                <w:sz w:val="24"/>
                <w:szCs w:val="24"/>
                <w:lang w:val="ro-RO"/>
              </w:rPr>
            </w:pPr>
          </w:p>
          <w:p w14:paraId="7677B898" w14:textId="69F19B4C" w:rsidR="00EB7DFE" w:rsidRDefault="00EB7DFE" w:rsidP="00BF1E48">
            <w:pPr>
              <w:ind w:firstLine="0"/>
              <w:jc w:val="center"/>
              <w:rPr>
                <w:rFonts w:asciiTheme="majorBidi" w:hAnsiTheme="majorBidi" w:cstheme="majorBidi"/>
                <w:b/>
                <w:sz w:val="24"/>
                <w:szCs w:val="24"/>
                <w:lang w:val="ro-RO"/>
              </w:rPr>
            </w:pPr>
          </w:p>
          <w:p w14:paraId="74DFAB04" w14:textId="43B0B4AF" w:rsidR="00EB7DFE" w:rsidRDefault="00EB7DFE" w:rsidP="00BF1E48">
            <w:pPr>
              <w:ind w:firstLine="0"/>
              <w:jc w:val="center"/>
              <w:rPr>
                <w:rFonts w:asciiTheme="majorBidi" w:hAnsiTheme="majorBidi" w:cstheme="majorBidi"/>
                <w:b/>
                <w:sz w:val="24"/>
                <w:szCs w:val="24"/>
                <w:lang w:val="ro-RO"/>
              </w:rPr>
            </w:pPr>
          </w:p>
          <w:p w14:paraId="6D107DB4" w14:textId="2CB36451" w:rsidR="00EB7DFE" w:rsidRDefault="00EB7DFE" w:rsidP="00BF1E48">
            <w:pPr>
              <w:ind w:firstLine="0"/>
              <w:jc w:val="center"/>
              <w:rPr>
                <w:rFonts w:asciiTheme="majorBidi" w:hAnsiTheme="majorBidi" w:cstheme="majorBidi"/>
                <w:b/>
                <w:sz w:val="24"/>
                <w:szCs w:val="24"/>
                <w:lang w:val="ro-RO"/>
              </w:rPr>
            </w:pPr>
          </w:p>
          <w:p w14:paraId="791C5010" w14:textId="4E387172" w:rsidR="00EB7DFE" w:rsidRDefault="00EB7DFE" w:rsidP="00BF1E48">
            <w:pPr>
              <w:ind w:firstLine="0"/>
              <w:jc w:val="center"/>
              <w:rPr>
                <w:rFonts w:asciiTheme="majorBidi" w:hAnsiTheme="majorBidi" w:cstheme="majorBidi"/>
                <w:b/>
                <w:sz w:val="24"/>
                <w:szCs w:val="24"/>
                <w:lang w:val="ro-RO"/>
              </w:rPr>
            </w:pPr>
          </w:p>
          <w:p w14:paraId="6664F129" w14:textId="4984AE6D" w:rsidR="00EB7DFE" w:rsidRDefault="00EB7DFE" w:rsidP="00BF1E48">
            <w:pPr>
              <w:ind w:firstLine="0"/>
              <w:jc w:val="center"/>
              <w:rPr>
                <w:rFonts w:asciiTheme="majorBidi" w:hAnsiTheme="majorBidi" w:cstheme="majorBidi"/>
                <w:b/>
                <w:sz w:val="24"/>
                <w:szCs w:val="24"/>
                <w:lang w:val="ro-RO"/>
              </w:rPr>
            </w:pPr>
          </w:p>
          <w:p w14:paraId="02246118" w14:textId="48AD92DC" w:rsidR="00EB7DFE" w:rsidRDefault="00EB7DFE" w:rsidP="00BF1E48">
            <w:pPr>
              <w:ind w:firstLine="0"/>
              <w:jc w:val="center"/>
              <w:rPr>
                <w:rFonts w:asciiTheme="majorBidi" w:hAnsiTheme="majorBidi" w:cstheme="majorBidi"/>
                <w:b/>
                <w:sz w:val="24"/>
                <w:szCs w:val="24"/>
                <w:lang w:val="ro-RO"/>
              </w:rPr>
            </w:pPr>
          </w:p>
          <w:p w14:paraId="45E7E428" w14:textId="6C28A207" w:rsidR="00EB7DFE" w:rsidRDefault="00EB7DFE" w:rsidP="00BF1E48">
            <w:pPr>
              <w:ind w:firstLine="0"/>
              <w:jc w:val="center"/>
              <w:rPr>
                <w:rFonts w:asciiTheme="majorBidi" w:hAnsiTheme="majorBidi" w:cstheme="majorBidi"/>
                <w:b/>
                <w:sz w:val="24"/>
                <w:szCs w:val="24"/>
                <w:lang w:val="ro-RO"/>
              </w:rPr>
            </w:pPr>
          </w:p>
          <w:p w14:paraId="6DDCDC07" w14:textId="4CF1F18D" w:rsidR="00EB7DFE" w:rsidRDefault="00EB7DFE" w:rsidP="00BF1E48">
            <w:pPr>
              <w:ind w:firstLine="0"/>
              <w:jc w:val="center"/>
              <w:rPr>
                <w:rFonts w:asciiTheme="majorBidi" w:hAnsiTheme="majorBidi" w:cstheme="majorBidi"/>
                <w:b/>
                <w:sz w:val="24"/>
                <w:szCs w:val="24"/>
                <w:lang w:val="ro-RO"/>
              </w:rPr>
            </w:pPr>
          </w:p>
          <w:p w14:paraId="78CC958C" w14:textId="5B920834" w:rsidR="00EB7DFE" w:rsidRDefault="00EB7DFE" w:rsidP="00BF1E48">
            <w:pPr>
              <w:ind w:firstLine="0"/>
              <w:jc w:val="center"/>
              <w:rPr>
                <w:rFonts w:asciiTheme="majorBidi" w:hAnsiTheme="majorBidi" w:cstheme="majorBidi"/>
                <w:b/>
                <w:sz w:val="24"/>
                <w:szCs w:val="24"/>
                <w:lang w:val="ro-RO"/>
              </w:rPr>
            </w:pPr>
          </w:p>
          <w:p w14:paraId="0C51A5E9" w14:textId="33568827" w:rsidR="00EB7DFE" w:rsidRDefault="00EB7DFE" w:rsidP="00BF1E48">
            <w:pPr>
              <w:ind w:firstLine="0"/>
              <w:jc w:val="center"/>
              <w:rPr>
                <w:rFonts w:asciiTheme="majorBidi" w:hAnsiTheme="majorBidi" w:cstheme="majorBidi"/>
                <w:b/>
                <w:sz w:val="24"/>
                <w:szCs w:val="24"/>
                <w:lang w:val="ro-RO"/>
              </w:rPr>
            </w:pPr>
          </w:p>
          <w:p w14:paraId="19B215F7" w14:textId="60015761" w:rsidR="00EB7DFE" w:rsidRDefault="00EB7DFE" w:rsidP="00BF1E48">
            <w:pPr>
              <w:ind w:firstLine="0"/>
              <w:jc w:val="center"/>
              <w:rPr>
                <w:rFonts w:asciiTheme="majorBidi" w:hAnsiTheme="majorBidi" w:cstheme="majorBidi"/>
                <w:b/>
                <w:sz w:val="24"/>
                <w:szCs w:val="24"/>
                <w:lang w:val="ro-RO"/>
              </w:rPr>
            </w:pPr>
          </w:p>
          <w:p w14:paraId="2E821C5A" w14:textId="508662B0" w:rsidR="00EB7DFE" w:rsidRDefault="00EB7DFE" w:rsidP="00BF1E48">
            <w:pPr>
              <w:ind w:firstLine="0"/>
              <w:jc w:val="center"/>
              <w:rPr>
                <w:rFonts w:asciiTheme="majorBidi" w:hAnsiTheme="majorBidi" w:cstheme="majorBidi"/>
                <w:b/>
                <w:sz w:val="24"/>
                <w:szCs w:val="24"/>
                <w:lang w:val="ro-RO"/>
              </w:rPr>
            </w:pPr>
          </w:p>
          <w:p w14:paraId="4E84EA68" w14:textId="5C2163E8" w:rsidR="00EB7DFE" w:rsidRDefault="00EB7DFE" w:rsidP="00BF1E48">
            <w:pPr>
              <w:ind w:firstLine="0"/>
              <w:jc w:val="center"/>
              <w:rPr>
                <w:rFonts w:asciiTheme="majorBidi" w:hAnsiTheme="majorBidi" w:cstheme="majorBidi"/>
                <w:b/>
                <w:sz w:val="24"/>
                <w:szCs w:val="24"/>
                <w:lang w:val="ro-RO"/>
              </w:rPr>
            </w:pPr>
          </w:p>
          <w:p w14:paraId="0802AA1B" w14:textId="694473B8" w:rsidR="00EB7DFE" w:rsidRDefault="00EB7DFE" w:rsidP="00BF1E48">
            <w:pPr>
              <w:ind w:firstLine="0"/>
              <w:jc w:val="center"/>
              <w:rPr>
                <w:rFonts w:asciiTheme="majorBidi" w:hAnsiTheme="majorBidi" w:cstheme="majorBidi"/>
                <w:b/>
                <w:sz w:val="24"/>
                <w:szCs w:val="24"/>
                <w:lang w:val="ro-RO"/>
              </w:rPr>
            </w:pPr>
          </w:p>
          <w:p w14:paraId="0218569A" w14:textId="7ABF15FA" w:rsidR="00EB7DFE" w:rsidRDefault="00EB7DFE" w:rsidP="00BF1E48">
            <w:pPr>
              <w:ind w:firstLine="0"/>
              <w:jc w:val="center"/>
              <w:rPr>
                <w:rFonts w:asciiTheme="majorBidi" w:hAnsiTheme="majorBidi" w:cstheme="majorBidi"/>
                <w:b/>
                <w:sz w:val="24"/>
                <w:szCs w:val="24"/>
                <w:lang w:val="ro-RO"/>
              </w:rPr>
            </w:pPr>
          </w:p>
          <w:p w14:paraId="0FBB1555" w14:textId="172E0B83" w:rsidR="00EB7DFE" w:rsidRDefault="00EB7DFE" w:rsidP="00BF1E48">
            <w:pPr>
              <w:ind w:firstLine="0"/>
              <w:jc w:val="center"/>
              <w:rPr>
                <w:rFonts w:asciiTheme="majorBidi" w:hAnsiTheme="majorBidi" w:cstheme="majorBidi"/>
                <w:b/>
                <w:sz w:val="24"/>
                <w:szCs w:val="24"/>
                <w:lang w:val="ro-RO"/>
              </w:rPr>
            </w:pPr>
          </w:p>
          <w:p w14:paraId="5C7C6BD1" w14:textId="2C4118DA" w:rsidR="00EB7DFE" w:rsidRDefault="00EB7DFE" w:rsidP="00BF1E48">
            <w:pPr>
              <w:ind w:firstLine="0"/>
              <w:jc w:val="center"/>
              <w:rPr>
                <w:rFonts w:asciiTheme="majorBidi" w:hAnsiTheme="majorBidi" w:cstheme="majorBidi"/>
                <w:b/>
                <w:sz w:val="24"/>
                <w:szCs w:val="24"/>
                <w:lang w:val="ro-RO"/>
              </w:rPr>
            </w:pPr>
          </w:p>
          <w:p w14:paraId="58633A8F" w14:textId="71CA7835" w:rsidR="00EB7DFE" w:rsidRDefault="00EB7DFE" w:rsidP="00BF1E48">
            <w:pPr>
              <w:ind w:firstLine="0"/>
              <w:jc w:val="center"/>
              <w:rPr>
                <w:rFonts w:asciiTheme="majorBidi" w:hAnsiTheme="majorBidi" w:cstheme="majorBidi"/>
                <w:b/>
                <w:sz w:val="24"/>
                <w:szCs w:val="24"/>
                <w:lang w:val="ro-RO"/>
              </w:rPr>
            </w:pPr>
          </w:p>
          <w:p w14:paraId="7F72778B" w14:textId="65611E15" w:rsidR="00EB7DFE" w:rsidRDefault="00EB7DFE" w:rsidP="00BF1E48">
            <w:pPr>
              <w:ind w:firstLine="0"/>
              <w:jc w:val="center"/>
              <w:rPr>
                <w:rFonts w:asciiTheme="majorBidi" w:hAnsiTheme="majorBidi" w:cstheme="majorBidi"/>
                <w:b/>
                <w:sz w:val="24"/>
                <w:szCs w:val="24"/>
                <w:lang w:val="ro-RO"/>
              </w:rPr>
            </w:pPr>
          </w:p>
          <w:p w14:paraId="59CBFEF1" w14:textId="0200524D" w:rsidR="00EB7DFE" w:rsidRDefault="00EB7DFE" w:rsidP="00BF1E48">
            <w:pPr>
              <w:ind w:firstLine="0"/>
              <w:jc w:val="center"/>
              <w:rPr>
                <w:rFonts w:asciiTheme="majorBidi" w:hAnsiTheme="majorBidi" w:cstheme="majorBidi"/>
                <w:b/>
                <w:sz w:val="24"/>
                <w:szCs w:val="24"/>
                <w:lang w:val="ro-RO"/>
              </w:rPr>
            </w:pPr>
          </w:p>
          <w:p w14:paraId="6161F2EB" w14:textId="05B0FBE4" w:rsidR="00EB7DFE" w:rsidRDefault="00EB7DFE" w:rsidP="00BF1E48">
            <w:pPr>
              <w:ind w:firstLine="0"/>
              <w:jc w:val="center"/>
              <w:rPr>
                <w:rFonts w:asciiTheme="majorBidi" w:hAnsiTheme="majorBidi" w:cstheme="majorBidi"/>
                <w:b/>
                <w:sz w:val="24"/>
                <w:szCs w:val="24"/>
                <w:lang w:val="ro-RO"/>
              </w:rPr>
            </w:pPr>
          </w:p>
          <w:p w14:paraId="71BC0E20" w14:textId="5676D996" w:rsidR="00EB7DFE" w:rsidRDefault="00EB7DFE" w:rsidP="00BF1E48">
            <w:pPr>
              <w:ind w:firstLine="0"/>
              <w:jc w:val="center"/>
              <w:rPr>
                <w:rFonts w:asciiTheme="majorBidi" w:hAnsiTheme="majorBidi" w:cstheme="majorBidi"/>
                <w:b/>
                <w:sz w:val="24"/>
                <w:szCs w:val="24"/>
                <w:lang w:val="ro-RO"/>
              </w:rPr>
            </w:pPr>
          </w:p>
          <w:p w14:paraId="288621FD" w14:textId="3CD2C03A" w:rsidR="00EB7DFE" w:rsidRDefault="00EB7DFE" w:rsidP="00BF1E48">
            <w:pPr>
              <w:ind w:firstLine="0"/>
              <w:jc w:val="center"/>
              <w:rPr>
                <w:rFonts w:asciiTheme="majorBidi" w:hAnsiTheme="majorBidi" w:cstheme="majorBidi"/>
                <w:b/>
                <w:sz w:val="24"/>
                <w:szCs w:val="24"/>
                <w:lang w:val="ro-RO"/>
              </w:rPr>
            </w:pPr>
          </w:p>
          <w:p w14:paraId="7C253853" w14:textId="3AEEBE64" w:rsidR="00EB7DFE" w:rsidRDefault="00EB7DFE" w:rsidP="00BF1E48">
            <w:pPr>
              <w:ind w:firstLine="0"/>
              <w:jc w:val="center"/>
              <w:rPr>
                <w:rFonts w:asciiTheme="majorBidi" w:hAnsiTheme="majorBidi" w:cstheme="majorBidi"/>
                <w:b/>
                <w:sz w:val="24"/>
                <w:szCs w:val="24"/>
                <w:lang w:val="ro-RO"/>
              </w:rPr>
            </w:pPr>
          </w:p>
          <w:p w14:paraId="740ACE14" w14:textId="5D90C79B" w:rsidR="00EB7DFE" w:rsidRDefault="00EB7DFE" w:rsidP="00BF1E48">
            <w:pPr>
              <w:ind w:firstLine="0"/>
              <w:jc w:val="center"/>
              <w:rPr>
                <w:rFonts w:asciiTheme="majorBidi" w:hAnsiTheme="majorBidi" w:cstheme="majorBidi"/>
                <w:b/>
                <w:sz w:val="24"/>
                <w:szCs w:val="24"/>
                <w:lang w:val="ro-RO"/>
              </w:rPr>
            </w:pPr>
          </w:p>
          <w:p w14:paraId="16466658" w14:textId="25D0FA10" w:rsidR="00EB7DFE" w:rsidRDefault="00EB7DFE" w:rsidP="00BF1E48">
            <w:pPr>
              <w:ind w:firstLine="0"/>
              <w:jc w:val="center"/>
              <w:rPr>
                <w:rFonts w:asciiTheme="majorBidi" w:hAnsiTheme="majorBidi" w:cstheme="majorBidi"/>
                <w:b/>
                <w:sz w:val="24"/>
                <w:szCs w:val="24"/>
                <w:lang w:val="ro-RO"/>
              </w:rPr>
            </w:pPr>
          </w:p>
          <w:p w14:paraId="5D160536" w14:textId="30D2DACF" w:rsidR="00EB7DFE" w:rsidRDefault="00EB7DFE" w:rsidP="00BF1E48">
            <w:pPr>
              <w:ind w:firstLine="0"/>
              <w:jc w:val="center"/>
              <w:rPr>
                <w:rFonts w:asciiTheme="majorBidi" w:hAnsiTheme="majorBidi" w:cstheme="majorBidi"/>
                <w:b/>
                <w:sz w:val="24"/>
                <w:szCs w:val="24"/>
                <w:lang w:val="ro-RO"/>
              </w:rPr>
            </w:pPr>
          </w:p>
          <w:p w14:paraId="24210A26" w14:textId="228F0A34" w:rsidR="00EB7DFE" w:rsidRDefault="00EB7DFE" w:rsidP="00BF1E48">
            <w:pPr>
              <w:ind w:firstLine="0"/>
              <w:jc w:val="center"/>
              <w:rPr>
                <w:rFonts w:asciiTheme="majorBidi" w:hAnsiTheme="majorBidi" w:cstheme="majorBidi"/>
                <w:b/>
                <w:sz w:val="24"/>
                <w:szCs w:val="24"/>
                <w:lang w:val="ro-RO"/>
              </w:rPr>
            </w:pPr>
          </w:p>
          <w:p w14:paraId="648741C8" w14:textId="33F38E24" w:rsidR="00EB7DFE" w:rsidRDefault="00EB7DFE" w:rsidP="00BF1E48">
            <w:pPr>
              <w:ind w:firstLine="0"/>
              <w:jc w:val="center"/>
              <w:rPr>
                <w:rFonts w:asciiTheme="majorBidi" w:hAnsiTheme="majorBidi" w:cstheme="majorBidi"/>
                <w:b/>
                <w:sz w:val="24"/>
                <w:szCs w:val="24"/>
                <w:lang w:val="ro-RO"/>
              </w:rPr>
            </w:pPr>
          </w:p>
          <w:p w14:paraId="21A0D7EB" w14:textId="328807DF" w:rsidR="00EB7DFE" w:rsidRDefault="00EB7DFE" w:rsidP="00BF1E48">
            <w:pPr>
              <w:ind w:firstLine="0"/>
              <w:jc w:val="center"/>
              <w:rPr>
                <w:rFonts w:asciiTheme="majorBidi" w:hAnsiTheme="majorBidi" w:cstheme="majorBidi"/>
                <w:b/>
                <w:sz w:val="24"/>
                <w:szCs w:val="24"/>
                <w:lang w:val="ro-RO"/>
              </w:rPr>
            </w:pPr>
          </w:p>
          <w:p w14:paraId="27A2C404" w14:textId="2A46844D" w:rsidR="00EB7DFE" w:rsidRDefault="00EB7DFE" w:rsidP="00BF1E48">
            <w:pPr>
              <w:ind w:firstLine="0"/>
              <w:jc w:val="center"/>
              <w:rPr>
                <w:rFonts w:asciiTheme="majorBidi" w:hAnsiTheme="majorBidi" w:cstheme="majorBidi"/>
                <w:b/>
                <w:sz w:val="24"/>
                <w:szCs w:val="24"/>
                <w:lang w:val="ro-RO"/>
              </w:rPr>
            </w:pPr>
          </w:p>
          <w:p w14:paraId="6E4E5650" w14:textId="4E521AD2" w:rsidR="00EB7DFE" w:rsidRDefault="00EB7DFE" w:rsidP="00BF1E48">
            <w:pPr>
              <w:ind w:firstLine="0"/>
              <w:jc w:val="center"/>
              <w:rPr>
                <w:rFonts w:asciiTheme="majorBidi" w:hAnsiTheme="majorBidi" w:cstheme="majorBidi"/>
                <w:b/>
                <w:sz w:val="24"/>
                <w:szCs w:val="24"/>
                <w:lang w:val="ro-RO"/>
              </w:rPr>
            </w:pPr>
          </w:p>
          <w:p w14:paraId="3EDBC986" w14:textId="10CEEE5A" w:rsidR="00EB7DFE" w:rsidRDefault="00EB7DFE" w:rsidP="00BF1E48">
            <w:pPr>
              <w:ind w:firstLine="0"/>
              <w:jc w:val="center"/>
              <w:rPr>
                <w:rFonts w:asciiTheme="majorBidi" w:hAnsiTheme="majorBidi" w:cstheme="majorBidi"/>
                <w:b/>
                <w:sz w:val="24"/>
                <w:szCs w:val="24"/>
                <w:lang w:val="ro-RO"/>
              </w:rPr>
            </w:pPr>
          </w:p>
          <w:p w14:paraId="6D9AAFE9" w14:textId="625B66D8" w:rsidR="00EB7DFE" w:rsidRDefault="00EB7DFE" w:rsidP="00BF1E48">
            <w:pPr>
              <w:ind w:firstLine="0"/>
              <w:jc w:val="center"/>
              <w:rPr>
                <w:rFonts w:asciiTheme="majorBidi" w:hAnsiTheme="majorBidi" w:cstheme="majorBidi"/>
                <w:b/>
                <w:sz w:val="24"/>
                <w:szCs w:val="24"/>
                <w:lang w:val="ro-RO"/>
              </w:rPr>
            </w:pPr>
          </w:p>
          <w:p w14:paraId="67854734" w14:textId="7F0994D1" w:rsidR="00EB7DFE" w:rsidRDefault="00EB7DFE" w:rsidP="00BF1E48">
            <w:pPr>
              <w:ind w:firstLine="0"/>
              <w:jc w:val="center"/>
              <w:rPr>
                <w:rFonts w:asciiTheme="majorBidi" w:hAnsiTheme="majorBidi" w:cstheme="majorBidi"/>
                <w:b/>
                <w:sz w:val="24"/>
                <w:szCs w:val="24"/>
                <w:lang w:val="ro-RO"/>
              </w:rPr>
            </w:pPr>
          </w:p>
          <w:p w14:paraId="2D9F0A97" w14:textId="496615A7" w:rsidR="00EB7DFE" w:rsidRDefault="00EB7DFE" w:rsidP="00BF1E48">
            <w:pPr>
              <w:ind w:firstLine="0"/>
              <w:jc w:val="center"/>
              <w:rPr>
                <w:rFonts w:asciiTheme="majorBidi" w:hAnsiTheme="majorBidi" w:cstheme="majorBidi"/>
                <w:b/>
                <w:sz w:val="24"/>
                <w:szCs w:val="24"/>
                <w:lang w:val="ro-RO"/>
              </w:rPr>
            </w:pPr>
          </w:p>
          <w:p w14:paraId="6C59767D" w14:textId="3F239CE9" w:rsidR="00EB7DFE" w:rsidRDefault="00EB7DFE" w:rsidP="00BF1E48">
            <w:pPr>
              <w:ind w:firstLine="0"/>
              <w:jc w:val="center"/>
              <w:rPr>
                <w:rFonts w:asciiTheme="majorBidi" w:hAnsiTheme="majorBidi" w:cstheme="majorBidi"/>
                <w:b/>
                <w:sz w:val="24"/>
                <w:szCs w:val="24"/>
                <w:lang w:val="ro-RO"/>
              </w:rPr>
            </w:pPr>
          </w:p>
          <w:p w14:paraId="54476817" w14:textId="52712534" w:rsidR="00EB7DFE" w:rsidRDefault="00EB7DFE" w:rsidP="00BF1E48">
            <w:pPr>
              <w:ind w:firstLine="0"/>
              <w:jc w:val="center"/>
              <w:rPr>
                <w:rFonts w:asciiTheme="majorBidi" w:hAnsiTheme="majorBidi" w:cstheme="majorBidi"/>
                <w:b/>
                <w:sz w:val="24"/>
                <w:szCs w:val="24"/>
                <w:lang w:val="ro-RO"/>
              </w:rPr>
            </w:pPr>
          </w:p>
          <w:p w14:paraId="59AD167A" w14:textId="6044374F" w:rsidR="00EB7DFE" w:rsidRDefault="00EB7DFE" w:rsidP="00BF1E48">
            <w:pPr>
              <w:ind w:firstLine="0"/>
              <w:jc w:val="center"/>
              <w:rPr>
                <w:rFonts w:asciiTheme="majorBidi" w:hAnsiTheme="majorBidi" w:cstheme="majorBidi"/>
                <w:b/>
                <w:sz w:val="24"/>
                <w:szCs w:val="24"/>
                <w:lang w:val="ro-RO"/>
              </w:rPr>
            </w:pPr>
          </w:p>
          <w:p w14:paraId="340ACE9B" w14:textId="1DA4E248" w:rsidR="00EB7DFE" w:rsidRDefault="00EB7DFE" w:rsidP="00BF1E48">
            <w:pPr>
              <w:ind w:firstLine="0"/>
              <w:jc w:val="center"/>
              <w:rPr>
                <w:rFonts w:asciiTheme="majorBidi" w:hAnsiTheme="majorBidi" w:cstheme="majorBidi"/>
                <w:b/>
                <w:sz w:val="24"/>
                <w:szCs w:val="24"/>
                <w:lang w:val="ro-RO"/>
              </w:rPr>
            </w:pPr>
          </w:p>
          <w:p w14:paraId="5989B30E" w14:textId="12A70431" w:rsidR="00EB7DFE" w:rsidRDefault="00EB7DFE" w:rsidP="00BF1E48">
            <w:pPr>
              <w:ind w:firstLine="0"/>
              <w:jc w:val="center"/>
              <w:rPr>
                <w:rFonts w:asciiTheme="majorBidi" w:hAnsiTheme="majorBidi" w:cstheme="majorBidi"/>
                <w:b/>
                <w:sz w:val="24"/>
                <w:szCs w:val="24"/>
                <w:lang w:val="ro-RO"/>
              </w:rPr>
            </w:pPr>
          </w:p>
          <w:p w14:paraId="2C58990E" w14:textId="5DF46BFA" w:rsidR="00EB7DFE" w:rsidRDefault="00EB7DFE" w:rsidP="00BF1E48">
            <w:pPr>
              <w:ind w:firstLine="0"/>
              <w:jc w:val="center"/>
              <w:rPr>
                <w:rFonts w:asciiTheme="majorBidi" w:hAnsiTheme="majorBidi" w:cstheme="majorBidi"/>
                <w:b/>
                <w:sz w:val="24"/>
                <w:szCs w:val="24"/>
                <w:lang w:val="ro-RO"/>
              </w:rPr>
            </w:pPr>
          </w:p>
          <w:p w14:paraId="04DF3103" w14:textId="0167F5BE" w:rsidR="00EB7DFE" w:rsidRDefault="00EB7DFE" w:rsidP="00BF1E48">
            <w:pPr>
              <w:ind w:firstLine="0"/>
              <w:jc w:val="center"/>
              <w:rPr>
                <w:rFonts w:asciiTheme="majorBidi" w:hAnsiTheme="majorBidi" w:cstheme="majorBidi"/>
                <w:b/>
                <w:sz w:val="24"/>
                <w:szCs w:val="24"/>
                <w:lang w:val="ro-RO"/>
              </w:rPr>
            </w:pPr>
          </w:p>
          <w:p w14:paraId="0C4B2F9A" w14:textId="3B6DD58D" w:rsidR="00EB7DFE" w:rsidRDefault="00EB7DFE" w:rsidP="00BF1E48">
            <w:pPr>
              <w:ind w:firstLine="0"/>
              <w:jc w:val="center"/>
              <w:rPr>
                <w:rFonts w:asciiTheme="majorBidi" w:hAnsiTheme="majorBidi" w:cstheme="majorBidi"/>
                <w:b/>
                <w:sz w:val="24"/>
                <w:szCs w:val="24"/>
                <w:lang w:val="ro-RO"/>
              </w:rPr>
            </w:pPr>
          </w:p>
          <w:p w14:paraId="7FA666CF" w14:textId="2DC320F7" w:rsidR="00EB7DFE" w:rsidRDefault="00EB7DFE" w:rsidP="00BF1E48">
            <w:pPr>
              <w:ind w:firstLine="0"/>
              <w:jc w:val="center"/>
              <w:rPr>
                <w:rFonts w:asciiTheme="majorBidi" w:hAnsiTheme="majorBidi" w:cstheme="majorBidi"/>
                <w:b/>
                <w:sz w:val="24"/>
                <w:szCs w:val="24"/>
                <w:lang w:val="ro-RO"/>
              </w:rPr>
            </w:pPr>
          </w:p>
          <w:p w14:paraId="31D470AF" w14:textId="3DF3B1F5" w:rsidR="00EB7DFE" w:rsidRDefault="00EB7DFE" w:rsidP="00BF1E48">
            <w:pPr>
              <w:ind w:firstLine="0"/>
              <w:jc w:val="center"/>
              <w:rPr>
                <w:rFonts w:asciiTheme="majorBidi" w:hAnsiTheme="majorBidi" w:cstheme="majorBidi"/>
                <w:b/>
                <w:sz w:val="24"/>
                <w:szCs w:val="24"/>
                <w:lang w:val="ro-RO"/>
              </w:rPr>
            </w:pPr>
          </w:p>
          <w:p w14:paraId="48FEC950" w14:textId="717DDC93" w:rsidR="00EB7DFE" w:rsidRDefault="00EB7DFE" w:rsidP="00BF1E48">
            <w:pPr>
              <w:ind w:firstLine="0"/>
              <w:jc w:val="center"/>
              <w:rPr>
                <w:rFonts w:asciiTheme="majorBidi" w:hAnsiTheme="majorBidi" w:cstheme="majorBidi"/>
                <w:b/>
                <w:sz w:val="24"/>
                <w:szCs w:val="24"/>
                <w:lang w:val="ro-RO"/>
              </w:rPr>
            </w:pPr>
          </w:p>
          <w:p w14:paraId="0483DD6E" w14:textId="51D27956" w:rsidR="00EB7DFE" w:rsidRDefault="00EB7DFE" w:rsidP="00BF1E48">
            <w:pPr>
              <w:ind w:firstLine="0"/>
              <w:jc w:val="center"/>
              <w:rPr>
                <w:rFonts w:asciiTheme="majorBidi" w:hAnsiTheme="majorBidi" w:cstheme="majorBidi"/>
                <w:b/>
                <w:sz w:val="24"/>
                <w:szCs w:val="24"/>
                <w:lang w:val="ro-RO"/>
              </w:rPr>
            </w:pPr>
          </w:p>
          <w:p w14:paraId="1285B0CF" w14:textId="2DDCC380" w:rsidR="00EB7DFE" w:rsidRDefault="00EB7DFE" w:rsidP="00BF1E48">
            <w:pPr>
              <w:ind w:firstLine="0"/>
              <w:jc w:val="center"/>
              <w:rPr>
                <w:rFonts w:asciiTheme="majorBidi" w:hAnsiTheme="majorBidi" w:cstheme="majorBidi"/>
                <w:b/>
                <w:sz w:val="24"/>
                <w:szCs w:val="24"/>
                <w:lang w:val="ro-RO"/>
              </w:rPr>
            </w:pPr>
          </w:p>
          <w:p w14:paraId="0944D839" w14:textId="3127CA91" w:rsidR="00EB7DFE" w:rsidRDefault="00EB7DFE" w:rsidP="00BF1E48">
            <w:pPr>
              <w:ind w:firstLine="0"/>
              <w:jc w:val="center"/>
              <w:rPr>
                <w:rFonts w:asciiTheme="majorBidi" w:hAnsiTheme="majorBidi" w:cstheme="majorBidi"/>
                <w:b/>
                <w:sz w:val="24"/>
                <w:szCs w:val="24"/>
                <w:lang w:val="ro-RO"/>
              </w:rPr>
            </w:pPr>
          </w:p>
          <w:p w14:paraId="5E92D791" w14:textId="4264CD09" w:rsidR="00EB7DFE" w:rsidRDefault="00EB7DFE" w:rsidP="00BF1E48">
            <w:pPr>
              <w:ind w:firstLine="0"/>
              <w:jc w:val="center"/>
              <w:rPr>
                <w:rFonts w:asciiTheme="majorBidi" w:hAnsiTheme="majorBidi" w:cstheme="majorBidi"/>
                <w:b/>
                <w:sz w:val="24"/>
                <w:szCs w:val="24"/>
                <w:lang w:val="ro-RO"/>
              </w:rPr>
            </w:pPr>
          </w:p>
          <w:p w14:paraId="301AB9AC" w14:textId="0C51C870" w:rsidR="00EB7DFE" w:rsidRDefault="00EB7DFE" w:rsidP="00BF1E48">
            <w:pPr>
              <w:ind w:firstLine="0"/>
              <w:jc w:val="center"/>
              <w:rPr>
                <w:rFonts w:asciiTheme="majorBidi" w:hAnsiTheme="majorBidi" w:cstheme="majorBidi"/>
                <w:b/>
                <w:sz w:val="24"/>
                <w:szCs w:val="24"/>
                <w:lang w:val="ro-RO"/>
              </w:rPr>
            </w:pPr>
          </w:p>
          <w:p w14:paraId="38833912" w14:textId="1D312CDA" w:rsidR="00EB7DFE" w:rsidRDefault="00EB7DFE" w:rsidP="00BF1E48">
            <w:pPr>
              <w:ind w:firstLine="0"/>
              <w:jc w:val="center"/>
              <w:rPr>
                <w:rFonts w:asciiTheme="majorBidi" w:hAnsiTheme="majorBidi" w:cstheme="majorBidi"/>
                <w:b/>
                <w:sz w:val="24"/>
                <w:szCs w:val="24"/>
                <w:lang w:val="ro-RO"/>
              </w:rPr>
            </w:pPr>
          </w:p>
          <w:p w14:paraId="02925B59" w14:textId="43C728FE" w:rsidR="00EB7DFE" w:rsidRDefault="00EB7DFE" w:rsidP="00BF1E48">
            <w:pPr>
              <w:ind w:firstLine="0"/>
              <w:jc w:val="center"/>
              <w:rPr>
                <w:rFonts w:asciiTheme="majorBidi" w:hAnsiTheme="majorBidi" w:cstheme="majorBidi"/>
                <w:b/>
                <w:sz w:val="24"/>
                <w:szCs w:val="24"/>
                <w:lang w:val="ro-RO"/>
              </w:rPr>
            </w:pPr>
          </w:p>
          <w:p w14:paraId="4A7C72F0" w14:textId="235249CA" w:rsidR="00EB7DFE" w:rsidRDefault="00EB7DFE" w:rsidP="00BF1E48">
            <w:pPr>
              <w:ind w:firstLine="0"/>
              <w:jc w:val="center"/>
              <w:rPr>
                <w:rFonts w:asciiTheme="majorBidi" w:hAnsiTheme="majorBidi" w:cstheme="majorBidi"/>
                <w:b/>
                <w:sz w:val="24"/>
                <w:szCs w:val="24"/>
                <w:lang w:val="ro-RO"/>
              </w:rPr>
            </w:pPr>
          </w:p>
          <w:p w14:paraId="26E593BD" w14:textId="50618CD4" w:rsidR="00EB7DFE" w:rsidRDefault="00EB7DFE" w:rsidP="00BF1E48">
            <w:pPr>
              <w:ind w:firstLine="0"/>
              <w:jc w:val="center"/>
              <w:rPr>
                <w:rFonts w:asciiTheme="majorBidi" w:hAnsiTheme="majorBidi" w:cstheme="majorBidi"/>
                <w:b/>
                <w:sz w:val="24"/>
                <w:szCs w:val="24"/>
                <w:lang w:val="ro-RO"/>
              </w:rPr>
            </w:pPr>
          </w:p>
          <w:p w14:paraId="496492AE" w14:textId="325C0C1B" w:rsidR="00EB7DFE" w:rsidRDefault="00EB7DFE" w:rsidP="00BF1E48">
            <w:pPr>
              <w:ind w:firstLine="0"/>
              <w:jc w:val="center"/>
              <w:rPr>
                <w:rFonts w:asciiTheme="majorBidi" w:hAnsiTheme="majorBidi" w:cstheme="majorBidi"/>
                <w:b/>
                <w:sz w:val="24"/>
                <w:szCs w:val="24"/>
                <w:lang w:val="ro-RO"/>
              </w:rPr>
            </w:pPr>
          </w:p>
          <w:p w14:paraId="10493B0F" w14:textId="646B5A5B" w:rsidR="00EB7DFE" w:rsidRDefault="00EB7DFE" w:rsidP="00BF1E48">
            <w:pPr>
              <w:ind w:firstLine="0"/>
              <w:jc w:val="center"/>
              <w:rPr>
                <w:rFonts w:asciiTheme="majorBidi" w:hAnsiTheme="majorBidi" w:cstheme="majorBidi"/>
                <w:b/>
                <w:sz w:val="24"/>
                <w:szCs w:val="24"/>
                <w:lang w:val="ro-RO"/>
              </w:rPr>
            </w:pPr>
          </w:p>
          <w:p w14:paraId="05763FD6" w14:textId="247BA200" w:rsidR="00EB7DFE" w:rsidRDefault="00EB7DFE" w:rsidP="00BF1E48">
            <w:pPr>
              <w:ind w:firstLine="0"/>
              <w:jc w:val="center"/>
              <w:rPr>
                <w:rFonts w:asciiTheme="majorBidi" w:hAnsiTheme="majorBidi" w:cstheme="majorBidi"/>
                <w:b/>
                <w:sz w:val="24"/>
                <w:szCs w:val="24"/>
                <w:lang w:val="ro-RO"/>
              </w:rPr>
            </w:pPr>
          </w:p>
          <w:p w14:paraId="3602A8C0" w14:textId="1F10A3EB" w:rsidR="00EB7DFE" w:rsidRDefault="00EB7DFE" w:rsidP="00BF1E48">
            <w:pPr>
              <w:ind w:firstLine="0"/>
              <w:jc w:val="center"/>
              <w:rPr>
                <w:rFonts w:asciiTheme="majorBidi" w:hAnsiTheme="majorBidi" w:cstheme="majorBidi"/>
                <w:b/>
                <w:sz w:val="24"/>
                <w:szCs w:val="24"/>
                <w:lang w:val="ro-RO"/>
              </w:rPr>
            </w:pPr>
          </w:p>
          <w:p w14:paraId="5C6D43DD" w14:textId="66D158CA" w:rsidR="00EB7DFE" w:rsidRDefault="00EB7DFE" w:rsidP="00BF1E48">
            <w:pPr>
              <w:ind w:firstLine="0"/>
              <w:jc w:val="center"/>
              <w:rPr>
                <w:rFonts w:asciiTheme="majorBidi" w:hAnsiTheme="majorBidi" w:cstheme="majorBidi"/>
                <w:b/>
                <w:sz w:val="24"/>
                <w:szCs w:val="24"/>
                <w:lang w:val="ro-RO"/>
              </w:rPr>
            </w:pPr>
          </w:p>
          <w:p w14:paraId="08481F9E" w14:textId="51F1A8E5" w:rsidR="00EB7DFE" w:rsidRDefault="00EB7DFE" w:rsidP="00BF1E48">
            <w:pPr>
              <w:ind w:firstLine="0"/>
              <w:jc w:val="center"/>
              <w:rPr>
                <w:rFonts w:asciiTheme="majorBidi" w:hAnsiTheme="majorBidi" w:cstheme="majorBidi"/>
                <w:b/>
                <w:sz w:val="24"/>
                <w:szCs w:val="24"/>
                <w:lang w:val="ro-RO"/>
              </w:rPr>
            </w:pPr>
          </w:p>
          <w:p w14:paraId="3EE93162" w14:textId="13184E6D" w:rsidR="00EB7DFE" w:rsidRDefault="00EB7DFE" w:rsidP="00BF1E48">
            <w:pPr>
              <w:ind w:firstLine="0"/>
              <w:jc w:val="center"/>
              <w:rPr>
                <w:rFonts w:asciiTheme="majorBidi" w:hAnsiTheme="majorBidi" w:cstheme="majorBidi"/>
                <w:b/>
                <w:sz w:val="24"/>
                <w:szCs w:val="24"/>
                <w:lang w:val="ro-RO"/>
              </w:rPr>
            </w:pPr>
          </w:p>
          <w:p w14:paraId="26856C90" w14:textId="67A2964B" w:rsidR="00EB7DFE" w:rsidRDefault="00EB7DFE" w:rsidP="00BF1E48">
            <w:pPr>
              <w:ind w:firstLine="0"/>
              <w:jc w:val="center"/>
              <w:rPr>
                <w:rFonts w:asciiTheme="majorBidi" w:hAnsiTheme="majorBidi" w:cstheme="majorBidi"/>
                <w:b/>
                <w:sz w:val="24"/>
                <w:szCs w:val="24"/>
                <w:lang w:val="ro-RO"/>
              </w:rPr>
            </w:pPr>
          </w:p>
          <w:p w14:paraId="636CAE1C" w14:textId="5B605378" w:rsidR="00EB7DFE" w:rsidRDefault="00EB7DFE" w:rsidP="00BF1E48">
            <w:pPr>
              <w:ind w:firstLine="0"/>
              <w:jc w:val="center"/>
              <w:rPr>
                <w:rFonts w:asciiTheme="majorBidi" w:hAnsiTheme="majorBidi" w:cstheme="majorBidi"/>
                <w:b/>
                <w:sz w:val="24"/>
                <w:szCs w:val="24"/>
                <w:lang w:val="ro-RO"/>
              </w:rPr>
            </w:pPr>
          </w:p>
          <w:p w14:paraId="196F00A2" w14:textId="5277F8C1" w:rsidR="00EB7DFE" w:rsidRDefault="00EB7DFE" w:rsidP="00BF1E48">
            <w:pPr>
              <w:ind w:firstLine="0"/>
              <w:jc w:val="center"/>
              <w:rPr>
                <w:rFonts w:asciiTheme="majorBidi" w:hAnsiTheme="majorBidi" w:cstheme="majorBidi"/>
                <w:b/>
                <w:sz w:val="24"/>
                <w:szCs w:val="24"/>
                <w:lang w:val="ro-RO"/>
              </w:rPr>
            </w:pPr>
          </w:p>
          <w:p w14:paraId="5F8EDCE7" w14:textId="06BD6D20" w:rsidR="00EB7DFE" w:rsidRDefault="00EB7DFE" w:rsidP="00BF1E48">
            <w:pPr>
              <w:ind w:firstLine="0"/>
              <w:jc w:val="center"/>
              <w:rPr>
                <w:rFonts w:asciiTheme="majorBidi" w:hAnsiTheme="majorBidi" w:cstheme="majorBidi"/>
                <w:b/>
                <w:sz w:val="24"/>
                <w:szCs w:val="24"/>
                <w:lang w:val="ro-RO"/>
              </w:rPr>
            </w:pPr>
          </w:p>
          <w:p w14:paraId="2C102AFC" w14:textId="034DCE88" w:rsidR="00EB7DFE" w:rsidRDefault="00EB7DFE" w:rsidP="00BF1E48">
            <w:pPr>
              <w:ind w:firstLine="0"/>
              <w:jc w:val="center"/>
              <w:rPr>
                <w:rFonts w:asciiTheme="majorBidi" w:hAnsiTheme="majorBidi" w:cstheme="majorBidi"/>
                <w:b/>
                <w:sz w:val="24"/>
                <w:szCs w:val="24"/>
                <w:lang w:val="ro-RO"/>
              </w:rPr>
            </w:pPr>
          </w:p>
          <w:p w14:paraId="5AF8E7BC" w14:textId="19DEF736" w:rsidR="00EB7DFE" w:rsidRDefault="00EB7DFE" w:rsidP="00BF1E48">
            <w:pPr>
              <w:ind w:firstLine="0"/>
              <w:jc w:val="center"/>
              <w:rPr>
                <w:rFonts w:asciiTheme="majorBidi" w:hAnsiTheme="majorBidi" w:cstheme="majorBidi"/>
                <w:b/>
                <w:sz w:val="24"/>
                <w:szCs w:val="24"/>
                <w:lang w:val="ro-RO"/>
              </w:rPr>
            </w:pPr>
          </w:p>
          <w:p w14:paraId="19BE89EB" w14:textId="3DBDB1CC" w:rsidR="00EB7DFE" w:rsidRDefault="00EB7DFE" w:rsidP="00BF1E48">
            <w:pPr>
              <w:ind w:firstLine="0"/>
              <w:jc w:val="center"/>
              <w:rPr>
                <w:rFonts w:asciiTheme="majorBidi" w:hAnsiTheme="majorBidi" w:cstheme="majorBidi"/>
                <w:b/>
                <w:sz w:val="24"/>
                <w:szCs w:val="24"/>
                <w:lang w:val="ro-RO"/>
              </w:rPr>
            </w:pPr>
          </w:p>
          <w:p w14:paraId="315AA625" w14:textId="7DA49468" w:rsidR="00EB7DFE" w:rsidRDefault="00EB7DFE" w:rsidP="00BF1E48">
            <w:pPr>
              <w:ind w:firstLine="0"/>
              <w:jc w:val="center"/>
              <w:rPr>
                <w:rFonts w:asciiTheme="majorBidi" w:hAnsiTheme="majorBidi" w:cstheme="majorBidi"/>
                <w:b/>
                <w:sz w:val="24"/>
                <w:szCs w:val="24"/>
                <w:lang w:val="ro-RO"/>
              </w:rPr>
            </w:pPr>
          </w:p>
          <w:p w14:paraId="2DDE581D" w14:textId="45E70D9A" w:rsidR="00EB7DFE" w:rsidRDefault="00EB7DFE" w:rsidP="00BF1E48">
            <w:pPr>
              <w:ind w:firstLine="0"/>
              <w:jc w:val="center"/>
              <w:rPr>
                <w:rFonts w:asciiTheme="majorBidi" w:hAnsiTheme="majorBidi" w:cstheme="majorBidi"/>
                <w:b/>
                <w:sz w:val="24"/>
                <w:szCs w:val="24"/>
                <w:lang w:val="ro-RO"/>
              </w:rPr>
            </w:pPr>
          </w:p>
          <w:p w14:paraId="4C01A835" w14:textId="769EDC3B" w:rsidR="00EB7DFE" w:rsidRDefault="00EB7DFE" w:rsidP="00BF1E48">
            <w:pPr>
              <w:ind w:firstLine="0"/>
              <w:jc w:val="center"/>
              <w:rPr>
                <w:rFonts w:asciiTheme="majorBidi" w:hAnsiTheme="majorBidi" w:cstheme="majorBidi"/>
                <w:b/>
                <w:sz w:val="24"/>
                <w:szCs w:val="24"/>
                <w:lang w:val="ro-RO"/>
              </w:rPr>
            </w:pPr>
          </w:p>
          <w:p w14:paraId="4773C19D" w14:textId="3ED77961" w:rsidR="00EB7DFE" w:rsidRDefault="00EB7DFE" w:rsidP="00BF1E48">
            <w:pPr>
              <w:ind w:firstLine="0"/>
              <w:jc w:val="center"/>
              <w:rPr>
                <w:rFonts w:asciiTheme="majorBidi" w:hAnsiTheme="majorBidi" w:cstheme="majorBidi"/>
                <w:b/>
                <w:sz w:val="24"/>
                <w:szCs w:val="24"/>
                <w:lang w:val="ro-RO"/>
              </w:rPr>
            </w:pPr>
          </w:p>
          <w:p w14:paraId="6B5853CE" w14:textId="3693F04F" w:rsidR="00EB7DFE" w:rsidRDefault="00EB7DFE" w:rsidP="00BF1E48">
            <w:pPr>
              <w:ind w:firstLine="0"/>
              <w:jc w:val="center"/>
              <w:rPr>
                <w:rFonts w:asciiTheme="majorBidi" w:hAnsiTheme="majorBidi" w:cstheme="majorBidi"/>
                <w:b/>
                <w:sz w:val="24"/>
                <w:szCs w:val="24"/>
                <w:lang w:val="ro-RO"/>
              </w:rPr>
            </w:pPr>
          </w:p>
          <w:p w14:paraId="6476E4E2" w14:textId="4037984E" w:rsidR="00EB7DFE" w:rsidRDefault="00EB7DFE" w:rsidP="00BF1E48">
            <w:pPr>
              <w:ind w:firstLine="0"/>
              <w:jc w:val="center"/>
              <w:rPr>
                <w:rFonts w:asciiTheme="majorBidi" w:hAnsiTheme="majorBidi" w:cstheme="majorBidi"/>
                <w:b/>
                <w:sz w:val="24"/>
                <w:szCs w:val="24"/>
                <w:lang w:val="ro-RO"/>
              </w:rPr>
            </w:pPr>
          </w:p>
          <w:p w14:paraId="2FDAB8E3" w14:textId="74F39A0E" w:rsidR="00EB7DFE" w:rsidRDefault="00EB7DFE" w:rsidP="00BF1E48">
            <w:pPr>
              <w:ind w:firstLine="0"/>
              <w:jc w:val="center"/>
              <w:rPr>
                <w:rFonts w:asciiTheme="majorBidi" w:hAnsiTheme="majorBidi" w:cstheme="majorBidi"/>
                <w:b/>
                <w:sz w:val="24"/>
                <w:szCs w:val="24"/>
                <w:lang w:val="ro-RO"/>
              </w:rPr>
            </w:pPr>
          </w:p>
          <w:p w14:paraId="4069F0C4" w14:textId="3B465569" w:rsidR="00EB7DFE" w:rsidRDefault="00EB7DFE" w:rsidP="00BF1E48">
            <w:pPr>
              <w:ind w:firstLine="0"/>
              <w:jc w:val="center"/>
              <w:rPr>
                <w:rFonts w:asciiTheme="majorBidi" w:hAnsiTheme="majorBidi" w:cstheme="majorBidi"/>
                <w:b/>
                <w:sz w:val="24"/>
                <w:szCs w:val="24"/>
                <w:lang w:val="ro-RO"/>
              </w:rPr>
            </w:pPr>
          </w:p>
          <w:p w14:paraId="14477E8E" w14:textId="15CEC629" w:rsidR="00EB7DFE" w:rsidRDefault="00EB7DFE" w:rsidP="00BF1E48">
            <w:pPr>
              <w:ind w:firstLine="0"/>
              <w:jc w:val="center"/>
              <w:rPr>
                <w:rFonts w:asciiTheme="majorBidi" w:hAnsiTheme="majorBidi" w:cstheme="majorBidi"/>
                <w:b/>
                <w:sz w:val="24"/>
                <w:szCs w:val="24"/>
                <w:lang w:val="ro-RO"/>
              </w:rPr>
            </w:pPr>
          </w:p>
          <w:p w14:paraId="3894CBB1" w14:textId="3F571300" w:rsidR="00EB7DFE" w:rsidRDefault="00EB7DFE" w:rsidP="00BF1E48">
            <w:pPr>
              <w:ind w:firstLine="0"/>
              <w:jc w:val="center"/>
              <w:rPr>
                <w:rFonts w:asciiTheme="majorBidi" w:hAnsiTheme="majorBidi" w:cstheme="majorBidi"/>
                <w:b/>
                <w:sz w:val="24"/>
                <w:szCs w:val="24"/>
                <w:lang w:val="ro-RO"/>
              </w:rPr>
            </w:pPr>
          </w:p>
          <w:p w14:paraId="0A80CEB4" w14:textId="0A8691DB" w:rsidR="00EB7DFE" w:rsidRDefault="00EB7DFE" w:rsidP="00BF1E48">
            <w:pPr>
              <w:ind w:firstLine="0"/>
              <w:jc w:val="center"/>
              <w:rPr>
                <w:rFonts w:asciiTheme="majorBidi" w:hAnsiTheme="majorBidi" w:cstheme="majorBidi"/>
                <w:b/>
                <w:sz w:val="24"/>
                <w:szCs w:val="24"/>
                <w:lang w:val="ro-RO"/>
              </w:rPr>
            </w:pPr>
          </w:p>
          <w:p w14:paraId="67963674" w14:textId="08B3ED51" w:rsidR="00EB7DFE" w:rsidRDefault="00EB7DFE" w:rsidP="00BF1E48">
            <w:pPr>
              <w:ind w:firstLine="0"/>
              <w:jc w:val="center"/>
              <w:rPr>
                <w:rFonts w:asciiTheme="majorBidi" w:hAnsiTheme="majorBidi" w:cstheme="majorBidi"/>
                <w:b/>
                <w:sz w:val="24"/>
                <w:szCs w:val="24"/>
                <w:lang w:val="ro-RO"/>
              </w:rPr>
            </w:pPr>
          </w:p>
          <w:p w14:paraId="79A3E27C" w14:textId="1F34B9BE" w:rsidR="00EB7DFE" w:rsidRDefault="00EB7DFE" w:rsidP="00BF1E48">
            <w:pPr>
              <w:ind w:firstLine="0"/>
              <w:jc w:val="center"/>
              <w:rPr>
                <w:rFonts w:asciiTheme="majorBidi" w:hAnsiTheme="majorBidi" w:cstheme="majorBidi"/>
                <w:b/>
                <w:sz w:val="24"/>
                <w:szCs w:val="24"/>
                <w:lang w:val="ro-RO"/>
              </w:rPr>
            </w:pPr>
          </w:p>
          <w:p w14:paraId="44C669E4" w14:textId="0AD92EB1" w:rsidR="00EB7DFE" w:rsidRDefault="00EB7DFE" w:rsidP="00BF1E48">
            <w:pPr>
              <w:ind w:firstLine="0"/>
              <w:jc w:val="center"/>
              <w:rPr>
                <w:rFonts w:asciiTheme="majorBidi" w:hAnsiTheme="majorBidi" w:cstheme="majorBidi"/>
                <w:b/>
                <w:sz w:val="24"/>
                <w:szCs w:val="24"/>
                <w:lang w:val="ro-RO"/>
              </w:rPr>
            </w:pPr>
          </w:p>
          <w:p w14:paraId="48E0EE21" w14:textId="781C39CF" w:rsidR="00EB7DFE" w:rsidRDefault="00EB7DFE" w:rsidP="00BF1E48">
            <w:pPr>
              <w:ind w:firstLine="0"/>
              <w:jc w:val="center"/>
              <w:rPr>
                <w:rFonts w:asciiTheme="majorBidi" w:hAnsiTheme="majorBidi" w:cstheme="majorBidi"/>
                <w:b/>
                <w:sz w:val="24"/>
                <w:szCs w:val="24"/>
                <w:lang w:val="ro-RO"/>
              </w:rPr>
            </w:pPr>
          </w:p>
          <w:p w14:paraId="6DE2A186" w14:textId="2A5B7E1A" w:rsidR="00EB7DFE" w:rsidRDefault="00EB7DFE" w:rsidP="00BF1E48">
            <w:pPr>
              <w:ind w:firstLine="0"/>
              <w:jc w:val="center"/>
              <w:rPr>
                <w:rFonts w:asciiTheme="majorBidi" w:hAnsiTheme="majorBidi" w:cstheme="majorBidi"/>
                <w:b/>
                <w:sz w:val="24"/>
                <w:szCs w:val="24"/>
                <w:lang w:val="ro-RO"/>
              </w:rPr>
            </w:pPr>
          </w:p>
          <w:p w14:paraId="13017EFE" w14:textId="3B719E0E" w:rsidR="00EB7DFE" w:rsidRDefault="00EB7DFE" w:rsidP="00BF1E48">
            <w:pPr>
              <w:ind w:firstLine="0"/>
              <w:jc w:val="center"/>
              <w:rPr>
                <w:rFonts w:asciiTheme="majorBidi" w:hAnsiTheme="majorBidi" w:cstheme="majorBidi"/>
                <w:b/>
                <w:sz w:val="24"/>
                <w:szCs w:val="24"/>
                <w:lang w:val="ro-RO"/>
              </w:rPr>
            </w:pPr>
          </w:p>
          <w:p w14:paraId="10C95961" w14:textId="17768CFF" w:rsidR="00EB7DFE" w:rsidRDefault="00EB7DFE" w:rsidP="00BF1E48">
            <w:pPr>
              <w:ind w:firstLine="0"/>
              <w:jc w:val="center"/>
              <w:rPr>
                <w:rFonts w:asciiTheme="majorBidi" w:hAnsiTheme="majorBidi" w:cstheme="majorBidi"/>
                <w:b/>
                <w:sz w:val="24"/>
                <w:szCs w:val="24"/>
                <w:lang w:val="ro-RO"/>
              </w:rPr>
            </w:pPr>
          </w:p>
          <w:p w14:paraId="3A0BD34D" w14:textId="72B60171" w:rsidR="00EB7DFE" w:rsidRDefault="00EB7DFE" w:rsidP="00BF1E48">
            <w:pPr>
              <w:ind w:firstLine="0"/>
              <w:jc w:val="center"/>
              <w:rPr>
                <w:rFonts w:asciiTheme="majorBidi" w:hAnsiTheme="majorBidi" w:cstheme="majorBidi"/>
                <w:b/>
                <w:sz w:val="24"/>
                <w:szCs w:val="24"/>
                <w:lang w:val="ro-RO"/>
              </w:rPr>
            </w:pPr>
          </w:p>
          <w:p w14:paraId="4B624F66" w14:textId="158CE5EE" w:rsidR="00EB7DFE" w:rsidRDefault="00EB7DFE" w:rsidP="00BF1E48">
            <w:pPr>
              <w:ind w:firstLine="0"/>
              <w:jc w:val="center"/>
              <w:rPr>
                <w:rFonts w:asciiTheme="majorBidi" w:hAnsiTheme="majorBidi" w:cstheme="majorBidi"/>
                <w:b/>
                <w:sz w:val="24"/>
                <w:szCs w:val="24"/>
                <w:lang w:val="ro-RO"/>
              </w:rPr>
            </w:pPr>
          </w:p>
          <w:p w14:paraId="595DA830" w14:textId="790A1346" w:rsidR="00EB7DFE" w:rsidRDefault="00EB7DFE" w:rsidP="00BF1E48">
            <w:pPr>
              <w:ind w:firstLine="0"/>
              <w:jc w:val="center"/>
              <w:rPr>
                <w:rFonts w:asciiTheme="majorBidi" w:hAnsiTheme="majorBidi" w:cstheme="majorBidi"/>
                <w:b/>
                <w:sz w:val="24"/>
                <w:szCs w:val="24"/>
                <w:lang w:val="ro-RO"/>
              </w:rPr>
            </w:pPr>
          </w:p>
          <w:p w14:paraId="12925C78" w14:textId="13F21AC6" w:rsidR="00EB7DFE" w:rsidRDefault="00EB7DFE" w:rsidP="00BF1E48">
            <w:pPr>
              <w:ind w:firstLine="0"/>
              <w:jc w:val="center"/>
              <w:rPr>
                <w:rFonts w:asciiTheme="majorBidi" w:hAnsiTheme="majorBidi" w:cstheme="majorBidi"/>
                <w:b/>
                <w:sz w:val="24"/>
                <w:szCs w:val="24"/>
                <w:lang w:val="ro-RO"/>
              </w:rPr>
            </w:pPr>
          </w:p>
          <w:p w14:paraId="49F9D3BA" w14:textId="103C7072" w:rsidR="00EB7DFE" w:rsidRDefault="00EB7DFE" w:rsidP="00BF1E48">
            <w:pPr>
              <w:ind w:firstLine="0"/>
              <w:jc w:val="center"/>
              <w:rPr>
                <w:rFonts w:asciiTheme="majorBidi" w:hAnsiTheme="majorBidi" w:cstheme="majorBidi"/>
                <w:b/>
                <w:sz w:val="24"/>
                <w:szCs w:val="24"/>
                <w:lang w:val="ro-RO"/>
              </w:rPr>
            </w:pPr>
          </w:p>
          <w:p w14:paraId="79B29223" w14:textId="529D48EB" w:rsidR="00EB7DFE" w:rsidRDefault="00EB7DFE" w:rsidP="00BF1E48">
            <w:pPr>
              <w:ind w:firstLine="0"/>
              <w:jc w:val="center"/>
              <w:rPr>
                <w:rFonts w:asciiTheme="majorBidi" w:hAnsiTheme="majorBidi" w:cstheme="majorBidi"/>
                <w:b/>
                <w:sz w:val="24"/>
                <w:szCs w:val="24"/>
                <w:lang w:val="ro-RO"/>
              </w:rPr>
            </w:pPr>
          </w:p>
          <w:p w14:paraId="7703311D" w14:textId="50802C41" w:rsidR="00EB7DFE" w:rsidRDefault="00EB7DFE" w:rsidP="00BF1E48">
            <w:pPr>
              <w:ind w:firstLine="0"/>
              <w:jc w:val="center"/>
              <w:rPr>
                <w:rFonts w:asciiTheme="majorBidi" w:hAnsiTheme="majorBidi" w:cstheme="majorBidi"/>
                <w:b/>
                <w:sz w:val="24"/>
                <w:szCs w:val="24"/>
                <w:lang w:val="ro-RO"/>
              </w:rPr>
            </w:pPr>
          </w:p>
          <w:p w14:paraId="602EAA3B" w14:textId="7945737F" w:rsidR="00EB7DFE" w:rsidRDefault="00EB7DFE" w:rsidP="00BF1E48">
            <w:pPr>
              <w:ind w:firstLine="0"/>
              <w:jc w:val="center"/>
              <w:rPr>
                <w:rFonts w:asciiTheme="majorBidi" w:hAnsiTheme="majorBidi" w:cstheme="majorBidi"/>
                <w:b/>
                <w:sz w:val="24"/>
                <w:szCs w:val="24"/>
                <w:lang w:val="ro-RO"/>
              </w:rPr>
            </w:pPr>
          </w:p>
          <w:p w14:paraId="786CB5B6" w14:textId="7D83FA94" w:rsidR="00EB7DFE" w:rsidRDefault="00EB7DFE" w:rsidP="00BF1E48">
            <w:pPr>
              <w:ind w:firstLine="0"/>
              <w:jc w:val="center"/>
              <w:rPr>
                <w:rFonts w:asciiTheme="majorBidi" w:hAnsiTheme="majorBidi" w:cstheme="majorBidi"/>
                <w:b/>
                <w:sz w:val="24"/>
                <w:szCs w:val="24"/>
                <w:lang w:val="ro-RO"/>
              </w:rPr>
            </w:pPr>
          </w:p>
          <w:p w14:paraId="4B30FC85" w14:textId="315464CA" w:rsidR="00EB7DFE" w:rsidRDefault="00EB7DFE" w:rsidP="00BF1E48">
            <w:pPr>
              <w:ind w:firstLine="0"/>
              <w:jc w:val="center"/>
              <w:rPr>
                <w:rFonts w:asciiTheme="majorBidi" w:hAnsiTheme="majorBidi" w:cstheme="majorBidi"/>
                <w:b/>
                <w:sz w:val="24"/>
                <w:szCs w:val="24"/>
                <w:lang w:val="ro-RO"/>
              </w:rPr>
            </w:pPr>
          </w:p>
          <w:p w14:paraId="0DAB777F" w14:textId="0613FC03" w:rsidR="00EB7DFE" w:rsidRDefault="00EB7DFE" w:rsidP="00BF1E48">
            <w:pPr>
              <w:ind w:firstLine="0"/>
              <w:jc w:val="center"/>
              <w:rPr>
                <w:rFonts w:asciiTheme="majorBidi" w:hAnsiTheme="majorBidi" w:cstheme="majorBidi"/>
                <w:b/>
                <w:sz w:val="24"/>
                <w:szCs w:val="24"/>
                <w:lang w:val="ro-RO"/>
              </w:rPr>
            </w:pPr>
          </w:p>
          <w:p w14:paraId="47B7AD65" w14:textId="6C83DF45" w:rsidR="00EB7DFE" w:rsidRDefault="00EB7DFE" w:rsidP="00BF1E48">
            <w:pPr>
              <w:ind w:firstLine="0"/>
              <w:jc w:val="center"/>
              <w:rPr>
                <w:rFonts w:asciiTheme="majorBidi" w:hAnsiTheme="majorBidi" w:cstheme="majorBidi"/>
                <w:b/>
                <w:sz w:val="24"/>
                <w:szCs w:val="24"/>
                <w:lang w:val="ro-RO"/>
              </w:rPr>
            </w:pPr>
          </w:p>
          <w:p w14:paraId="1A194345" w14:textId="56366271" w:rsidR="00EB7DFE" w:rsidRDefault="00EB7DFE" w:rsidP="00BF1E48">
            <w:pPr>
              <w:ind w:firstLine="0"/>
              <w:jc w:val="center"/>
              <w:rPr>
                <w:rFonts w:asciiTheme="majorBidi" w:hAnsiTheme="majorBidi" w:cstheme="majorBidi"/>
                <w:b/>
                <w:sz w:val="24"/>
                <w:szCs w:val="24"/>
                <w:lang w:val="ro-RO"/>
              </w:rPr>
            </w:pPr>
          </w:p>
          <w:p w14:paraId="7F6B619D" w14:textId="558CB8B3" w:rsidR="00EB7DFE" w:rsidRDefault="00EB7DFE" w:rsidP="00BF1E48">
            <w:pPr>
              <w:ind w:firstLine="0"/>
              <w:jc w:val="center"/>
              <w:rPr>
                <w:rFonts w:asciiTheme="majorBidi" w:hAnsiTheme="majorBidi" w:cstheme="majorBidi"/>
                <w:b/>
                <w:sz w:val="24"/>
                <w:szCs w:val="24"/>
                <w:lang w:val="ro-RO"/>
              </w:rPr>
            </w:pPr>
          </w:p>
          <w:p w14:paraId="12967DD4" w14:textId="3265D67A" w:rsidR="00EB7DFE" w:rsidRDefault="00EB7DFE" w:rsidP="00BF1E48">
            <w:pPr>
              <w:ind w:firstLine="0"/>
              <w:jc w:val="center"/>
              <w:rPr>
                <w:rFonts w:asciiTheme="majorBidi" w:hAnsiTheme="majorBidi" w:cstheme="majorBidi"/>
                <w:b/>
                <w:sz w:val="24"/>
                <w:szCs w:val="24"/>
                <w:lang w:val="ro-RO"/>
              </w:rPr>
            </w:pPr>
          </w:p>
          <w:p w14:paraId="07E1E376" w14:textId="7FDFD0DF" w:rsidR="00EB7DFE" w:rsidRDefault="00EB7DFE" w:rsidP="00BF1E48">
            <w:pPr>
              <w:ind w:firstLine="0"/>
              <w:jc w:val="center"/>
              <w:rPr>
                <w:rFonts w:asciiTheme="majorBidi" w:hAnsiTheme="majorBidi" w:cstheme="majorBidi"/>
                <w:b/>
                <w:sz w:val="24"/>
                <w:szCs w:val="24"/>
                <w:lang w:val="ro-RO"/>
              </w:rPr>
            </w:pPr>
          </w:p>
          <w:p w14:paraId="485D0541" w14:textId="339F6D66" w:rsidR="00EB7DFE" w:rsidRDefault="00EB7DFE" w:rsidP="00BF1E48">
            <w:pPr>
              <w:ind w:firstLine="0"/>
              <w:jc w:val="center"/>
              <w:rPr>
                <w:rFonts w:asciiTheme="majorBidi" w:hAnsiTheme="majorBidi" w:cstheme="majorBidi"/>
                <w:b/>
                <w:sz w:val="24"/>
                <w:szCs w:val="24"/>
                <w:lang w:val="ro-RO"/>
              </w:rPr>
            </w:pPr>
          </w:p>
          <w:p w14:paraId="0634B348" w14:textId="2ECE80BD" w:rsidR="00EB7DFE" w:rsidRDefault="00EB7DFE" w:rsidP="00BF1E48">
            <w:pPr>
              <w:ind w:firstLine="0"/>
              <w:jc w:val="center"/>
              <w:rPr>
                <w:rFonts w:asciiTheme="majorBidi" w:hAnsiTheme="majorBidi" w:cstheme="majorBidi"/>
                <w:b/>
                <w:sz w:val="24"/>
                <w:szCs w:val="24"/>
                <w:lang w:val="ro-RO"/>
              </w:rPr>
            </w:pPr>
          </w:p>
          <w:p w14:paraId="432D9340" w14:textId="4676C7C1" w:rsidR="00EB7DFE" w:rsidRDefault="00EB7DFE" w:rsidP="00BF1E48">
            <w:pPr>
              <w:ind w:firstLine="0"/>
              <w:jc w:val="center"/>
              <w:rPr>
                <w:rFonts w:asciiTheme="majorBidi" w:hAnsiTheme="majorBidi" w:cstheme="majorBidi"/>
                <w:b/>
                <w:sz w:val="24"/>
                <w:szCs w:val="24"/>
                <w:lang w:val="ro-RO"/>
              </w:rPr>
            </w:pPr>
          </w:p>
          <w:p w14:paraId="55DA1838" w14:textId="2AE005C5" w:rsidR="00EB7DFE" w:rsidRDefault="00EB7DFE" w:rsidP="00BF1E48">
            <w:pPr>
              <w:ind w:firstLine="0"/>
              <w:jc w:val="center"/>
              <w:rPr>
                <w:rFonts w:asciiTheme="majorBidi" w:hAnsiTheme="majorBidi" w:cstheme="majorBidi"/>
                <w:b/>
                <w:sz w:val="24"/>
                <w:szCs w:val="24"/>
                <w:lang w:val="ro-RO"/>
              </w:rPr>
            </w:pPr>
          </w:p>
          <w:p w14:paraId="6F4A1FD8" w14:textId="09B4940A" w:rsidR="00EB7DFE" w:rsidRDefault="00EB7DFE" w:rsidP="00BF1E48">
            <w:pPr>
              <w:ind w:firstLine="0"/>
              <w:jc w:val="center"/>
              <w:rPr>
                <w:rFonts w:asciiTheme="majorBidi" w:hAnsiTheme="majorBidi" w:cstheme="majorBidi"/>
                <w:b/>
                <w:sz w:val="24"/>
                <w:szCs w:val="24"/>
                <w:lang w:val="ro-RO"/>
              </w:rPr>
            </w:pPr>
          </w:p>
          <w:p w14:paraId="6F9FECC4" w14:textId="654B10B0" w:rsidR="00EB7DFE" w:rsidRDefault="00EB7DFE" w:rsidP="00BF1E48">
            <w:pPr>
              <w:ind w:firstLine="0"/>
              <w:jc w:val="center"/>
              <w:rPr>
                <w:rFonts w:asciiTheme="majorBidi" w:hAnsiTheme="majorBidi" w:cstheme="majorBidi"/>
                <w:b/>
                <w:sz w:val="24"/>
                <w:szCs w:val="24"/>
                <w:lang w:val="ro-RO"/>
              </w:rPr>
            </w:pPr>
          </w:p>
          <w:p w14:paraId="0BCC28F3" w14:textId="324BB32B" w:rsidR="00EB7DFE" w:rsidRDefault="00EB7DFE" w:rsidP="00BF1E48">
            <w:pPr>
              <w:ind w:firstLine="0"/>
              <w:jc w:val="center"/>
              <w:rPr>
                <w:rFonts w:asciiTheme="majorBidi" w:hAnsiTheme="majorBidi" w:cstheme="majorBidi"/>
                <w:b/>
                <w:sz w:val="24"/>
                <w:szCs w:val="24"/>
                <w:lang w:val="ro-RO"/>
              </w:rPr>
            </w:pPr>
          </w:p>
          <w:p w14:paraId="1D2537A3" w14:textId="37D438D7" w:rsidR="00EB7DFE" w:rsidRDefault="00EB7DFE" w:rsidP="00BF1E48">
            <w:pPr>
              <w:ind w:firstLine="0"/>
              <w:jc w:val="center"/>
              <w:rPr>
                <w:rFonts w:asciiTheme="majorBidi" w:hAnsiTheme="majorBidi" w:cstheme="majorBidi"/>
                <w:b/>
                <w:sz w:val="24"/>
                <w:szCs w:val="24"/>
                <w:lang w:val="ro-RO"/>
              </w:rPr>
            </w:pPr>
          </w:p>
          <w:p w14:paraId="639554AA" w14:textId="72DDDF50" w:rsidR="00EB7DFE" w:rsidRDefault="00EB7DFE" w:rsidP="00BF1E48">
            <w:pPr>
              <w:ind w:firstLine="0"/>
              <w:jc w:val="center"/>
              <w:rPr>
                <w:rFonts w:asciiTheme="majorBidi" w:hAnsiTheme="majorBidi" w:cstheme="majorBidi"/>
                <w:b/>
                <w:sz w:val="24"/>
                <w:szCs w:val="24"/>
                <w:lang w:val="ro-RO"/>
              </w:rPr>
            </w:pPr>
          </w:p>
          <w:p w14:paraId="44CCECEF" w14:textId="04AA63D2" w:rsidR="00EB7DFE" w:rsidRDefault="00EB7DFE" w:rsidP="00BF1E48">
            <w:pPr>
              <w:ind w:firstLine="0"/>
              <w:jc w:val="center"/>
              <w:rPr>
                <w:rFonts w:asciiTheme="majorBidi" w:hAnsiTheme="majorBidi" w:cstheme="majorBidi"/>
                <w:b/>
                <w:sz w:val="24"/>
                <w:szCs w:val="24"/>
                <w:lang w:val="ro-RO"/>
              </w:rPr>
            </w:pPr>
          </w:p>
          <w:p w14:paraId="17C41E59" w14:textId="59CCF281" w:rsidR="00EB7DFE" w:rsidRDefault="00EB7DFE" w:rsidP="00BF1E48">
            <w:pPr>
              <w:ind w:firstLine="0"/>
              <w:jc w:val="center"/>
              <w:rPr>
                <w:rFonts w:asciiTheme="majorBidi" w:hAnsiTheme="majorBidi" w:cstheme="majorBidi"/>
                <w:b/>
                <w:sz w:val="24"/>
                <w:szCs w:val="24"/>
                <w:lang w:val="ro-RO"/>
              </w:rPr>
            </w:pPr>
          </w:p>
          <w:p w14:paraId="26802538" w14:textId="1D208D78" w:rsidR="00EB7DFE" w:rsidRDefault="00EB7DFE" w:rsidP="00BF1E48">
            <w:pPr>
              <w:ind w:firstLine="0"/>
              <w:jc w:val="center"/>
              <w:rPr>
                <w:rFonts w:asciiTheme="majorBidi" w:hAnsiTheme="majorBidi" w:cstheme="majorBidi"/>
                <w:b/>
                <w:sz w:val="24"/>
                <w:szCs w:val="24"/>
                <w:lang w:val="ro-RO"/>
              </w:rPr>
            </w:pPr>
          </w:p>
          <w:p w14:paraId="04DFE9F2" w14:textId="1D1EA8FB" w:rsidR="00EB7DFE" w:rsidRDefault="00EB7DFE" w:rsidP="00BF1E48">
            <w:pPr>
              <w:ind w:firstLine="0"/>
              <w:jc w:val="center"/>
              <w:rPr>
                <w:rFonts w:asciiTheme="majorBidi" w:hAnsiTheme="majorBidi" w:cstheme="majorBidi"/>
                <w:b/>
                <w:sz w:val="24"/>
                <w:szCs w:val="24"/>
                <w:lang w:val="ro-RO"/>
              </w:rPr>
            </w:pPr>
          </w:p>
          <w:p w14:paraId="3C456446" w14:textId="4D24A905" w:rsidR="00EB7DFE" w:rsidRDefault="00EB7DFE" w:rsidP="00BF1E48">
            <w:pPr>
              <w:ind w:firstLine="0"/>
              <w:jc w:val="center"/>
              <w:rPr>
                <w:rFonts w:asciiTheme="majorBidi" w:hAnsiTheme="majorBidi" w:cstheme="majorBidi"/>
                <w:b/>
                <w:sz w:val="24"/>
                <w:szCs w:val="24"/>
                <w:lang w:val="ro-RO"/>
              </w:rPr>
            </w:pPr>
          </w:p>
          <w:p w14:paraId="12750B9F" w14:textId="2F4B8E55" w:rsidR="00EB7DFE" w:rsidRDefault="00EB7DFE" w:rsidP="00BF1E48">
            <w:pPr>
              <w:ind w:firstLine="0"/>
              <w:jc w:val="center"/>
              <w:rPr>
                <w:rFonts w:asciiTheme="majorBidi" w:hAnsiTheme="majorBidi" w:cstheme="majorBidi"/>
                <w:b/>
                <w:sz w:val="24"/>
                <w:szCs w:val="24"/>
                <w:lang w:val="ro-RO"/>
              </w:rPr>
            </w:pPr>
          </w:p>
          <w:p w14:paraId="00A015DE" w14:textId="1873A7F6" w:rsidR="00EB7DFE" w:rsidRDefault="00EB7DFE" w:rsidP="00BF1E48">
            <w:pPr>
              <w:ind w:firstLine="0"/>
              <w:jc w:val="center"/>
              <w:rPr>
                <w:rFonts w:asciiTheme="majorBidi" w:hAnsiTheme="majorBidi" w:cstheme="majorBidi"/>
                <w:b/>
                <w:sz w:val="24"/>
                <w:szCs w:val="24"/>
                <w:lang w:val="ro-RO"/>
              </w:rPr>
            </w:pPr>
          </w:p>
          <w:p w14:paraId="27FF58B1" w14:textId="09FA58DB" w:rsidR="00EB7DFE" w:rsidRDefault="00EB7DFE" w:rsidP="00BF1E48">
            <w:pPr>
              <w:ind w:firstLine="0"/>
              <w:jc w:val="center"/>
              <w:rPr>
                <w:rFonts w:asciiTheme="majorBidi" w:hAnsiTheme="majorBidi" w:cstheme="majorBidi"/>
                <w:b/>
                <w:sz w:val="24"/>
                <w:szCs w:val="24"/>
                <w:lang w:val="ro-RO"/>
              </w:rPr>
            </w:pPr>
          </w:p>
          <w:p w14:paraId="642F7D85" w14:textId="0CEF431B" w:rsidR="00EB7DFE" w:rsidRDefault="00EB7DFE" w:rsidP="00BF1E48">
            <w:pPr>
              <w:ind w:firstLine="0"/>
              <w:jc w:val="center"/>
              <w:rPr>
                <w:rFonts w:asciiTheme="majorBidi" w:hAnsiTheme="majorBidi" w:cstheme="majorBidi"/>
                <w:b/>
                <w:sz w:val="24"/>
                <w:szCs w:val="24"/>
                <w:lang w:val="ro-RO"/>
              </w:rPr>
            </w:pPr>
          </w:p>
          <w:p w14:paraId="51EE0E44" w14:textId="34A62E08" w:rsidR="00EB7DFE" w:rsidRDefault="00EB7DFE" w:rsidP="00BF1E48">
            <w:pPr>
              <w:ind w:firstLine="0"/>
              <w:jc w:val="center"/>
              <w:rPr>
                <w:rFonts w:asciiTheme="majorBidi" w:hAnsiTheme="majorBidi" w:cstheme="majorBidi"/>
                <w:b/>
                <w:sz w:val="24"/>
                <w:szCs w:val="24"/>
                <w:lang w:val="ro-RO"/>
              </w:rPr>
            </w:pPr>
          </w:p>
          <w:p w14:paraId="6640AEE3" w14:textId="5A822D54" w:rsidR="00EB7DFE" w:rsidRDefault="00EB7DFE" w:rsidP="00BF1E48">
            <w:pPr>
              <w:ind w:firstLine="0"/>
              <w:jc w:val="center"/>
              <w:rPr>
                <w:rFonts w:asciiTheme="majorBidi" w:hAnsiTheme="majorBidi" w:cstheme="majorBidi"/>
                <w:b/>
                <w:sz w:val="24"/>
                <w:szCs w:val="24"/>
                <w:lang w:val="ro-RO"/>
              </w:rPr>
            </w:pPr>
          </w:p>
          <w:p w14:paraId="4F11DAD0" w14:textId="7B043B98" w:rsidR="00EB7DFE" w:rsidRDefault="00EB7DFE" w:rsidP="00BF1E48">
            <w:pPr>
              <w:ind w:firstLine="0"/>
              <w:jc w:val="center"/>
              <w:rPr>
                <w:rFonts w:asciiTheme="majorBidi" w:hAnsiTheme="majorBidi" w:cstheme="majorBidi"/>
                <w:b/>
                <w:sz w:val="24"/>
                <w:szCs w:val="24"/>
                <w:lang w:val="ro-RO"/>
              </w:rPr>
            </w:pPr>
          </w:p>
          <w:p w14:paraId="6C6F34D8" w14:textId="014B41C7" w:rsidR="00EB7DFE" w:rsidRDefault="00EB7DFE" w:rsidP="00BF1E48">
            <w:pPr>
              <w:ind w:firstLine="0"/>
              <w:jc w:val="center"/>
              <w:rPr>
                <w:rFonts w:asciiTheme="majorBidi" w:hAnsiTheme="majorBidi" w:cstheme="majorBidi"/>
                <w:b/>
                <w:sz w:val="24"/>
                <w:szCs w:val="24"/>
                <w:lang w:val="ro-RO"/>
              </w:rPr>
            </w:pPr>
          </w:p>
          <w:p w14:paraId="1E33322D" w14:textId="269F4CE6" w:rsidR="00EB7DFE" w:rsidRDefault="00EB7DFE" w:rsidP="00EB7DFE">
            <w:pPr>
              <w:ind w:firstLine="0"/>
              <w:rPr>
                <w:rFonts w:asciiTheme="majorBidi" w:hAnsiTheme="majorBidi" w:cstheme="majorBidi"/>
                <w:b/>
                <w:sz w:val="24"/>
                <w:szCs w:val="24"/>
                <w:lang w:val="ro-RO"/>
              </w:rPr>
            </w:pPr>
            <w:r w:rsidRPr="00EB7DFE">
              <w:rPr>
                <w:rFonts w:asciiTheme="majorBidi" w:hAnsiTheme="majorBidi" w:cstheme="majorBidi"/>
                <w:b/>
                <w:sz w:val="24"/>
                <w:szCs w:val="24"/>
                <w:lang w:val="it-IT"/>
              </w:rPr>
              <w:t>În conformitate cu Decizia Consiliului Ministerial al Comunității Energetice nr. 2018/03/MC-EnC, noțiunea respectivă nu face obiectul transpunerii de către părțile contractante.</w:t>
            </w:r>
          </w:p>
          <w:p w14:paraId="756888CC" w14:textId="77777777" w:rsidR="00EB7DFE" w:rsidRDefault="00EB7DFE" w:rsidP="00BF1E48">
            <w:pPr>
              <w:ind w:firstLine="0"/>
              <w:jc w:val="center"/>
              <w:rPr>
                <w:rFonts w:asciiTheme="majorBidi" w:hAnsiTheme="majorBidi" w:cstheme="majorBidi"/>
                <w:b/>
                <w:sz w:val="24"/>
                <w:szCs w:val="24"/>
                <w:lang w:val="ro-RO"/>
              </w:rPr>
            </w:pPr>
          </w:p>
          <w:p w14:paraId="42E8D9D8" w14:textId="77777777" w:rsidR="00EB7DFE" w:rsidRDefault="00EB7DFE" w:rsidP="00BF1E48">
            <w:pPr>
              <w:ind w:firstLine="0"/>
              <w:jc w:val="center"/>
              <w:rPr>
                <w:rFonts w:asciiTheme="majorBidi" w:hAnsiTheme="majorBidi" w:cstheme="majorBidi"/>
                <w:b/>
                <w:sz w:val="24"/>
                <w:szCs w:val="24"/>
                <w:lang w:val="ro-RO"/>
              </w:rPr>
            </w:pPr>
          </w:p>
          <w:p w14:paraId="0958FBD0" w14:textId="77777777" w:rsidR="00EB7DFE" w:rsidRDefault="00EB7DFE" w:rsidP="00BF1E48">
            <w:pPr>
              <w:ind w:firstLine="0"/>
              <w:jc w:val="center"/>
              <w:rPr>
                <w:rFonts w:asciiTheme="majorBidi" w:hAnsiTheme="majorBidi" w:cstheme="majorBidi"/>
                <w:b/>
                <w:sz w:val="24"/>
                <w:szCs w:val="24"/>
                <w:lang w:val="ro-RO"/>
              </w:rPr>
            </w:pPr>
          </w:p>
          <w:p w14:paraId="43A89D0B" w14:textId="79FA1087" w:rsidR="00EB7DFE" w:rsidRPr="003F5F52" w:rsidRDefault="00EB7DFE" w:rsidP="00BF1E48">
            <w:pPr>
              <w:ind w:firstLine="0"/>
              <w:jc w:val="center"/>
              <w:rPr>
                <w:rFonts w:asciiTheme="majorBidi" w:hAnsiTheme="majorBidi" w:cstheme="majorBidi"/>
                <w:b/>
                <w:sz w:val="24"/>
                <w:szCs w:val="24"/>
                <w:lang w:val="ro-RO"/>
              </w:rPr>
            </w:pPr>
          </w:p>
        </w:tc>
        <w:tc>
          <w:tcPr>
            <w:tcW w:w="1276" w:type="dxa"/>
          </w:tcPr>
          <w:p w14:paraId="09CD5747" w14:textId="0768B3CA" w:rsidR="00BF1E48" w:rsidRDefault="00BF1E48" w:rsidP="00BF1E48">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lastRenderedPageBreak/>
              <w:t>ME</w:t>
            </w:r>
            <w:r w:rsidR="004C772F">
              <w:rPr>
                <w:rFonts w:asciiTheme="majorBidi" w:hAnsiTheme="majorBidi" w:cstheme="majorBidi"/>
                <w:b/>
                <w:sz w:val="24"/>
                <w:szCs w:val="24"/>
                <w:lang w:val="ro-RO"/>
              </w:rPr>
              <w:t>n</w:t>
            </w:r>
            <w:proofErr w:type="spellEnd"/>
          </w:p>
          <w:p w14:paraId="1CA5819D" w14:textId="77777777" w:rsidR="00F96038" w:rsidRDefault="00F96038" w:rsidP="00BF1E48">
            <w:pPr>
              <w:ind w:firstLine="0"/>
              <w:jc w:val="center"/>
              <w:rPr>
                <w:rFonts w:asciiTheme="majorBidi" w:hAnsiTheme="majorBidi" w:cstheme="majorBidi"/>
                <w:b/>
                <w:sz w:val="24"/>
                <w:szCs w:val="24"/>
                <w:lang w:val="ro-RO"/>
              </w:rPr>
            </w:pPr>
          </w:p>
          <w:p w14:paraId="470BD7A1" w14:textId="77777777" w:rsidR="00F96038" w:rsidRDefault="00F96038" w:rsidP="00BF1E48">
            <w:pPr>
              <w:ind w:firstLine="0"/>
              <w:jc w:val="center"/>
              <w:rPr>
                <w:rFonts w:asciiTheme="majorBidi" w:hAnsiTheme="majorBidi" w:cstheme="majorBidi"/>
                <w:b/>
                <w:sz w:val="24"/>
                <w:szCs w:val="24"/>
                <w:lang w:val="ro-RO"/>
              </w:rPr>
            </w:pPr>
          </w:p>
          <w:p w14:paraId="64C1DCA4" w14:textId="77777777" w:rsidR="00F96038" w:rsidRDefault="00F96038" w:rsidP="00BF1E48">
            <w:pPr>
              <w:ind w:firstLine="0"/>
              <w:jc w:val="center"/>
              <w:rPr>
                <w:rFonts w:asciiTheme="majorBidi" w:hAnsiTheme="majorBidi" w:cstheme="majorBidi"/>
                <w:b/>
                <w:sz w:val="24"/>
                <w:szCs w:val="24"/>
                <w:lang w:val="ro-RO"/>
              </w:rPr>
            </w:pPr>
          </w:p>
          <w:p w14:paraId="68C9A9E8" w14:textId="77777777" w:rsidR="00F96038" w:rsidRDefault="00F96038" w:rsidP="00BF1E48">
            <w:pPr>
              <w:ind w:firstLine="0"/>
              <w:jc w:val="center"/>
              <w:rPr>
                <w:rFonts w:asciiTheme="majorBidi" w:hAnsiTheme="majorBidi" w:cstheme="majorBidi"/>
                <w:b/>
                <w:sz w:val="24"/>
                <w:szCs w:val="24"/>
                <w:lang w:val="ro-RO"/>
              </w:rPr>
            </w:pPr>
          </w:p>
          <w:p w14:paraId="501F9D91" w14:textId="77777777" w:rsidR="00F96038" w:rsidRDefault="00F96038" w:rsidP="00BF1E48">
            <w:pPr>
              <w:ind w:firstLine="0"/>
              <w:jc w:val="center"/>
              <w:rPr>
                <w:rFonts w:asciiTheme="majorBidi" w:hAnsiTheme="majorBidi" w:cstheme="majorBidi"/>
                <w:b/>
                <w:sz w:val="24"/>
                <w:szCs w:val="24"/>
                <w:lang w:val="ro-RO"/>
              </w:rPr>
            </w:pPr>
          </w:p>
          <w:p w14:paraId="7A4FAF09" w14:textId="77777777" w:rsidR="00F96038" w:rsidRDefault="00F96038" w:rsidP="00BF1E48">
            <w:pPr>
              <w:ind w:firstLine="0"/>
              <w:jc w:val="center"/>
              <w:rPr>
                <w:rFonts w:asciiTheme="majorBidi" w:hAnsiTheme="majorBidi" w:cstheme="majorBidi"/>
                <w:b/>
                <w:sz w:val="24"/>
                <w:szCs w:val="24"/>
                <w:lang w:val="ro-RO"/>
              </w:rPr>
            </w:pPr>
          </w:p>
          <w:p w14:paraId="00095BCB" w14:textId="77777777" w:rsidR="00F96038" w:rsidRDefault="00F96038" w:rsidP="00BF1E48">
            <w:pPr>
              <w:ind w:firstLine="0"/>
              <w:jc w:val="center"/>
              <w:rPr>
                <w:rFonts w:asciiTheme="majorBidi" w:hAnsiTheme="majorBidi" w:cstheme="majorBidi"/>
                <w:b/>
                <w:sz w:val="24"/>
                <w:szCs w:val="24"/>
                <w:lang w:val="ro-RO"/>
              </w:rPr>
            </w:pPr>
          </w:p>
          <w:p w14:paraId="32BC0B15" w14:textId="77777777" w:rsidR="00F96038" w:rsidRDefault="00F96038" w:rsidP="00BF1E48">
            <w:pPr>
              <w:ind w:firstLine="0"/>
              <w:jc w:val="center"/>
              <w:rPr>
                <w:rFonts w:asciiTheme="majorBidi" w:hAnsiTheme="majorBidi" w:cstheme="majorBidi"/>
                <w:b/>
                <w:sz w:val="24"/>
                <w:szCs w:val="24"/>
                <w:lang w:val="ro-RO"/>
              </w:rPr>
            </w:pPr>
          </w:p>
          <w:p w14:paraId="2DC0B466" w14:textId="77777777" w:rsidR="00F96038" w:rsidRDefault="00F96038" w:rsidP="00BF1E48">
            <w:pPr>
              <w:ind w:firstLine="0"/>
              <w:jc w:val="center"/>
              <w:rPr>
                <w:rFonts w:asciiTheme="majorBidi" w:hAnsiTheme="majorBidi" w:cstheme="majorBidi"/>
                <w:b/>
                <w:sz w:val="24"/>
                <w:szCs w:val="24"/>
                <w:lang w:val="ro-RO"/>
              </w:rPr>
            </w:pPr>
          </w:p>
          <w:p w14:paraId="1C09EEDF" w14:textId="77777777" w:rsidR="00F96038" w:rsidRDefault="00F96038" w:rsidP="00BF1E48">
            <w:pPr>
              <w:ind w:firstLine="0"/>
              <w:jc w:val="center"/>
              <w:rPr>
                <w:rFonts w:asciiTheme="majorBidi" w:hAnsiTheme="majorBidi" w:cstheme="majorBidi"/>
                <w:b/>
                <w:sz w:val="24"/>
                <w:szCs w:val="24"/>
                <w:lang w:val="ro-RO"/>
              </w:rPr>
            </w:pPr>
          </w:p>
          <w:p w14:paraId="3D521708" w14:textId="77777777" w:rsidR="00F96038" w:rsidRDefault="00F96038" w:rsidP="00BF1E48">
            <w:pPr>
              <w:ind w:firstLine="0"/>
              <w:jc w:val="center"/>
              <w:rPr>
                <w:rFonts w:asciiTheme="majorBidi" w:hAnsiTheme="majorBidi" w:cstheme="majorBidi"/>
                <w:b/>
                <w:sz w:val="24"/>
                <w:szCs w:val="24"/>
                <w:lang w:val="ro-RO"/>
              </w:rPr>
            </w:pPr>
          </w:p>
          <w:p w14:paraId="6E1360B6" w14:textId="77777777" w:rsidR="00F96038" w:rsidRDefault="00F96038" w:rsidP="00BF1E48">
            <w:pPr>
              <w:ind w:firstLine="0"/>
              <w:jc w:val="center"/>
              <w:rPr>
                <w:rFonts w:asciiTheme="majorBidi" w:hAnsiTheme="majorBidi" w:cstheme="majorBidi"/>
                <w:b/>
                <w:sz w:val="24"/>
                <w:szCs w:val="24"/>
                <w:lang w:val="ro-RO"/>
              </w:rPr>
            </w:pPr>
          </w:p>
          <w:p w14:paraId="4D60331B" w14:textId="77777777" w:rsidR="00F96038" w:rsidRDefault="00F96038" w:rsidP="00BF1E48">
            <w:pPr>
              <w:ind w:firstLine="0"/>
              <w:jc w:val="center"/>
              <w:rPr>
                <w:rFonts w:asciiTheme="majorBidi" w:hAnsiTheme="majorBidi" w:cstheme="majorBidi"/>
                <w:b/>
                <w:sz w:val="24"/>
                <w:szCs w:val="24"/>
                <w:lang w:val="ro-RO"/>
              </w:rPr>
            </w:pPr>
          </w:p>
          <w:p w14:paraId="462825F5" w14:textId="77777777" w:rsidR="00F96038" w:rsidRDefault="00F96038" w:rsidP="00BF1E48">
            <w:pPr>
              <w:ind w:firstLine="0"/>
              <w:jc w:val="center"/>
              <w:rPr>
                <w:rFonts w:asciiTheme="majorBidi" w:hAnsiTheme="majorBidi" w:cstheme="majorBidi"/>
                <w:b/>
                <w:sz w:val="24"/>
                <w:szCs w:val="24"/>
                <w:lang w:val="ro-RO"/>
              </w:rPr>
            </w:pPr>
          </w:p>
          <w:p w14:paraId="2D47776A" w14:textId="77777777" w:rsidR="00F96038" w:rsidRDefault="00F96038" w:rsidP="00BF1E48">
            <w:pPr>
              <w:ind w:firstLine="0"/>
              <w:jc w:val="center"/>
              <w:rPr>
                <w:rFonts w:asciiTheme="majorBidi" w:hAnsiTheme="majorBidi" w:cstheme="majorBidi"/>
                <w:b/>
                <w:sz w:val="24"/>
                <w:szCs w:val="24"/>
                <w:lang w:val="ro-RO"/>
              </w:rPr>
            </w:pPr>
          </w:p>
          <w:p w14:paraId="5113A6E2" w14:textId="77777777" w:rsidR="00F96038" w:rsidRDefault="00F96038" w:rsidP="00BF1E48">
            <w:pPr>
              <w:ind w:firstLine="0"/>
              <w:jc w:val="center"/>
              <w:rPr>
                <w:rFonts w:asciiTheme="majorBidi" w:hAnsiTheme="majorBidi" w:cstheme="majorBidi"/>
                <w:b/>
                <w:sz w:val="24"/>
                <w:szCs w:val="24"/>
                <w:lang w:val="ro-RO"/>
              </w:rPr>
            </w:pPr>
          </w:p>
          <w:p w14:paraId="6F853241" w14:textId="77777777" w:rsidR="00F96038" w:rsidRDefault="00F96038" w:rsidP="00BF1E48">
            <w:pPr>
              <w:ind w:firstLine="0"/>
              <w:jc w:val="center"/>
              <w:rPr>
                <w:rFonts w:asciiTheme="majorBidi" w:hAnsiTheme="majorBidi" w:cstheme="majorBidi"/>
                <w:b/>
                <w:sz w:val="24"/>
                <w:szCs w:val="24"/>
                <w:lang w:val="ro-RO"/>
              </w:rPr>
            </w:pPr>
          </w:p>
          <w:p w14:paraId="027A3707" w14:textId="77777777" w:rsidR="00F96038" w:rsidRDefault="00F96038" w:rsidP="00BF1E48">
            <w:pPr>
              <w:ind w:firstLine="0"/>
              <w:jc w:val="center"/>
              <w:rPr>
                <w:rFonts w:asciiTheme="majorBidi" w:hAnsiTheme="majorBidi" w:cstheme="majorBidi"/>
                <w:b/>
                <w:sz w:val="24"/>
                <w:szCs w:val="24"/>
                <w:lang w:val="ro-RO"/>
              </w:rPr>
            </w:pPr>
          </w:p>
          <w:p w14:paraId="2D4DB550" w14:textId="77777777" w:rsidR="00F96038" w:rsidRDefault="00F96038" w:rsidP="00BF1E48">
            <w:pPr>
              <w:ind w:firstLine="0"/>
              <w:jc w:val="center"/>
              <w:rPr>
                <w:rFonts w:asciiTheme="majorBidi" w:hAnsiTheme="majorBidi" w:cstheme="majorBidi"/>
                <w:b/>
                <w:sz w:val="24"/>
                <w:szCs w:val="24"/>
                <w:lang w:val="ro-RO"/>
              </w:rPr>
            </w:pPr>
          </w:p>
          <w:p w14:paraId="1DF0D25A" w14:textId="77777777" w:rsidR="00F96038" w:rsidRDefault="00F96038" w:rsidP="00BF1E48">
            <w:pPr>
              <w:ind w:firstLine="0"/>
              <w:jc w:val="center"/>
              <w:rPr>
                <w:rFonts w:asciiTheme="majorBidi" w:hAnsiTheme="majorBidi" w:cstheme="majorBidi"/>
                <w:b/>
                <w:sz w:val="24"/>
                <w:szCs w:val="24"/>
                <w:lang w:val="ro-RO"/>
              </w:rPr>
            </w:pPr>
          </w:p>
          <w:p w14:paraId="5453DEF2" w14:textId="77777777" w:rsidR="00F96038" w:rsidRDefault="00F96038" w:rsidP="00BF1E48">
            <w:pPr>
              <w:ind w:firstLine="0"/>
              <w:jc w:val="center"/>
              <w:rPr>
                <w:rFonts w:asciiTheme="majorBidi" w:hAnsiTheme="majorBidi" w:cstheme="majorBidi"/>
                <w:b/>
                <w:sz w:val="24"/>
                <w:szCs w:val="24"/>
                <w:lang w:val="ro-RO"/>
              </w:rPr>
            </w:pPr>
          </w:p>
          <w:p w14:paraId="09DD8B7A" w14:textId="77777777" w:rsidR="00F96038" w:rsidRDefault="00F96038" w:rsidP="00BF1E48">
            <w:pPr>
              <w:ind w:firstLine="0"/>
              <w:jc w:val="center"/>
              <w:rPr>
                <w:rFonts w:asciiTheme="majorBidi" w:hAnsiTheme="majorBidi" w:cstheme="majorBidi"/>
                <w:b/>
                <w:sz w:val="24"/>
                <w:szCs w:val="24"/>
                <w:lang w:val="ro-RO"/>
              </w:rPr>
            </w:pPr>
          </w:p>
          <w:p w14:paraId="13B564F9" w14:textId="77777777" w:rsidR="00F96038" w:rsidRDefault="00F96038" w:rsidP="00BF1E48">
            <w:pPr>
              <w:ind w:firstLine="0"/>
              <w:jc w:val="center"/>
              <w:rPr>
                <w:rFonts w:asciiTheme="majorBidi" w:hAnsiTheme="majorBidi" w:cstheme="majorBidi"/>
                <w:b/>
                <w:sz w:val="24"/>
                <w:szCs w:val="24"/>
                <w:lang w:val="ro-RO"/>
              </w:rPr>
            </w:pPr>
          </w:p>
          <w:p w14:paraId="692FBBF1" w14:textId="77777777" w:rsidR="00F96038" w:rsidRDefault="00F96038" w:rsidP="00BF1E48">
            <w:pPr>
              <w:ind w:firstLine="0"/>
              <w:jc w:val="center"/>
              <w:rPr>
                <w:rFonts w:asciiTheme="majorBidi" w:hAnsiTheme="majorBidi" w:cstheme="majorBidi"/>
                <w:b/>
                <w:sz w:val="24"/>
                <w:szCs w:val="24"/>
                <w:lang w:val="ro-RO"/>
              </w:rPr>
            </w:pPr>
          </w:p>
          <w:p w14:paraId="1D1D6DB4" w14:textId="77777777" w:rsidR="00F96038" w:rsidRDefault="00F96038" w:rsidP="00BF1E48">
            <w:pPr>
              <w:ind w:firstLine="0"/>
              <w:jc w:val="center"/>
              <w:rPr>
                <w:rFonts w:asciiTheme="majorBidi" w:hAnsiTheme="majorBidi" w:cstheme="majorBidi"/>
                <w:b/>
                <w:sz w:val="24"/>
                <w:szCs w:val="24"/>
                <w:lang w:val="ro-RO"/>
              </w:rPr>
            </w:pPr>
          </w:p>
          <w:p w14:paraId="47C10425" w14:textId="77777777" w:rsidR="00F96038" w:rsidRDefault="00F96038" w:rsidP="00BF1E48">
            <w:pPr>
              <w:ind w:firstLine="0"/>
              <w:jc w:val="center"/>
              <w:rPr>
                <w:rFonts w:asciiTheme="majorBidi" w:hAnsiTheme="majorBidi" w:cstheme="majorBidi"/>
                <w:b/>
                <w:sz w:val="24"/>
                <w:szCs w:val="24"/>
                <w:lang w:val="ro-RO"/>
              </w:rPr>
            </w:pPr>
          </w:p>
          <w:p w14:paraId="7CF14016" w14:textId="77777777" w:rsidR="00F96038" w:rsidRDefault="00F96038" w:rsidP="00BF1E48">
            <w:pPr>
              <w:ind w:firstLine="0"/>
              <w:jc w:val="center"/>
              <w:rPr>
                <w:rFonts w:asciiTheme="majorBidi" w:hAnsiTheme="majorBidi" w:cstheme="majorBidi"/>
                <w:b/>
                <w:sz w:val="24"/>
                <w:szCs w:val="24"/>
                <w:lang w:val="ro-RO"/>
              </w:rPr>
            </w:pPr>
          </w:p>
          <w:p w14:paraId="4F04C227" w14:textId="77777777" w:rsidR="00F96038" w:rsidRDefault="00F96038" w:rsidP="00BF1E48">
            <w:pPr>
              <w:ind w:firstLine="0"/>
              <w:jc w:val="center"/>
              <w:rPr>
                <w:rFonts w:asciiTheme="majorBidi" w:hAnsiTheme="majorBidi" w:cstheme="majorBidi"/>
                <w:b/>
                <w:sz w:val="24"/>
                <w:szCs w:val="24"/>
                <w:lang w:val="ro-RO"/>
              </w:rPr>
            </w:pPr>
          </w:p>
          <w:p w14:paraId="06F18F98" w14:textId="77777777" w:rsidR="00F96038" w:rsidRDefault="00F96038" w:rsidP="00BF1E48">
            <w:pPr>
              <w:ind w:firstLine="0"/>
              <w:jc w:val="center"/>
              <w:rPr>
                <w:rFonts w:asciiTheme="majorBidi" w:hAnsiTheme="majorBidi" w:cstheme="majorBidi"/>
                <w:b/>
                <w:sz w:val="24"/>
                <w:szCs w:val="24"/>
                <w:lang w:val="ro-RO"/>
              </w:rPr>
            </w:pPr>
          </w:p>
          <w:p w14:paraId="38DE5AC1" w14:textId="77777777" w:rsidR="00F96038" w:rsidRDefault="00F96038" w:rsidP="00BF1E48">
            <w:pPr>
              <w:ind w:firstLine="0"/>
              <w:jc w:val="center"/>
              <w:rPr>
                <w:rFonts w:asciiTheme="majorBidi" w:hAnsiTheme="majorBidi" w:cstheme="majorBidi"/>
                <w:b/>
                <w:sz w:val="24"/>
                <w:szCs w:val="24"/>
                <w:lang w:val="ro-RO"/>
              </w:rPr>
            </w:pPr>
          </w:p>
          <w:p w14:paraId="23128CC3" w14:textId="77777777" w:rsidR="00F96038" w:rsidRDefault="00F96038" w:rsidP="00BF1E48">
            <w:pPr>
              <w:ind w:firstLine="0"/>
              <w:jc w:val="center"/>
              <w:rPr>
                <w:rFonts w:asciiTheme="majorBidi" w:hAnsiTheme="majorBidi" w:cstheme="majorBidi"/>
                <w:b/>
                <w:sz w:val="24"/>
                <w:szCs w:val="24"/>
                <w:lang w:val="ro-RO"/>
              </w:rPr>
            </w:pPr>
          </w:p>
          <w:p w14:paraId="62A64D51" w14:textId="77777777" w:rsidR="00F96038" w:rsidRDefault="00F96038" w:rsidP="00BF1E48">
            <w:pPr>
              <w:ind w:firstLine="0"/>
              <w:jc w:val="center"/>
              <w:rPr>
                <w:rFonts w:asciiTheme="majorBidi" w:hAnsiTheme="majorBidi" w:cstheme="majorBidi"/>
                <w:b/>
                <w:sz w:val="24"/>
                <w:szCs w:val="24"/>
                <w:lang w:val="ro-RO"/>
              </w:rPr>
            </w:pPr>
          </w:p>
          <w:p w14:paraId="5C37A5EB" w14:textId="77777777" w:rsidR="00F96038" w:rsidRDefault="00F96038" w:rsidP="00BF1E48">
            <w:pPr>
              <w:ind w:firstLine="0"/>
              <w:jc w:val="center"/>
              <w:rPr>
                <w:rFonts w:asciiTheme="majorBidi" w:hAnsiTheme="majorBidi" w:cstheme="majorBidi"/>
                <w:b/>
                <w:sz w:val="24"/>
                <w:szCs w:val="24"/>
                <w:lang w:val="ro-RO"/>
              </w:rPr>
            </w:pPr>
          </w:p>
          <w:p w14:paraId="3810C694" w14:textId="77777777" w:rsidR="00F96038" w:rsidRDefault="00F96038" w:rsidP="00BF1E48">
            <w:pPr>
              <w:ind w:firstLine="0"/>
              <w:jc w:val="center"/>
              <w:rPr>
                <w:rFonts w:asciiTheme="majorBidi" w:hAnsiTheme="majorBidi" w:cstheme="majorBidi"/>
                <w:b/>
                <w:sz w:val="24"/>
                <w:szCs w:val="24"/>
                <w:lang w:val="ro-RO"/>
              </w:rPr>
            </w:pPr>
          </w:p>
          <w:p w14:paraId="4C1003AB" w14:textId="77777777" w:rsidR="00F96038" w:rsidRDefault="00F96038" w:rsidP="00BF1E48">
            <w:pPr>
              <w:ind w:firstLine="0"/>
              <w:jc w:val="center"/>
              <w:rPr>
                <w:rFonts w:asciiTheme="majorBidi" w:hAnsiTheme="majorBidi" w:cstheme="majorBidi"/>
                <w:b/>
                <w:sz w:val="24"/>
                <w:szCs w:val="24"/>
                <w:lang w:val="ro-RO"/>
              </w:rPr>
            </w:pPr>
          </w:p>
          <w:p w14:paraId="77666DF7" w14:textId="77777777" w:rsidR="00F96038" w:rsidRDefault="00F96038" w:rsidP="00BF1E48">
            <w:pPr>
              <w:ind w:firstLine="0"/>
              <w:jc w:val="center"/>
              <w:rPr>
                <w:rFonts w:asciiTheme="majorBidi" w:hAnsiTheme="majorBidi" w:cstheme="majorBidi"/>
                <w:b/>
                <w:sz w:val="24"/>
                <w:szCs w:val="24"/>
                <w:lang w:val="ro-RO"/>
              </w:rPr>
            </w:pPr>
          </w:p>
          <w:p w14:paraId="18989B3F" w14:textId="77777777" w:rsidR="00F96038" w:rsidRDefault="00F96038" w:rsidP="00BF1E48">
            <w:pPr>
              <w:ind w:firstLine="0"/>
              <w:jc w:val="center"/>
              <w:rPr>
                <w:rFonts w:asciiTheme="majorBidi" w:hAnsiTheme="majorBidi" w:cstheme="majorBidi"/>
                <w:b/>
                <w:sz w:val="24"/>
                <w:szCs w:val="24"/>
                <w:lang w:val="ro-RO"/>
              </w:rPr>
            </w:pPr>
          </w:p>
          <w:p w14:paraId="5EC0BA49" w14:textId="77777777" w:rsidR="00F96038" w:rsidRDefault="00F96038" w:rsidP="00BF1E48">
            <w:pPr>
              <w:ind w:firstLine="0"/>
              <w:jc w:val="center"/>
              <w:rPr>
                <w:rFonts w:asciiTheme="majorBidi" w:hAnsiTheme="majorBidi" w:cstheme="majorBidi"/>
                <w:b/>
                <w:sz w:val="24"/>
                <w:szCs w:val="24"/>
                <w:lang w:val="ro-RO"/>
              </w:rPr>
            </w:pPr>
          </w:p>
          <w:p w14:paraId="730AFCCD" w14:textId="77777777" w:rsidR="00F96038" w:rsidRDefault="00F96038" w:rsidP="00BF1E48">
            <w:pPr>
              <w:ind w:firstLine="0"/>
              <w:jc w:val="center"/>
              <w:rPr>
                <w:rFonts w:asciiTheme="majorBidi" w:hAnsiTheme="majorBidi" w:cstheme="majorBidi"/>
                <w:b/>
                <w:sz w:val="24"/>
                <w:szCs w:val="24"/>
                <w:lang w:val="ro-RO"/>
              </w:rPr>
            </w:pPr>
          </w:p>
          <w:p w14:paraId="6A385BB3" w14:textId="77777777" w:rsidR="00F96038" w:rsidRDefault="00F96038" w:rsidP="00BF1E48">
            <w:pPr>
              <w:ind w:firstLine="0"/>
              <w:jc w:val="center"/>
              <w:rPr>
                <w:rFonts w:asciiTheme="majorBidi" w:hAnsiTheme="majorBidi" w:cstheme="majorBidi"/>
                <w:b/>
                <w:sz w:val="24"/>
                <w:szCs w:val="24"/>
                <w:lang w:val="ro-RO"/>
              </w:rPr>
            </w:pPr>
          </w:p>
          <w:p w14:paraId="46177C95" w14:textId="77777777" w:rsidR="00F96038" w:rsidRDefault="00F96038" w:rsidP="00BF1E48">
            <w:pPr>
              <w:ind w:firstLine="0"/>
              <w:jc w:val="center"/>
              <w:rPr>
                <w:rFonts w:asciiTheme="majorBidi" w:hAnsiTheme="majorBidi" w:cstheme="majorBidi"/>
                <w:b/>
                <w:sz w:val="24"/>
                <w:szCs w:val="24"/>
                <w:lang w:val="ro-RO"/>
              </w:rPr>
            </w:pPr>
          </w:p>
          <w:p w14:paraId="138106CF" w14:textId="77777777" w:rsidR="00F96038" w:rsidRDefault="00F96038" w:rsidP="00BF1E48">
            <w:pPr>
              <w:ind w:firstLine="0"/>
              <w:jc w:val="center"/>
              <w:rPr>
                <w:rFonts w:asciiTheme="majorBidi" w:hAnsiTheme="majorBidi" w:cstheme="majorBidi"/>
                <w:b/>
                <w:sz w:val="24"/>
                <w:szCs w:val="24"/>
                <w:lang w:val="ro-RO"/>
              </w:rPr>
            </w:pPr>
          </w:p>
          <w:p w14:paraId="07333D10" w14:textId="77777777" w:rsidR="00F96038" w:rsidRDefault="00F96038" w:rsidP="00BF1E48">
            <w:pPr>
              <w:ind w:firstLine="0"/>
              <w:jc w:val="center"/>
              <w:rPr>
                <w:rFonts w:asciiTheme="majorBidi" w:hAnsiTheme="majorBidi" w:cstheme="majorBidi"/>
                <w:b/>
                <w:sz w:val="24"/>
                <w:szCs w:val="24"/>
                <w:lang w:val="ro-RO"/>
              </w:rPr>
            </w:pPr>
          </w:p>
          <w:p w14:paraId="290CDF65" w14:textId="77777777" w:rsidR="00F96038" w:rsidRDefault="00F96038" w:rsidP="00BF1E48">
            <w:pPr>
              <w:ind w:firstLine="0"/>
              <w:jc w:val="center"/>
              <w:rPr>
                <w:rFonts w:asciiTheme="majorBidi" w:hAnsiTheme="majorBidi" w:cstheme="majorBidi"/>
                <w:b/>
                <w:sz w:val="24"/>
                <w:szCs w:val="24"/>
                <w:lang w:val="ro-RO"/>
              </w:rPr>
            </w:pPr>
          </w:p>
          <w:p w14:paraId="381E79D4" w14:textId="77777777" w:rsidR="00F96038" w:rsidRDefault="00F96038" w:rsidP="00BF1E48">
            <w:pPr>
              <w:ind w:firstLine="0"/>
              <w:jc w:val="center"/>
              <w:rPr>
                <w:rFonts w:asciiTheme="majorBidi" w:hAnsiTheme="majorBidi" w:cstheme="majorBidi"/>
                <w:b/>
                <w:sz w:val="24"/>
                <w:szCs w:val="24"/>
                <w:lang w:val="ro-RO"/>
              </w:rPr>
            </w:pPr>
          </w:p>
          <w:p w14:paraId="70B4433F" w14:textId="77777777" w:rsidR="00F96038" w:rsidRDefault="00F96038" w:rsidP="00BF1E48">
            <w:pPr>
              <w:ind w:firstLine="0"/>
              <w:jc w:val="center"/>
              <w:rPr>
                <w:rFonts w:asciiTheme="majorBidi" w:hAnsiTheme="majorBidi" w:cstheme="majorBidi"/>
                <w:b/>
                <w:sz w:val="24"/>
                <w:szCs w:val="24"/>
                <w:lang w:val="ro-RO"/>
              </w:rPr>
            </w:pPr>
          </w:p>
          <w:p w14:paraId="525121E7" w14:textId="77777777" w:rsidR="00F96038" w:rsidRDefault="00F96038" w:rsidP="00BF1E48">
            <w:pPr>
              <w:ind w:firstLine="0"/>
              <w:jc w:val="center"/>
              <w:rPr>
                <w:rFonts w:asciiTheme="majorBidi" w:hAnsiTheme="majorBidi" w:cstheme="majorBidi"/>
                <w:b/>
                <w:sz w:val="24"/>
                <w:szCs w:val="24"/>
                <w:lang w:val="ro-RO"/>
              </w:rPr>
            </w:pPr>
          </w:p>
          <w:p w14:paraId="2C503197" w14:textId="77777777" w:rsidR="00F96038" w:rsidRDefault="00F96038" w:rsidP="00BF1E48">
            <w:pPr>
              <w:ind w:firstLine="0"/>
              <w:jc w:val="center"/>
              <w:rPr>
                <w:rFonts w:asciiTheme="majorBidi" w:hAnsiTheme="majorBidi" w:cstheme="majorBidi"/>
                <w:b/>
                <w:sz w:val="24"/>
                <w:szCs w:val="24"/>
                <w:lang w:val="ro-RO"/>
              </w:rPr>
            </w:pPr>
          </w:p>
          <w:p w14:paraId="48503496" w14:textId="77777777" w:rsidR="00F96038" w:rsidRDefault="00F96038" w:rsidP="00BF1E48">
            <w:pPr>
              <w:ind w:firstLine="0"/>
              <w:jc w:val="center"/>
              <w:rPr>
                <w:rFonts w:asciiTheme="majorBidi" w:hAnsiTheme="majorBidi" w:cstheme="majorBidi"/>
                <w:b/>
                <w:sz w:val="24"/>
                <w:szCs w:val="24"/>
                <w:lang w:val="ro-RO"/>
              </w:rPr>
            </w:pPr>
          </w:p>
          <w:p w14:paraId="00AF7071" w14:textId="77777777" w:rsidR="00F96038" w:rsidRDefault="00F96038" w:rsidP="00BF1E48">
            <w:pPr>
              <w:ind w:firstLine="0"/>
              <w:jc w:val="center"/>
              <w:rPr>
                <w:rFonts w:asciiTheme="majorBidi" w:hAnsiTheme="majorBidi" w:cstheme="majorBidi"/>
                <w:b/>
                <w:sz w:val="24"/>
                <w:szCs w:val="24"/>
                <w:lang w:val="ro-RO"/>
              </w:rPr>
            </w:pPr>
          </w:p>
          <w:p w14:paraId="782F4FEE" w14:textId="77777777" w:rsidR="00F96038" w:rsidRDefault="00F96038" w:rsidP="00BF1E48">
            <w:pPr>
              <w:ind w:firstLine="0"/>
              <w:jc w:val="center"/>
              <w:rPr>
                <w:rFonts w:asciiTheme="majorBidi" w:hAnsiTheme="majorBidi" w:cstheme="majorBidi"/>
                <w:b/>
                <w:sz w:val="24"/>
                <w:szCs w:val="24"/>
                <w:lang w:val="ro-RO"/>
              </w:rPr>
            </w:pPr>
          </w:p>
          <w:p w14:paraId="71E104FC" w14:textId="77777777" w:rsidR="00F96038" w:rsidRDefault="00F96038" w:rsidP="00BF1E48">
            <w:pPr>
              <w:ind w:firstLine="0"/>
              <w:jc w:val="center"/>
              <w:rPr>
                <w:rFonts w:asciiTheme="majorBidi" w:hAnsiTheme="majorBidi" w:cstheme="majorBidi"/>
                <w:b/>
                <w:sz w:val="24"/>
                <w:szCs w:val="24"/>
                <w:lang w:val="ro-RO"/>
              </w:rPr>
            </w:pPr>
          </w:p>
          <w:p w14:paraId="0707E24C" w14:textId="77777777" w:rsidR="00F96038" w:rsidRDefault="00F96038" w:rsidP="00BF1E48">
            <w:pPr>
              <w:ind w:firstLine="0"/>
              <w:jc w:val="center"/>
              <w:rPr>
                <w:rFonts w:asciiTheme="majorBidi" w:hAnsiTheme="majorBidi" w:cstheme="majorBidi"/>
                <w:b/>
                <w:sz w:val="24"/>
                <w:szCs w:val="24"/>
                <w:lang w:val="ro-RO"/>
              </w:rPr>
            </w:pPr>
          </w:p>
          <w:p w14:paraId="7B368B4F" w14:textId="77777777" w:rsidR="00F96038" w:rsidRDefault="00F96038" w:rsidP="00BF1E48">
            <w:pPr>
              <w:ind w:firstLine="0"/>
              <w:jc w:val="center"/>
              <w:rPr>
                <w:rFonts w:asciiTheme="majorBidi" w:hAnsiTheme="majorBidi" w:cstheme="majorBidi"/>
                <w:b/>
                <w:sz w:val="24"/>
                <w:szCs w:val="24"/>
                <w:lang w:val="ro-RO"/>
              </w:rPr>
            </w:pPr>
          </w:p>
          <w:p w14:paraId="57B0D004" w14:textId="77777777" w:rsidR="00F96038" w:rsidRDefault="00F96038" w:rsidP="00BF1E48">
            <w:pPr>
              <w:ind w:firstLine="0"/>
              <w:jc w:val="center"/>
              <w:rPr>
                <w:rFonts w:asciiTheme="majorBidi" w:hAnsiTheme="majorBidi" w:cstheme="majorBidi"/>
                <w:b/>
                <w:sz w:val="24"/>
                <w:szCs w:val="24"/>
                <w:lang w:val="ro-RO"/>
              </w:rPr>
            </w:pPr>
          </w:p>
          <w:p w14:paraId="01FA1FB7" w14:textId="77777777" w:rsidR="00F96038" w:rsidRDefault="00F96038" w:rsidP="00BF1E48">
            <w:pPr>
              <w:ind w:firstLine="0"/>
              <w:jc w:val="center"/>
              <w:rPr>
                <w:rFonts w:asciiTheme="majorBidi" w:hAnsiTheme="majorBidi" w:cstheme="majorBidi"/>
                <w:b/>
                <w:sz w:val="24"/>
                <w:szCs w:val="24"/>
                <w:lang w:val="ro-RO"/>
              </w:rPr>
            </w:pPr>
          </w:p>
          <w:p w14:paraId="43ACEDCD" w14:textId="77777777" w:rsidR="00F96038" w:rsidRDefault="00F96038" w:rsidP="00BF1E48">
            <w:pPr>
              <w:ind w:firstLine="0"/>
              <w:jc w:val="center"/>
              <w:rPr>
                <w:rFonts w:asciiTheme="majorBidi" w:hAnsiTheme="majorBidi" w:cstheme="majorBidi"/>
                <w:b/>
                <w:sz w:val="24"/>
                <w:szCs w:val="24"/>
                <w:lang w:val="ro-RO"/>
              </w:rPr>
            </w:pPr>
          </w:p>
          <w:p w14:paraId="115AF91E" w14:textId="77777777" w:rsidR="00F96038" w:rsidRDefault="00F96038" w:rsidP="00BF1E48">
            <w:pPr>
              <w:ind w:firstLine="0"/>
              <w:jc w:val="center"/>
              <w:rPr>
                <w:rFonts w:asciiTheme="majorBidi" w:hAnsiTheme="majorBidi" w:cstheme="majorBidi"/>
                <w:b/>
                <w:sz w:val="24"/>
                <w:szCs w:val="24"/>
                <w:lang w:val="ro-RO"/>
              </w:rPr>
            </w:pPr>
          </w:p>
          <w:p w14:paraId="11928253" w14:textId="77777777" w:rsidR="00F96038" w:rsidRDefault="00F96038" w:rsidP="00BF1E48">
            <w:pPr>
              <w:ind w:firstLine="0"/>
              <w:jc w:val="center"/>
              <w:rPr>
                <w:rFonts w:asciiTheme="majorBidi" w:hAnsiTheme="majorBidi" w:cstheme="majorBidi"/>
                <w:b/>
                <w:sz w:val="24"/>
                <w:szCs w:val="24"/>
                <w:lang w:val="ro-RO"/>
              </w:rPr>
            </w:pPr>
          </w:p>
          <w:p w14:paraId="20D14E4D" w14:textId="77777777" w:rsidR="00F96038" w:rsidRDefault="00F96038" w:rsidP="00BF1E48">
            <w:pPr>
              <w:ind w:firstLine="0"/>
              <w:jc w:val="center"/>
              <w:rPr>
                <w:rFonts w:asciiTheme="majorBidi" w:hAnsiTheme="majorBidi" w:cstheme="majorBidi"/>
                <w:b/>
                <w:sz w:val="24"/>
                <w:szCs w:val="24"/>
                <w:lang w:val="ro-RO"/>
              </w:rPr>
            </w:pPr>
          </w:p>
          <w:p w14:paraId="0DFF79BD" w14:textId="77777777" w:rsidR="00F96038" w:rsidRDefault="00F96038" w:rsidP="00BF1E48">
            <w:pPr>
              <w:ind w:firstLine="0"/>
              <w:jc w:val="center"/>
              <w:rPr>
                <w:rFonts w:asciiTheme="majorBidi" w:hAnsiTheme="majorBidi" w:cstheme="majorBidi"/>
                <w:b/>
                <w:sz w:val="24"/>
                <w:szCs w:val="24"/>
                <w:lang w:val="ro-RO"/>
              </w:rPr>
            </w:pPr>
          </w:p>
          <w:p w14:paraId="720A30E6" w14:textId="77777777" w:rsidR="00F96038" w:rsidRDefault="00F96038" w:rsidP="00BF1E48">
            <w:pPr>
              <w:ind w:firstLine="0"/>
              <w:jc w:val="center"/>
              <w:rPr>
                <w:rFonts w:asciiTheme="majorBidi" w:hAnsiTheme="majorBidi" w:cstheme="majorBidi"/>
                <w:b/>
                <w:sz w:val="24"/>
                <w:szCs w:val="24"/>
                <w:lang w:val="ro-RO"/>
              </w:rPr>
            </w:pPr>
          </w:p>
          <w:p w14:paraId="66429211" w14:textId="77777777" w:rsidR="00F96038" w:rsidRDefault="00F96038" w:rsidP="00BF1E48">
            <w:pPr>
              <w:ind w:firstLine="0"/>
              <w:jc w:val="center"/>
              <w:rPr>
                <w:rFonts w:asciiTheme="majorBidi" w:hAnsiTheme="majorBidi" w:cstheme="majorBidi"/>
                <w:b/>
                <w:sz w:val="24"/>
                <w:szCs w:val="24"/>
                <w:lang w:val="ro-RO"/>
              </w:rPr>
            </w:pPr>
          </w:p>
          <w:p w14:paraId="19E8D7D2" w14:textId="77777777" w:rsidR="00F96038" w:rsidRDefault="00F96038" w:rsidP="00BF1E48">
            <w:pPr>
              <w:ind w:firstLine="0"/>
              <w:jc w:val="center"/>
              <w:rPr>
                <w:rFonts w:asciiTheme="majorBidi" w:hAnsiTheme="majorBidi" w:cstheme="majorBidi"/>
                <w:b/>
                <w:sz w:val="24"/>
                <w:szCs w:val="24"/>
                <w:lang w:val="ro-RO"/>
              </w:rPr>
            </w:pPr>
          </w:p>
          <w:p w14:paraId="33F21309" w14:textId="77777777" w:rsidR="00F96038" w:rsidRDefault="00F96038" w:rsidP="00BF1E48">
            <w:pPr>
              <w:ind w:firstLine="0"/>
              <w:jc w:val="center"/>
              <w:rPr>
                <w:rFonts w:asciiTheme="majorBidi" w:hAnsiTheme="majorBidi" w:cstheme="majorBidi"/>
                <w:b/>
                <w:sz w:val="24"/>
                <w:szCs w:val="24"/>
                <w:lang w:val="ro-RO"/>
              </w:rPr>
            </w:pPr>
          </w:p>
          <w:p w14:paraId="366DF22B" w14:textId="77777777" w:rsidR="00F96038" w:rsidRDefault="00F96038" w:rsidP="00BF1E48">
            <w:pPr>
              <w:ind w:firstLine="0"/>
              <w:jc w:val="center"/>
              <w:rPr>
                <w:rFonts w:asciiTheme="majorBidi" w:hAnsiTheme="majorBidi" w:cstheme="majorBidi"/>
                <w:b/>
                <w:sz w:val="24"/>
                <w:szCs w:val="24"/>
                <w:lang w:val="ro-RO"/>
              </w:rPr>
            </w:pPr>
          </w:p>
          <w:p w14:paraId="417401BE" w14:textId="77777777" w:rsidR="00F96038" w:rsidRDefault="00F96038" w:rsidP="00BF1E48">
            <w:pPr>
              <w:ind w:firstLine="0"/>
              <w:jc w:val="center"/>
              <w:rPr>
                <w:rFonts w:asciiTheme="majorBidi" w:hAnsiTheme="majorBidi" w:cstheme="majorBidi"/>
                <w:b/>
                <w:sz w:val="24"/>
                <w:szCs w:val="24"/>
                <w:lang w:val="ro-RO"/>
              </w:rPr>
            </w:pPr>
          </w:p>
          <w:p w14:paraId="61AA746A" w14:textId="77777777" w:rsidR="00F96038" w:rsidRDefault="00F96038" w:rsidP="00BF1E48">
            <w:pPr>
              <w:ind w:firstLine="0"/>
              <w:jc w:val="center"/>
              <w:rPr>
                <w:rFonts w:asciiTheme="majorBidi" w:hAnsiTheme="majorBidi" w:cstheme="majorBidi"/>
                <w:b/>
                <w:sz w:val="24"/>
                <w:szCs w:val="24"/>
                <w:lang w:val="ro-RO"/>
              </w:rPr>
            </w:pPr>
          </w:p>
          <w:p w14:paraId="4DBD078B" w14:textId="77777777" w:rsidR="00F96038" w:rsidRDefault="00F96038" w:rsidP="00BF1E48">
            <w:pPr>
              <w:ind w:firstLine="0"/>
              <w:jc w:val="center"/>
              <w:rPr>
                <w:rFonts w:asciiTheme="majorBidi" w:hAnsiTheme="majorBidi" w:cstheme="majorBidi"/>
                <w:b/>
                <w:sz w:val="24"/>
                <w:szCs w:val="24"/>
                <w:lang w:val="ro-RO"/>
              </w:rPr>
            </w:pPr>
          </w:p>
          <w:p w14:paraId="46E4C83C" w14:textId="77777777" w:rsidR="00F96038" w:rsidRDefault="00F96038" w:rsidP="00BF1E48">
            <w:pPr>
              <w:ind w:firstLine="0"/>
              <w:jc w:val="center"/>
              <w:rPr>
                <w:rFonts w:asciiTheme="majorBidi" w:hAnsiTheme="majorBidi" w:cstheme="majorBidi"/>
                <w:b/>
                <w:sz w:val="24"/>
                <w:szCs w:val="24"/>
                <w:lang w:val="ro-RO"/>
              </w:rPr>
            </w:pPr>
          </w:p>
          <w:p w14:paraId="76EE9CEA" w14:textId="77777777" w:rsidR="00F96038" w:rsidRDefault="00F96038" w:rsidP="00BF1E48">
            <w:pPr>
              <w:ind w:firstLine="0"/>
              <w:jc w:val="center"/>
              <w:rPr>
                <w:rFonts w:asciiTheme="majorBidi" w:hAnsiTheme="majorBidi" w:cstheme="majorBidi"/>
                <w:b/>
                <w:sz w:val="24"/>
                <w:szCs w:val="24"/>
                <w:lang w:val="ro-RO"/>
              </w:rPr>
            </w:pPr>
          </w:p>
          <w:p w14:paraId="095C9769" w14:textId="77777777" w:rsidR="00F96038" w:rsidRDefault="00F96038" w:rsidP="00BF1E48">
            <w:pPr>
              <w:ind w:firstLine="0"/>
              <w:jc w:val="center"/>
              <w:rPr>
                <w:rFonts w:asciiTheme="majorBidi" w:hAnsiTheme="majorBidi" w:cstheme="majorBidi"/>
                <w:b/>
                <w:sz w:val="24"/>
                <w:szCs w:val="24"/>
                <w:lang w:val="ro-RO"/>
              </w:rPr>
            </w:pPr>
          </w:p>
          <w:p w14:paraId="0A153377" w14:textId="77777777" w:rsidR="00F96038" w:rsidRDefault="00F96038" w:rsidP="00BF1E48">
            <w:pPr>
              <w:ind w:firstLine="0"/>
              <w:jc w:val="center"/>
              <w:rPr>
                <w:rFonts w:asciiTheme="majorBidi" w:hAnsiTheme="majorBidi" w:cstheme="majorBidi"/>
                <w:b/>
                <w:sz w:val="24"/>
                <w:szCs w:val="24"/>
                <w:lang w:val="ro-RO"/>
              </w:rPr>
            </w:pPr>
          </w:p>
          <w:p w14:paraId="1B9BC5DA" w14:textId="77777777" w:rsidR="00F96038" w:rsidRDefault="00F96038" w:rsidP="00BF1E48">
            <w:pPr>
              <w:ind w:firstLine="0"/>
              <w:jc w:val="center"/>
              <w:rPr>
                <w:rFonts w:asciiTheme="majorBidi" w:hAnsiTheme="majorBidi" w:cstheme="majorBidi"/>
                <w:b/>
                <w:sz w:val="24"/>
                <w:szCs w:val="24"/>
                <w:lang w:val="ro-RO"/>
              </w:rPr>
            </w:pPr>
          </w:p>
          <w:p w14:paraId="604E7FE7" w14:textId="77777777" w:rsidR="00F96038" w:rsidRDefault="00F96038" w:rsidP="00BF1E48">
            <w:pPr>
              <w:ind w:firstLine="0"/>
              <w:jc w:val="center"/>
              <w:rPr>
                <w:rFonts w:asciiTheme="majorBidi" w:hAnsiTheme="majorBidi" w:cstheme="majorBidi"/>
                <w:b/>
                <w:sz w:val="24"/>
                <w:szCs w:val="24"/>
                <w:lang w:val="ro-RO"/>
              </w:rPr>
            </w:pPr>
          </w:p>
          <w:p w14:paraId="5D288B99" w14:textId="77777777" w:rsidR="00F96038" w:rsidRDefault="00F96038" w:rsidP="00BF1E48">
            <w:pPr>
              <w:ind w:firstLine="0"/>
              <w:jc w:val="center"/>
              <w:rPr>
                <w:rFonts w:asciiTheme="majorBidi" w:hAnsiTheme="majorBidi" w:cstheme="majorBidi"/>
                <w:b/>
                <w:sz w:val="24"/>
                <w:szCs w:val="24"/>
                <w:lang w:val="ro-RO"/>
              </w:rPr>
            </w:pPr>
          </w:p>
          <w:p w14:paraId="12D1E41A" w14:textId="77777777" w:rsidR="00F96038" w:rsidRDefault="00F96038" w:rsidP="00BF1E48">
            <w:pPr>
              <w:ind w:firstLine="0"/>
              <w:jc w:val="center"/>
              <w:rPr>
                <w:rFonts w:asciiTheme="majorBidi" w:hAnsiTheme="majorBidi" w:cstheme="majorBidi"/>
                <w:b/>
                <w:sz w:val="24"/>
                <w:szCs w:val="24"/>
                <w:lang w:val="ro-RO"/>
              </w:rPr>
            </w:pPr>
          </w:p>
          <w:p w14:paraId="41658EB2" w14:textId="77777777" w:rsidR="00F96038" w:rsidRDefault="00F96038" w:rsidP="00BF1E48">
            <w:pPr>
              <w:ind w:firstLine="0"/>
              <w:jc w:val="center"/>
              <w:rPr>
                <w:rFonts w:asciiTheme="majorBidi" w:hAnsiTheme="majorBidi" w:cstheme="majorBidi"/>
                <w:b/>
                <w:sz w:val="24"/>
                <w:szCs w:val="24"/>
                <w:lang w:val="ro-RO"/>
              </w:rPr>
            </w:pPr>
          </w:p>
          <w:p w14:paraId="1BC1493A" w14:textId="77777777" w:rsidR="00F96038" w:rsidRDefault="00F96038" w:rsidP="00BF1E48">
            <w:pPr>
              <w:ind w:firstLine="0"/>
              <w:jc w:val="center"/>
              <w:rPr>
                <w:rFonts w:asciiTheme="majorBidi" w:hAnsiTheme="majorBidi" w:cstheme="majorBidi"/>
                <w:b/>
                <w:sz w:val="24"/>
                <w:szCs w:val="24"/>
                <w:lang w:val="ro-RO"/>
              </w:rPr>
            </w:pPr>
          </w:p>
          <w:p w14:paraId="14E1E077" w14:textId="77777777" w:rsidR="00F96038" w:rsidRDefault="00F96038" w:rsidP="00BF1E48">
            <w:pPr>
              <w:ind w:firstLine="0"/>
              <w:jc w:val="center"/>
              <w:rPr>
                <w:rFonts w:asciiTheme="majorBidi" w:hAnsiTheme="majorBidi" w:cstheme="majorBidi"/>
                <w:b/>
                <w:sz w:val="24"/>
                <w:szCs w:val="24"/>
                <w:lang w:val="ro-RO"/>
              </w:rPr>
            </w:pPr>
          </w:p>
          <w:p w14:paraId="440E861A" w14:textId="77777777" w:rsidR="00F96038" w:rsidRDefault="00F96038" w:rsidP="00BF1E48">
            <w:pPr>
              <w:ind w:firstLine="0"/>
              <w:jc w:val="center"/>
              <w:rPr>
                <w:rFonts w:asciiTheme="majorBidi" w:hAnsiTheme="majorBidi" w:cstheme="majorBidi"/>
                <w:b/>
                <w:sz w:val="24"/>
                <w:szCs w:val="24"/>
                <w:lang w:val="ro-RO"/>
              </w:rPr>
            </w:pPr>
          </w:p>
          <w:p w14:paraId="0C137B45" w14:textId="77777777" w:rsidR="00F96038" w:rsidRDefault="00F96038" w:rsidP="00BF1E48">
            <w:pPr>
              <w:ind w:firstLine="0"/>
              <w:jc w:val="center"/>
              <w:rPr>
                <w:rFonts w:asciiTheme="majorBidi" w:hAnsiTheme="majorBidi" w:cstheme="majorBidi"/>
                <w:b/>
                <w:sz w:val="24"/>
                <w:szCs w:val="24"/>
                <w:lang w:val="ro-RO"/>
              </w:rPr>
            </w:pPr>
          </w:p>
          <w:p w14:paraId="7DFA737A" w14:textId="77777777" w:rsidR="00F96038" w:rsidRDefault="00F96038" w:rsidP="00BF1E48">
            <w:pPr>
              <w:ind w:firstLine="0"/>
              <w:jc w:val="center"/>
              <w:rPr>
                <w:rFonts w:asciiTheme="majorBidi" w:hAnsiTheme="majorBidi" w:cstheme="majorBidi"/>
                <w:b/>
                <w:sz w:val="24"/>
                <w:szCs w:val="24"/>
                <w:lang w:val="ro-RO"/>
              </w:rPr>
            </w:pPr>
          </w:p>
          <w:p w14:paraId="38C78D45" w14:textId="77777777" w:rsidR="00F96038" w:rsidRDefault="00F96038" w:rsidP="00BF1E48">
            <w:pPr>
              <w:ind w:firstLine="0"/>
              <w:jc w:val="center"/>
              <w:rPr>
                <w:rFonts w:asciiTheme="majorBidi" w:hAnsiTheme="majorBidi" w:cstheme="majorBidi"/>
                <w:b/>
                <w:sz w:val="24"/>
                <w:szCs w:val="24"/>
                <w:lang w:val="ro-RO"/>
              </w:rPr>
            </w:pPr>
          </w:p>
          <w:p w14:paraId="7EED162A" w14:textId="77777777" w:rsidR="00F96038" w:rsidRDefault="00F96038" w:rsidP="00BF1E48">
            <w:pPr>
              <w:ind w:firstLine="0"/>
              <w:jc w:val="center"/>
              <w:rPr>
                <w:rFonts w:asciiTheme="majorBidi" w:hAnsiTheme="majorBidi" w:cstheme="majorBidi"/>
                <w:b/>
                <w:sz w:val="24"/>
                <w:szCs w:val="24"/>
                <w:lang w:val="ro-RO"/>
              </w:rPr>
            </w:pPr>
          </w:p>
          <w:p w14:paraId="69BB24C8" w14:textId="77777777" w:rsidR="00F96038" w:rsidRDefault="00F96038" w:rsidP="00BF1E48">
            <w:pPr>
              <w:ind w:firstLine="0"/>
              <w:jc w:val="center"/>
              <w:rPr>
                <w:rFonts w:asciiTheme="majorBidi" w:hAnsiTheme="majorBidi" w:cstheme="majorBidi"/>
                <w:b/>
                <w:sz w:val="24"/>
                <w:szCs w:val="24"/>
                <w:lang w:val="ro-RO"/>
              </w:rPr>
            </w:pPr>
          </w:p>
          <w:p w14:paraId="61CFE01B" w14:textId="77777777" w:rsidR="00F96038" w:rsidRDefault="00F96038" w:rsidP="00BF1E48">
            <w:pPr>
              <w:ind w:firstLine="0"/>
              <w:jc w:val="center"/>
              <w:rPr>
                <w:rFonts w:asciiTheme="majorBidi" w:hAnsiTheme="majorBidi" w:cstheme="majorBidi"/>
                <w:b/>
                <w:sz w:val="24"/>
                <w:szCs w:val="24"/>
                <w:lang w:val="ro-RO"/>
              </w:rPr>
            </w:pPr>
          </w:p>
          <w:p w14:paraId="56EC2254" w14:textId="77777777" w:rsidR="00F96038" w:rsidRDefault="00F96038" w:rsidP="00BF1E48">
            <w:pPr>
              <w:ind w:firstLine="0"/>
              <w:jc w:val="center"/>
              <w:rPr>
                <w:rFonts w:asciiTheme="majorBidi" w:hAnsiTheme="majorBidi" w:cstheme="majorBidi"/>
                <w:b/>
                <w:sz w:val="24"/>
                <w:szCs w:val="24"/>
                <w:lang w:val="ro-RO"/>
              </w:rPr>
            </w:pPr>
          </w:p>
          <w:p w14:paraId="2F13B8BA" w14:textId="77777777" w:rsidR="00F96038" w:rsidRDefault="00F96038" w:rsidP="00BF1E48">
            <w:pPr>
              <w:ind w:firstLine="0"/>
              <w:jc w:val="center"/>
              <w:rPr>
                <w:rFonts w:asciiTheme="majorBidi" w:hAnsiTheme="majorBidi" w:cstheme="majorBidi"/>
                <w:b/>
                <w:sz w:val="24"/>
                <w:szCs w:val="24"/>
                <w:lang w:val="ro-RO"/>
              </w:rPr>
            </w:pPr>
          </w:p>
          <w:p w14:paraId="5212F66B" w14:textId="77777777" w:rsidR="00F96038" w:rsidRDefault="00F96038" w:rsidP="00BF1E48">
            <w:pPr>
              <w:ind w:firstLine="0"/>
              <w:jc w:val="center"/>
              <w:rPr>
                <w:rFonts w:asciiTheme="majorBidi" w:hAnsiTheme="majorBidi" w:cstheme="majorBidi"/>
                <w:b/>
                <w:sz w:val="24"/>
                <w:szCs w:val="24"/>
                <w:lang w:val="ro-RO"/>
              </w:rPr>
            </w:pPr>
          </w:p>
          <w:p w14:paraId="3AA1C18C" w14:textId="77777777" w:rsidR="00F96038" w:rsidRDefault="00F96038" w:rsidP="00BF1E48">
            <w:pPr>
              <w:ind w:firstLine="0"/>
              <w:jc w:val="center"/>
              <w:rPr>
                <w:rFonts w:asciiTheme="majorBidi" w:hAnsiTheme="majorBidi" w:cstheme="majorBidi"/>
                <w:b/>
                <w:sz w:val="24"/>
                <w:szCs w:val="24"/>
                <w:lang w:val="ro-RO"/>
              </w:rPr>
            </w:pPr>
          </w:p>
          <w:p w14:paraId="6C989207" w14:textId="77777777" w:rsidR="00F96038" w:rsidRDefault="00F96038" w:rsidP="00BF1E48">
            <w:pPr>
              <w:ind w:firstLine="0"/>
              <w:jc w:val="center"/>
              <w:rPr>
                <w:rFonts w:asciiTheme="majorBidi" w:hAnsiTheme="majorBidi" w:cstheme="majorBidi"/>
                <w:b/>
                <w:sz w:val="24"/>
                <w:szCs w:val="24"/>
                <w:lang w:val="ro-RO"/>
              </w:rPr>
            </w:pPr>
          </w:p>
          <w:p w14:paraId="59BA797A" w14:textId="77777777" w:rsidR="00F96038" w:rsidRDefault="00F96038" w:rsidP="00BF1E48">
            <w:pPr>
              <w:ind w:firstLine="0"/>
              <w:jc w:val="center"/>
              <w:rPr>
                <w:rFonts w:asciiTheme="majorBidi" w:hAnsiTheme="majorBidi" w:cstheme="majorBidi"/>
                <w:b/>
                <w:sz w:val="24"/>
                <w:szCs w:val="24"/>
                <w:lang w:val="ro-RO"/>
              </w:rPr>
            </w:pPr>
          </w:p>
          <w:p w14:paraId="7E903EFF" w14:textId="77777777" w:rsidR="00F96038" w:rsidRDefault="00F96038" w:rsidP="00BF1E48">
            <w:pPr>
              <w:ind w:firstLine="0"/>
              <w:jc w:val="center"/>
              <w:rPr>
                <w:rFonts w:asciiTheme="majorBidi" w:hAnsiTheme="majorBidi" w:cstheme="majorBidi"/>
                <w:b/>
                <w:sz w:val="24"/>
                <w:szCs w:val="24"/>
                <w:lang w:val="ro-RO"/>
              </w:rPr>
            </w:pPr>
          </w:p>
          <w:p w14:paraId="35BE36AF" w14:textId="77777777" w:rsidR="00F96038" w:rsidRDefault="00F96038" w:rsidP="00BF1E48">
            <w:pPr>
              <w:ind w:firstLine="0"/>
              <w:jc w:val="center"/>
              <w:rPr>
                <w:rFonts w:asciiTheme="majorBidi" w:hAnsiTheme="majorBidi" w:cstheme="majorBidi"/>
                <w:b/>
                <w:sz w:val="24"/>
                <w:szCs w:val="24"/>
                <w:lang w:val="ro-RO"/>
              </w:rPr>
            </w:pPr>
          </w:p>
          <w:p w14:paraId="2DDB9241" w14:textId="77777777" w:rsidR="00F96038" w:rsidRDefault="00F96038" w:rsidP="00BF1E48">
            <w:pPr>
              <w:ind w:firstLine="0"/>
              <w:jc w:val="center"/>
              <w:rPr>
                <w:rFonts w:asciiTheme="majorBidi" w:hAnsiTheme="majorBidi" w:cstheme="majorBidi"/>
                <w:b/>
                <w:sz w:val="24"/>
                <w:szCs w:val="24"/>
                <w:lang w:val="ro-RO"/>
              </w:rPr>
            </w:pPr>
          </w:p>
          <w:p w14:paraId="522427E8" w14:textId="77777777" w:rsidR="00F96038" w:rsidRDefault="00F96038" w:rsidP="00BF1E48">
            <w:pPr>
              <w:ind w:firstLine="0"/>
              <w:jc w:val="center"/>
              <w:rPr>
                <w:rFonts w:asciiTheme="majorBidi" w:hAnsiTheme="majorBidi" w:cstheme="majorBidi"/>
                <w:b/>
                <w:sz w:val="24"/>
                <w:szCs w:val="24"/>
                <w:lang w:val="ro-RO"/>
              </w:rPr>
            </w:pPr>
          </w:p>
          <w:p w14:paraId="538F8C7D" w14:textId="77777777" w:rsidR="00F96038" w:rsidRDefault="00F96038" w:rsidP="00BF1E48">
            <w:pPr>
              <w:ind w:firstLine="0"/>
              <w:jc w:val="center"/>
              <w:rPr>
                <w:rFonts w:asciiTheme="majorBidi" w:hAnsiTheme="majorBidi" w:cstheme="majorBidi"/>
                <w:b/>
                <w:sz w:val="24"/>
                <w:szCs w:val="24"/>
                <w:lang w:val="ro-RO"/>
              </w:rPr>
            </w:pPr>
          </w:p>
          <w:p w14:paraId="2E3D4741" w14:textId="77777777" w:rsidR="00F96038" w:rsidRDefault="00F96038" w:rsidP="00BF1E48">
            <w:pPr>
              <w:ind w:firstLine="0"/>
              <w:jc w:val="center"/>
              <w:rPr>
                <w:rFonts w:asciiTheme="majorBidi" w:hAnsiTheme="majorBidi" w:cstheme="majorBidi"/>
                <w:b/>
                <w:sz w:val="24"/>
                <w:szCs w:val="24"/>
                <w:lang w:val="ro-RO"/>
              </w:rPr>
            </w:pPr>
          </w:p>
          <w:p w14:paraId="4DB876AE" w14:textId="77777777" w:rsidR="00F96038" w:rsidRDefault="00F96038" w:rsidP="00BF1E48">
            <w:pPr>
              <w:ind w:firstLine="0"/>
              <w:jc w:val="center"/>
              <w:rPr>
                <w:rFonts w:asciiTheme="majorBidi" w:hAnsiTheme="majorBidi" w:cstheme="majorBidi"/>
                <w:b/>
                <w:sz w:val="24"/>
                <w:szCs w:val="24"/>
                <w:lang w:val="ro-RO"/>
              </w:rPr>
            </w:pPr>
          </w:p>
          <w:p w14:paraId="7DF78788" w14:textId="77777777" w:rsidR="00F96038" w:rsidRDefault="00F96038" w:rsidP="00BF1E48">
            <w:pPr>
              <w:ind w:firstLine="0"/>
              <w:jc w:val="center"/>
              <w:rPr>
                <w:rFonts w:asciiTheme="majorBidi" w:hAnsiTheme="majorBidi" w:cstheme="majorBidi"/>
                <w:b/>
                <w:sz w:val="24"/>
                <w:szCs w:val="24"/>
                <w:lang w:val="ro-RO"/>
              </w:rPr>
            </w:pPr>
          </w:p>
          <w:p w14:paraId="46615471" w14:textId="77777777" w:rsidR="00F96038" w:rsidRDefault="00F96038" w:rsidP="00BF1E48">
            <w:pPr>
              <w:ind w:firstLine="0"/>
              <w:jc w:val="center"/>
              <w:rPr>
                <w:rFonts w:asciiTheme="majorBidi" w:hAnsiTheme="majorBidi" w:cstheme="majorBidi"/>
                <w:b/>
                <w:sz w:val="24"/>
                <w:szCs w:val="24"/>
                <w:lang w:val="ro-RO"/>
              </w:rPr>
            </w:pPr>
          </w:p>
          <w:p w14:paraId="28B288ED" w14:textId="77777777" w:rsidR="00F96038" w:rsidRDefault="00F96038" w:rsidP="00BF1E48">
            <w:pPr>
              <w:ind w:firstLine="0"/>
              <w:jc w:val="center"/>
              <w:rPr>
                <w:rFonts w:asciiTheme="majorBidi" w:hAnsiTheme="majorBidi" w:cstheme="majorBidi"/>
                <w:b/>
                <w:sz w:val="24"/>
                <w:szCs w:val="24"/>
                <w:lang w:val="ro-RO"/>
              </w:rPr>
            </w:pPr>
          </w:p>
          <w:p w14:paraId="6206124D" w14:textId="77777777" w:rsidR="00F96038" w:rsidRDefault="00F96038" w:rsidP="00BF1E48">
            <w:pPr>
              <w:ind w:firstLine="0"/>
              <w:jc w:val="center"/>
              <w:rPr>
                <w:rFonts w:asciiTheme="majorBidi" w:hAnsiTheme="majorBidi" w:cstheme="majorBidi"/>
                <w:b/>
                <w:sz w:val="24"/>
                <w:szCs w:val="24"/>
                <w:lang w:val="ro-RO"/>
              </w:rPr>
            </w:pPr>
          </w:p>
          <w:p w14:paraId="737462F6" w14:textId="77777777" w:rsidR="00F96038" w:rsidRDefault="00F96038" w:rsidP="00BF1E48">
            <w:pPr>
              <w:ind w:firstLine="0"/>
              <w:jc w:val="center"/>
              <w:rPr>
                <w:rFonts w:asciiTheme="majorBidi" w:hAnsiTheme="majorBidi" w:cstheme="majorBidi"/>
                <w:b/>
                <w:sz w:val="24"/>
                <w:szCs w:val="24"/>
                <w:lang w:val="ro-RO"/>
              </w:rPr>
            </w:pPr>
          </w:p>
          <w:p w14:paraId="13AF0F07" w14:textId="77777777" w:rsidR="00F96038" w:rsidRDefault="00F96038" w:rsidP="00BF1E48">
            <w:pPr>
              <w:ind w:firstLine="0"/>
              <w:jc w:val="center"/>
              <w:rPr>
                <w:rFonts w:asciiTheme="majorBidi" w:hAnsiTheme="majorBidi" w:cstheme="majorBidi"/>
                <w:b/>
                <w:sz w:val="24"/>
                <w:szCs w:val="24"/>
                <w:lang w:val="ro-RO"/>
              </w:rPr>
            </w:pPr>
          </w:p>
          <w:p w14:paraId="5EE6A368" w14:textId="77777777" w:rsidR="00F96038" w:rsidRDefault="00F96038" w:rsidP="00BF1E48">
            <w:pPr>
              <w:ind w:firstLine="0"/>
              <w:jc w:val="center"/>
              <w:rPr>
                <w:rFonts w:asciiTheme="majorBidi" w:hAnsiTheme="majorBidi" w:cstheme="majorBidi"/>
                <w:b/>
                <w:sz w:val="24"/>
                <w:szCs w:val="24"/>
                <w:lang w:val="ro-RO"/>
              </w:rPr>
            </w:pPr>
          </w:p>
          <w:p w14:paraId="162033C0" w14:textId="77777777" w:rsidR="00F96038" w:rsidRDefault="00F96038" w:rsidP="00BF1E48">
            <w:pPr>
              <w:ind w:firstLine="0"/>
              <w:jc w:val="center"/>
              <w:rPr>
                <w:rFonts w:asciiTheme="majorBidi" w:hAnsiTheme="majorBidi" w:cstheme="majorBidi"/>
                <w:b/>
                <w:sz w:val="24"/>
                <w:szCs w:val="24"/>
                <w:lang w:val="ro-RO"/>
              </w:rPr>
            </w:pPr>
          </w:p>
          <w:p w14:paraId="56E57662" w14:textId="77777777" w:rsidR="00F96038" w:rsidRDefault="00F96038" w:rsidP="00BF1E48">
            <w:pPr>
              <w:ind w:firstLine="0"/>
              <w:jc w:val="center"/>
              <w:rPr>
                <w:rFonts w:asciiTheme="majorBidi" w:hAnsiTheme="majorBidi" w:cstheme="majorBidi"/>
                <w:b/>
                <w:sz w:val="24"/>
                <w:szCs w:val="24"/>
                <w:lang w:val="ro-RO"/>
              </w:rPr>
            </w:pPr>
          </w:p>
          <w:p w14:paraId="3790E227" w14:textId="77777777" w:rsidR="00F96038" w:rsidRDefault="00F96038" w:rsidP="00BF1E48">
            <w:pPr>
              <w:ind w:firstLine="0"/>
              <w:jc w:val="center"/>
              <w:rPr>
                <w:rFonts w:asciiTheme="majorBidi" w:hAnsiTheme="majorBidi" w:cstheme="majorBidi"/>
                <w:b/>
                <w:sz w:val="24"/>
                <w:szCs w:val="24"/>
                <w:lang w:val="ro-RO"/>
              </w:rPr>
            </w:pPr>
          </w:p>
          <w:p w14:paraId="6D18B7CF" w14:textId="77777777" w:rsidR="00F96038" w:rsidRDefault="00F96038" w:rsidP="00BF1E48">
            <w:pPr>
              <w:ind w:firstLine="0"/>
              <w:jc w:val="center"/>
              <w:rPr>
                <w:rFonts w:asciiTheme="majorBidi" w:hAnsiTheme="majorBidi" w:cstheme="majorBidi"/>
                <w:b/>
                <w:sz w:val="24"/>
                <w:szCs w:val="24"/>
                <w:lang w:val="ro-RO"/>
              </w:rPr>
            </w:pPr>
          </w:p>
          <w:p w14:paraId="726F0BC4" w14:textId="77777777" w:rsidR="00F96038" w:rsidRDefault="00F96038" w:rsidP="00BF1E48">
            <w:pPr>
              <w:ind w:firstLine="0"/>
              <w:jc w:val="center"/>
              <w:rPr>
                <w:rFonts w:asciiTheme="majorBidi" w:hAnsiTheme="majorBidi" w:cstheme="majorBidi"/>
                <w:b/>
                <w:sz w:val="24"/>
                <w:szCs w:val="24"/>
                <w:lang w:val="ro-RO"/>
              </w:rPr>
            </w:pPr>
          </w:p>
          <w:p w14:paraId="4CC9EEE0" w14:textId="77777777" w:rsidR="00F96038" w:rsidRDefault="00F96038" w:rsidP="00BF1E48">
            <w:pPr>
              <w:ind w:firstLine="0"/>
              <w:jc w:val="center"/>
              <w:rPr>
                <w:rFonts w:asciiTheme="majorBidi" w:hAnsiTheme="majorBidi" w:cstheme="majorBidi"/>
                <w:b/>
                <w:sz w:val="24"/>
                <w:szCs w:val="24"/>
                <w:lang w:val="ro-RO"/>
              </w:rPr>
            </w:pPr>
          </w:p>
          <w:p w14:paraId="510FE166" w14:textId="77777777" w:rsidR="00F96038" w:rsidRDefault="00F96038" w:rsidP="00BF1E48">
            <w:pPr>
              <w:ind w:firstLine="0"/>
              <w:jc w:val="center"/>
              <w:rPr>
                <w:rFonts w:asciiTheme="majorBidi" w:hAnsiTheme="majorBidi" w:cstheme="majorBidi"/>
                <w:b/>
                <w:sz w:val="24"/>
                <w:szCs w:val="24"/>
                <w:lang w:val="ro-RO"/>
              </w:rPr>
            </w:pPr>
          </w:p>
          <w:p w14:paraId="62BCBB2F" w14:textId="77777777" w:rsidR="00F96038" w:rsidRDefault="00F96038" w:rsidP="00BF1E48">
            <w:pPr>
              <w:ind w:firstLine="0"/>
              <w:jc w:val="center"/>
              <w:rPr>
                <w:rFonts w:asciiTheme="majorBidi" w:hAnsiTheme="majorBidi" w:cstheme="majorBidi"/>
                <w:b/>
                <w:sz w:val="24"/>
                <w:szCs w:val="24"/>
                <w:lang w:val="ro-RO"/>
              </w:rPr>
            </w:pPr>
          </w:p>
          <w:p w14:paraId="4998E5FC" w14:textId="77777777" w:rsidR="00F96038" w:rsidRDefault="00F96038" w:rsidP="00BF1E48">
            <w:pPr>
              <w:ind w:firstLine="0"/>
              <w:jc w:val="center"/>
              <w:rPr>
                <w:rFonts w:asciiTheme="majorBidi" w:hAnsiTheme="majorBidi" w:cstheme="majorBidi"/>
                <w:b/>
                <w:sz w:val="24"/>
                <w:szCs w:val="24"/>
                <w:lang w:val="ro-RO"/>
              </w:rPr>
            </w:pPr>
          </w:p>
          <w:p w14:paraId="06E366E1" w14:textId="77777777" w:rsidR="00F96038" w:rsidRDefault="00F96038" w:rsidP="00BF1E48">
            <w:pPr>
              <w:ind w:firstLine="0"/>
              <w:jc w:val="center"/>
              <w:rPr>
                <w:rFonts w:asciiTheme="majorBidi" w:hAnsiTheme="majorBidi" w:cstheme="majorBidi"/>
                <w:b/>
                <w:sz w:val="24"/>
                <w:szCs w:val="24"/>
                <w:lang w:val="ro-RO"/>
              </w:rPr>
            </w:pPr>
          </w:p>
          <w:p w14:paraId="4425BF38" w14:textId="77777777" w:rsidR="00F96038" w:rsidRDefault="00F96038" w:rsidP="00BF1E48">
            <w:pPr>
              <w:ind w:firstLine="0"/>
              <w:jc w:val="center"/>
              <w:rPr>
                <w:rFonts w:asciiTheme="majorBidi" w:hAnsiTheme="majorBidi" w:cstheme="majorBidi"/>
                <w:b/>
                <w:sz w:val="24"/>
                <w:szCs w:val="24"/>
                <w:lang w:val="ro-RO"/>
              </w:rPr>
            </w:pPr>
          </w:p>
          <w:p w14:paraId="7C62BA30" w14:textId="77777777" w:rsidR="00F96038" w:rsidRDefault="00F96038" w:rsidP="00BF1E48">
            <w:pPr>
              <w:ind w:firstLine="0"/>
              <w:jc w:val="center"/>
              <w:rPr>
                <w:rFonts w:asciiTheme="majorBidi" w:hAnsiTheme="majorBidi" w:cstheme="majorBidi"/>
                <w:b/>
                <w:sz w:val="24"/>
                <w:szCs w:val="24"/>
                <w:lang w:val="ro-RO"/>
              </w:rPr>
            </w:pPr>
          </w:p>
          <w:p w14:paraId="42554ACF" w14:textId="77777777" w:rsidR="00F96038" w:rsidRDefault="00F96038" w:rsidP="00BF1E48">
            <w:pPr>
              <w:ind w:firstLine="0"/>
              <w:jc w:val="center"/>
              <w:rPr>
                <w:rFonts w:asciiTheme="majorBidi" w:hAnsiTheme="majorBidi" w:cstheme="majorBidi"/>
                <w:b/>
                <w:sz w:val="24"/>
                <w:szCs w:val="24"/>
                <w:lang w:val="ro-RO"/>
              </w:rPr>
            </w:pPr>
          </w:p>
          <w:p w14:paraId="40DC60DB" w14:textId="77777777" w:rsidR="00F96038" w:rsidRDefault="00F96038" w:rsidP="00BF1E48">
            <w:pPr>
              <w:ind w:firstLine="0"/>
              <w:jc w:val="center"/>
              <w:rPr>
                <w:rFonts w:asciiTheme="majorBidi" w:hAnsiTheme="majorBidi" w:cstheme="majorBidi"/>
                <w:b/>
                <w:sz w:val="24"/>
                <w:szCs w:val="24"/>
                <w:lang w:val="ro-RO"/>
              </w:rPr>
            </w:pPr>
          </w:p>
          <w:p w14:paraId="00EE65E3" w14:textId="77777777" w:rsidR="00F96038" w:rsidRDefault="00F96038" w:rsidP="00BF1E48">
            <w:pPr>
              <w:ind w:firstLine="0"/>
              <w:jc w:val="center"/>
              <w:rPr>
                <w:rFonts w:asciiTheme="majorBidi" w:hAnsiTheme="majorBidi" w:cstheme="majorBidi"/>
                <w:b/>
                <w:sz w:val="24"/>
                <w:szCs w:val="24"/>
                <w:lang w:val="ro-RO"/>
              </w:rPr>
            </w:pPr>
          </w:p>
          <w:p w14:paraId="0190318A" w14:textId="77777777" w:rsidR="00F96038" w:rsidRDefault="00F96038" w:rsidP="00BF1E48">
            <w:pPr>
              <w:ind w:firstLine="0"/>
              <w:jc w:val="center"/>
              <w:rPr>
                <w:rFonts w:asciiTheme="majorBidi" w:hAnsiTheme="majorBidi" w:cstheme="majorBidi"/>
                <w:b/>
                <w:sz w:val="24"/>
                <w:szCs w:val="24"/>
                <w:lang w:val="ro-RO"/>
              </w:rPr>
            </w:pPr>
          </w:p>
          <w:p w14:paraId="25872572" w14:textId="77777777" w:rsidR="00F96038" w:rsidRDefault="00F96038" w:rsidP="00BF1E48">
            <w:pPr>
              <w:ind w:firstLine="0"/>
              <w:jc w:val="center"/>
              <w:rPr>
                <w:rFonts w:asciiTheme="majorBidi" w:hAnsiTheme="majorBidi" w:cstheme="majorBidi"/>
                <w:b/>
                <w:sz w:val="24"/>
                <w:szCs w:val="24"/>
                <w:lang w:val="ro-RO"/>
              </w:rPr>
            </w:pPr>
          </w:p>
          <w:p w14:paraId="3BBFC32C" w14:textId="77777777" w:rsidR="00F96038" w:rsidRDefault="00F96038" w:rsidP="00BF1E48">
            <w:pPr>
              <w:ind w:firstLine="0"/>
              <w:jc w:val="center"/>
              <w:rPr>
                <w:rFonts w:asciiTheme="majorBidi" w:hAnsiTheme="majorBidi" w:cstheme="majorBidi"/>
                <w:b/>
                <w:sz w:val="24"/>
                <w:szCs w:val="24"/>
                <w:lang w:val="ro-RO"/>
              </w:rPr>
            </w:pPr>
          </w:p>
          <w:p w14:paraId="4F416489" w14:textId="77777777" w:rsidR="00F96038" w:rsidRDefault="00F96038" w:rsidP="00BF1E48">
            <w:pPr>
              <w:ind w:firstLine="0"/>
              <w:jc w:val="center"/>
              <w:rPr>
                <w:rFonts w:asciiTheme="majorBidi" w:hAnsiTheme="majorBidi" w:cstheme="majorBidi"/>
                <w:b/>
                <w:sz w:val="24"/>
                <w:szCs w:val="24"/>
                <w:lang w:val="ro-RO"/>
              </w:rPr>
            </w:pPr>
          </w:p>
          <w:p w14:paraId="0B036EC0" w14:textId="77777777" w:rsidR="00F96038" w:rsidRDefault="00F96038" w:rsidP="00BF1E48">
            <w:pPr>
              <w:ind w:firstLine="0"/>
              <w:jc w:val="center"/>
              <w:rPr>
                <w:rFonts w:asciiTheme="majorBidi" w:hAnsiTheme="majorBidi" w:cstheme="majorBidi"/>
                <w:b/>
                <w:sz w:val="24"/>
                <w:szCs w:val="24"/>
                <w:lang w:val="ro-RO"/>
              </w:rPr>
            </w:pPr>
          </w:p>
          <w:p w14:paraId="5EA55107" w14:textId="77777777" w:rsidR="00F96038" w:rsidRDefault="00F96038" w:rsidP="00BF1E48">
            <w:pPr>
              <w:ind w:firstLine="0"/>
              <w:jc w:val="center"/>
              <w:rPr>
                <w:rFonts w:asciiTheme="majorBidi" w:hAnsiTheme="majorBidi" w:cstheme="majorBidi"/>
                <w:b/>
                <w:sz w:val="24"/>
                <w:szCs w:val="24"/>
                <w:lang w:val="ro-RO"/>
              </w:rPr>
            </w:pPr>
          </w:p>
          <w:p w14:paraId="4EA89CF3" w14:textId="77777777" w:rsidR="00F96038" w:rsidRDefault="00F96038" w:rsidP="00BF1E48">
            <w:pPr>
              <w:ind w:firstLine="0"/>
              <w:jc w:val="center"/>
              <w:rPr>
                <w:rFonts w:asciiTheme="majorBidi" w:hAnsiTheme="majorBidi" w:cstheme="majorBidi"/>
                <w:b/>
                <w:sz w:val="24"/>
                <w:szCs w:val="24"/>
                <w:lang w:val="ro-RO"/>
              </w:rPr>
            </w:pPr>
          </w:p>
          <w:p w14:paraId="6DA06070" w14:textId="77777777" w:rsidR="00F96038" w:rsidRDefault="00F96038" w:rsidP="00BF1E48">
            <w:pPr>
              <w:ind w:firstLine="0"/>
              <w:jc w:val="center"/>
              <w:rPr>
                <w:rFonts w:asciiTheme="majorBidi" w:hAnsiTheme="majorBidi" w:cstheme="majorBidi"/>
                <w:b/>
                <w:sz w:val="24"/>
                <w:szCs w:val="24"/>
                <w:lang w:val="ro-RO"/>
              </w:rPr>
            </w:pPr>
          </w:p>
          <w:p w14:paraId="79CCAC89" w14:textId="77777777" w:rsidR="00F96038" w:rsidRDefault="00F96038" w:rsidP="00BF1E48">
            <w:pPr>
              <w:ind w:firstLine="0"/>
              <w:jc w:val="center"/>
              <w:rPr>
                <w:rFonts w:asciiTheme="majorBidi" w:hAnsiTheme="majorBidi" w:cstheme="majorBidi"/>
                <w:b/>
                <w:sz w:val="24"/>
                <w:szCs w:val="24"/>
                <w:lang w:val="ro-RO"/>
              </w:rPr>
            </w:pPr>
          </w:p>
          <w:p w14:paraId="008C5F9F" w14:textId="77777777" w:rsidR="00F96038" w:rsidRDefault="00F96038" w:rsidP="00BF1E48">
            <w:pPr>
              <w:ind w:firstLine="0"/>
              <w:jc w:val="center"/>
              <w:rPr>
                <w:rFonts w:asciiTheme="majorBidi" w:hAnsiTheme="majorBidi" w:cstheme="majorBidi"/>
                <w:b/>
                <w:sz w:val="24"/>
                <w:szCs w:val="24"/>
                <w:lang w:val="ro-RO"/>
              </w:rPr>
            </w:pPr>
          </w:p>
          <w:p w14:paraId="5288514F" w14:textId="77777777" w:rsidR="00F96038" w:rsidRDefault="00F96038" w:rsidP="00BF1E48">
            <w:pPr>
              <w:ind w:firstLine="0"/>
              <w:jc w:val="center"/>
              <w:rPr>
                <w:rFonts w:asciiTheme="majorBidi" w:hAnsiTheme="majorBidi" w:cstheme="majorBidi"/>
                <w:b/>
                <w:sz w:val="24"/>
                <w:szCs w:val="24"/>
                <w:lang w:val="ro-RO"/>
              </w:rPr>
            </w:pPr>
          </w:p>
          <w:p w14:paraId="7FA49AF4" w14:textId="77777777" w:rsidR="00F96038" w:rsidRDefault="00F96038" w:rsidP="00BF1E48">
            <w:pPr>
              <w:ind w:firstLine="0"/>
              <w:jc w:val="center"/>
              <w:rPr>
                <w:rFonts w:asciiTheme="majorBidi" w:hAnsiTheme="majorBidi" w:cstheme="majorBidi"/>
                <w:b/>
                <w:sz w:val="24"/>
                <w:szCs w:val="24"/>
                <w:lang w:val="ro-RO"/>
              </w:rPr>
            </w:pPr>
          </w:p>
          <w:p w14:paraId="7C46A129" w14:textId="77777777" w:rsidR="00F96038" w:rsidRDefault="00F96038" w:rsidP="00BF1E48">
            <w:pPr>
              <w:ind w:firstLine="0"/>
              <w:jc w:val="center"/>
              <w:rPr>
                <w:rFonts w:asciiTheme="majorBidi" w:hAnsiTheme="majorBidi" w:cstheme="majorBidi"/>
                <w:b/>
                <w:sz w:val="24"/>
                <w:szCs w:val="24"/>
                <w:lang w:val="ro-RO"/>
              </w:rPr>
            </w:pPr>
          </w:p>
          <w:p w14:paraId="1DD1E1E8" w14:textId="77777777" w:rsidR="00F96038" w:rsidRDefault="00F96038" w:rsidP="00BF1E48">
            <w:pPr>
              <w:ind w:firstLine="0"/>
              <w:jc w:val="center"/>
              <w:rPr>
                <w:rFonts w:asciiTheme="majorBidi" w:hAnsiTheme="majorBidi" w:cstheme="majorBidi"/>
                <w:b/>
                <w:sz w:val="24"/>
                <w:szCs w:val="24"/>
                <w:lang w:val="ro-RO"/>
              </w:rPr>
            </w:pPr>
          </w:p>
          <w:p w14:paraId="4437D9CB" w14:textId="77777777" w:rsidR="00F96038" w:rsidRDefault="00F96038" w:rsidP="00BF1E48">
            <w:pPr>
              <w:ind w:firstLine="0"/>
              <w:jc w:val="center"/>
              <w:rPr>
                <w:rFonts w:asciiTheme="majorBidi" w:hAnsiTheme="majorBidi" w:cstheme="majorBidi"/>
                <w:b/>
                <w:sz w:val="24"/>
                <w:szCs w:val="24"/>
                <w:lang w:val="ro-RO"/>
              </w:rPr>
            </w:pPr>
          </w:p>
          <w:p w14:paraId="188699E6" w14:textId="77777777" w:rsidR="00F96038" w:rsidRDefault="00F96038" w:rsidP="00BF1E48">
            <w:pPr>
              <w:ind w:firstLine="0"/>
              <w:jc w:val="center"/>
              <w:rPr>
                <w:rFonts w:asciiTheme="majorBidi" w:hAnsiTheme="majorBidi" w:cstheme="majorBidi"/>
                <w:b/>
                <w:sz w:val="24"/>
                <w:szCs w:val="24"/>
                <w:lang w:val="ro-RO"/>
              </w:rPr>
            </w:pPr>
          </w:p>
          <w:p w14:paraId="45C24739" w14:textId="77777777" w:rsidR="00F96038" w:rsidRDefault="00F96038" w:rsidP="00BF1E48">
            <w:pPr>
              <w:ind w:firstLine="0"/>
              <w:jc w:val="center"/>
              <w:rPr>
                <w:rFonts w:asciiTheme="majorBidi" w:hAnsiTheme="majorBidi" w:cstheme="majorBidi"/>
                <w:b/>
                <w:sz w:val="24"/>
                <w:szCs w:val="24"/>
                <w:lang w:val="ro-RO"/>
              </w:rPr>
            </w:pPr>
          </w:p>
          <w:p w14:paraId="496F39A8" w14:textId="77777777" w:rsidR="00F96038" w:rsidRDefault="00F96038" w:rsidP="00BF1E48">
            <w:pPr>
              <w:ind w:firstLine="0"/>
              <w:jc w:val="center"/>
              <w:rPr>
                <w:rFonts w:asciiTheme="majorBidi" w:hAnsiTheme="majorBidi" w:cstheme="majorBidi"/>
                <w:b/>
                <w:sz w:val="24"/>
                <w:szCs w:val="24"/>
                <w:lang w:val="ro-RO"/>
              </w:rPr>
            </w:pPr>
          </w:p>
          <w:p w14:paraId="677F4060" w14:textId="77777777" w:rsidR="00F96038" w:rsidRDefault="00F96038" w:rsidP="00BF1E48">
            <w:pPr>
              <w:ind w:firstLine="0"/>
              <w:jc w:val="center"/>
              <w:rPr>
                <w:rFonts w:asciiTheme="majorBidi" w:hAnsiTheme="majorBidi" w:cstheme="majorBidi"/>
                <w:b/>
                <w:sz w:val="24"/>
                <w:szCs w:val="24"/>
                <w:lang w:val="ro-RO"/>
              </w:rPr>
            </w:pPr>
          </w:p>
          <w:p w14:paraId="7520FE83" w14:textId="77777777" w:rsidR="00F96038" w:rsidRDefault="00F96038" w:rsidP="00BF1E48">
            <w:pPr>
              <w:ind w:firstLine="0"/>
              <w:jc w:val="center"/>
              <w:rPr>
                <w:rFonts w:asciiTheme="majorBidi" w:hAnsiTheme="majorBidi" w:cstheme="majorBidi"/>
                <w:b/>
                <w:sz w:val="24"/>
                <w:szCs w:val="24"/>
                <w:lang w:val="ro-RO"/>
              </w:rPr>
            </w:pPr>
          </w:p>
          <w:p w14:paraId="1E70D580" w14:textId="77777777" w:rsidR="00F96038" w:rsidRDefault="00F96038" w:rsidP="00BF1E48">
            <w:pPr>
              <w:ind w:firstLine="0"/>
              <w:jc w:val="center"/>
              <w:rPr>
                <w:rFonts w:asciiTheme="majorBidi" w:hAnsiTheme="majorBidi" w:cstheme="majorBidi"/>
                <w:b/>
                <w:sz w:val="24"/>
                <w:szCs w:val="24"/>
                <w:lang w:val="ro-RO"/>
              </w:rPr>
            </w:pPr>
          </w:p>
          <w:p w14:paraId="5332BDE4" w14:textId="77777777" w:rsidR="00F96038" w:rsidRDefault="00F96038" w:rsidP="00BF1E48">
            <w:pPr>
              <w:ind w:firstLine="0"/>
              <w:jc w:val="center"/>
              <w:rPr>
                <w:rFonts w:asciiTheme="majorBidi" w:hAnsiTheme="majorBidi" w:cstheme="majorBidi"/>
                <w:b/>
                <w:sz w:val="24"/>
                <w:szCs w:val="24"/>
                <w:lang w:val="ro-RO"/>
              </w:rPr>
            </w:pPr>
          </w:p>
          <w:p w14:paraId="449383DE" w14:textId="77777777" w:rsidR="00F96038" w:rsidRDefault="00F96038" w:rsidP="00BF1E48">
            <w:pPr>
              <w:ind w:firstLine="0"/>
              <w:jc w:val="center"/>
              <w:rPr>
                <w:rFonts w:asciiTheme="majorBidi" w:hAnsiTheme="majorBidi" w:cstheme="majorBidi"/>
                <w:b/>
                <w:sz w:val="24"/>
                <w:szCs w:val="24"/>
                <w:lang w:val="ro-RO"/>
              </w:rPr>
            </w:pPr>
          </w:p>
          <w:p w14:paraId="4DE084F9" w14:textId="77777777" w:rsidR="00F96038" w:rsidRDefault="00F96038" w:rsidP="00BF1E48">
            <w:pPr>
              <w:ind w:firstLine="0"/>
              <w:jc w:val="center"/>
              <w:rPr>
                <w:rFonts w:asciiTheme="majorBidi" w:hAnsiTheme="majorBidi" w:cstheme="majorBidi"/>
                <w:b/>
                <w:sz w:val="24"/>
                <w:szCs w:val="24"/>
                <w:lang w:val="ro-RO"/>
              </w:rPr>
            </w:pPr>
          </w:p>
          <w:p w14:paraId="514BFB27" w14:textId="77777777" w:rsidR="00F96038" w:rsidRDefault="00F96038" w:rsidP="00BF1E48">
            <w:pPr>
              <w:ind w:firstLine="0"/>
              <w:jc w:val="center"/>
              <w:rPr>
                <w:rFonts w:asciiTheme="majorBidi" w:hAnsiTheme="majorBidi" w:cstheme="majorBidi"/>
                <w:b/>
                <w:sz w:val="24"/>
                <w:szCs w:val="24"/>
                <w:lang w:val="ro-RO"/>
              </w:rPr>
            </w:pPr>
          </w:p>
          <w:p w14:paraId="688B8349" w14:textId="77777777" w:rsidR="00F96038" w:rsidRDefault="00F96038" w:rsidP="00BF1E48">
            <w:pPr>
              <w:ind w:firstLine="0"/>
              <w:jc w:val="center"/>
              <w:rPr>
                <w:rFonts w:asciiTheme="majorBidi" w:hAnsiTheme="majorBidi" w:cstheme="majorBidi"/>
                <w:b/>
                <w:sz w:val="24"/>
                <w:szCs w:val="24"/>
                <w:lang w:val="ro-RO"/>
              </w:rPr>
            </w:pPr>
          </w:p>
          <w:p w14:paraId="501AF424" w14:textId="77777777" w:rsidR="00F96038" w:rsidRDefault="00F96038" w:rsidP="00BF1E48">
            <w:pPr>
              <w:ind w:firstLine="0"/>
              <w:jc w:val="center"/>
              <w:rPr>
                <w:rFonts w:asciiTheme="majorBidi" w:hAnsiTheme="majorBidi" w:cstheme="majorBidi"/>
                <w:b/>
                <w:sz w:val="24"/>
                <w:szCs w:val="24"/>
                <w:lang w:val="ro-RO"/>
              </w:rPr>
            </w:pPr>
          </w:p>
          <w:p w14:paraId="7E0A1AC3" w14:textId="77777777" w:rsidR="00F96038" w:rsidRDefault="00F96038" w:rsidP="00BF1E48">
            <w:pPr>
              <w:ind w:firstLine="0"/>
              <w:jc w:val="center"/>
              <w:rPr>
                <w:rFonts w:asciiTheme="majorBidi" w:hAnsiTheme="majorBidi" w:cstheme="majorBidi"/>
                <w:b/>
                <w:sz w:val="24"/>
                <w:szCs w:val="24"/>
                <w:lang w:val="ro-RO"/>
              </w:rPr>
            </w:pPr>
          </w:p>
          <w:p w14:paraId="0FA24F3F" w14:textId="77777777" w:rsidR="00F96038" w:rsidRDefault="00F96038" w:rsidP="00BF1E48">
            <w:pPr>
              <w:ind w:firstLine="0"/>
              <w:jc w:val="center"/>
              <w:rPr>
                <w:rFonts w:asciiTheme="majorBidi" w:hAnsiTheme="majorBidi" w:cstheme="majorBidi"/>
                <w:b/>
                <w:sz w:val="24"/>
                <w:szCs w:val="24"/>
                <w:lang w:val="ro-RO"/>
              </w:rPr>
            </w:pPr>
          </w:p>
          <w:p w14:paraId="46E7C077" w14:textId="77777777" w:rsidR="00F96038" w:rsidRDefault="00F96038" w:rsidP="00BF1E48">
            <w:pPr>
              <w:ind w:firstLine="0"/>
              <w:jc w:val="center"/>
              <w:rPr>
                <w:rFonts w:asciiTheme="majorBidi" w:hAnsiTheme="majorBidi" w:cstheme="majorBidi"/>
                <w:b/>
                <w:sz w:val="24"/>
                <w:szCs w:val="24"/>
                <w:lang w:val="ro-RO"/>
              </w:rPr>
            </w:pPr>
          </w:p>
          <w:p w14:paraId="09B96222" w14:textId="77777777" w:rsidR="00F96038" w:rsidRDefault="00F96038" w:rsidP="00BF1E48">
            <w:pPr>
              <w:ind w:firstLine="0"/>
              <w:jc w:val="center"/>
              <w:rPr>
                <w:rFonts w:asciiTheme="majorBidi" w:hAnsiTheme="majorBidi" w:cstheme="majorBidi"/>
                <w:b/>
                <w:sz w:val="24"/>
                <w:szCs w:val="24"/>
                <w:lang w:val="ro-RO"/>
              </w:rPr>
            </w:pPr>
          </w:p>
          <w:p w14:paraId="356D8801" w14:textId="77777777" w:rsidR="00F96038" w:rsidRDefault="00F96038" w:rsidP="00BF1E48">
            <w:pPr>
              <w:ind w:firstLine="0"/>
              <w:jc w:val="center"/>
              <w:rPr>
                <w:rFonts w:asciiTheme="majorBidi" w:hAnsiTheme="majorBidi" w:cstheme="majorBidi"/>
                <w:b/>
                <w:sz w:val="24"/>
                <w:szCs w:val="24"/>
                <w:lang w:val="ro-RO"/>
              </w:rPr>
            </w:pPr>
          </w:p>
          <w:p w14:paraId="234F9A6C" w14:textId="77777777" w:rsidR="00F96038" w:rsidRDefault="00F96038" w:rsidP="00BF1E48">
            <w:pPr>
              <w:ind w:firstLine="0"/>
              <w:jc w:val="center"/>
              <w:rPr>
                <w:rFonts w:asciiTheme="majorBidi" w:hAnsiTheme="majorBidi" w:cstheme="majorBidi"/>
                <w:b/>
                <w:sz w:val="24"/>
                <w:szCs w:val="24"/>
                <w:lang w:val="ro-RO"/>
              </w:rPr>
            </w:pPr>
          </w:p>
          <w:p w14:paraId="2335F25A" w14:textId="77777777" w:rsidR="00F96038" w:rsidRDefault="00F96038" w:rsidP="00BF1E48">
            <w:pPr>
              <w:ind w:firstLine="0"/>
              <w:jc w:val="center"/>
              <w:rPr>
                <w:rFonts w:asciiTheme="majorBidi" w:hAnsiTheme="majorBidi" w:cstheme="majorBidi"/>
                <w:b/>
                <w:sz w:val="24"/>
                <w:szCs w:val="24"/>
                <w:lang w:val="ro-RO"/>
              </w:rPr>
            </w:pPr>
          </w:p>
          <w:p w14:paraId="5E9371F5" w14:textId="77777777" w:rsidR="00F96038" w:rsidRDefault="00F96038" w:rsidP="00BF1E48">
            <w:pPr>
              <w:ind w:firstLine="0"/>
              <w:jc w:val="center"/>
              <w:rPr>
                <w:rFonts w:asciiTheme="majorBidi" w:hAnsiTheme="majorBidi" w:cstheme="majorBidi"/>
                <w:b/>
                <w:sz w:val="24"/>
                <w:szCs w:val="24"/>
                <w:lang w:val="ro-RO"/>
              </w:rPr>
            </w:pPr>
          </w:p>
          <w:p w14:paraId="425A9DAB" w14:textId="77777777" w:rsidR="00F96038" w:rsidRDefault="00F96038" w:rsidP="00BF1E48">
            <w:pPr>
              <w:ind w:firstLine="0"/>
              <w:jc w:val="center"/>
              <w:rPr>
                <w:rFonts w:asciiTheme="majorBidi" w:hAnsiTheme="majorBidi" w:cstheme="majorBidi"/>
                <w:b/>
                <w:sz w:val="24"/>
                <w:szCs w:val="24"/>
                <w:lang w:val="ro-RO"/>
              </w:rPr>
            </w:pPr>
          </w:p>
          <w:p w14:paraId="4EBD19B9" w14:textId="77777777" w:rsidR="00F96038" w:rsidRDefault="00F96038" w:rsidP="00BF1E48">
            <w:pPr>
              <w:ind w:firstLine="0"/>
              <w:jc w:val="center"/>
              <w:rPr>
                <w:rFonts w:asciiTheme="majorBidi" w:hAnsiTheme="majorBidi" w:cstheme="majorBidi"/>
                <w:b/>
                <w:sz w:val="24"/>
                <w:szCs w:val="24"/>
                <w:lang w:val="ro-RO"/>
              </w:rPr>
            </w:pPr>
          </w:p>
          <w:p w14:paraId="12A89040" w14:textId="77777777" w:rsidR="00F96038" w:rsidRDefault="00F96038" w:rsidP="00BF1E48">
            <w:pPr>
              <w:ind w:firstLine="0"/>
              <w:jc w:val="center"/>
              <w:rPr>
                <w:rFonts w:asciiTheme="majorBidi" w:hAnsiTheme="majorBidi" w:cstheme="majorBidi"/>
                <w:b/>
                <w:sz w:val="24"/>
                <w:szCs w:val="24"/>
                <w:lang w:val="ro-RO"/>
              </w:rPr>
            </w:pPr>
          </w:p>
          <w:p w14:paraId="4CA123D1" w14:textId="77777777" w:rsidR="00F96038" w:rsidRDefault="00F96038" w:rsidP="00BF1E48">
            <w:pPr>
              <w:ind w:firstLine="0"/>
              <w:jc w:val="center"/>
              <w:rPr>
                <w:rFonts w:asciiTheme="majorBidi" w:hAnsiTheme="majorBidi" w:cstheme="majorBidi"/>
                <w:b/>
                <w:sz w:val="24"/>
                <w:szCs w:val="24"/>
                <w:lang w:val="ro-RO"/>
              </w:rPr>
            </w:pPr>
          </w:p>
          <w:p w14:paraId="4649B281" w14:textId="77777777" w:rsidR="00F96038" w:rsidRDefault="00F96038" w:rsidP="00BF1E48">
            <w:pPr>
              <w:ind w:firstLine="0"/>
              <w:jc w:val="center"/>
              <w:rPr>
                <w:rFonts w:asciiTheme="majorBidi" w:hAnsiTheme="majorBidi" w:cstheme="majorBidi"/>
                <w:b/>
                <w:sz w:val="24"/>
                <w:szCs w:val="24"/>
                <w:lang w:val="ro-RO"/>
              </w:rPr>
            </w:pPr>
          </w:p>
          <w:p w14:paraId="24D34D78" w14:textId="77777777" w:rsidR="00F96038" w:rsidRDefault="00F96038" w:rsidP="00BF1E48">
            <w:pPr>
              <w:ind w:firstLine="0"/>
              <w:jc w:val="center"/>
              <w:rPr>
                <w:rFonts w:asciiTheme="majorBidi" w:hAnsiTheme="majorBidi" w:cstheme="majorBidi"/>
                <w:b/>
                <w:sz w:val="24"/>
                <w:szCs w:val="24"/>
                <w:lang w:val="ro-RO"/>
              </w:rPr>
            </w:pPr>
          </w:p>
          <w:p w14:paraId="603768FA" w14:textId="77777777" w:rsidR="00F96038" w:rsidRDefault="00F96038" w:rsidP="00BF1E48">
            <w:pPr>
              <w:ind w:firstLine="0"/>
              <w:jc w:val="center"/>
              <w:rPr>
                <w:rFonts w:asciiTheme="majorBidi" w:hAnsiTheme="majorBidi" w:cstheme="majorBidi"/>
                <w:b/>
                <w:sz w:val="24"/>
                <w:szCs w:val="24"/>
                <w:lang w:val="ro-RO"/>
              </w:rPr>
            </w:pPr>
          </w:p>
          <w:p w14:paraId="01536906" w14:textId="77777777" w:rsidR="00F96038" w:rsidRDefault="00F96038" w:rsidP="00BF1E48">
            <w:pPr>
              <w:ind w:firstLine="0"/>
              <w:jc w:val="center"/>
              <w:rPr>
                <w:rFonts w:asciiTheme="majorBidi" w:hAnsiTheme="majorBidi" w:cstheme="majorBidi"/>
                <w:b/>
                <w:sz w:val="24"/>
                <w:szCs w:val="24"/>
                <w:lang w:val="ro-RO"/>
              </w:rPr>
            </w:pPr>
          </w:p>
          <w:p w14:paraId="6BC04E54" w14:textId="77777777" w:rsidR="00F96038" w:rsidRDefault="00F96038" w:rsidP="00BF1E48">
            <w:pPr>
              <w:ind w:firstLine="0"/>
              <w:jc w:val="center"/>
              <w:rPr>
                <w:rFonts w:asciiTheme="majorBidi" w:hAnsiTheme="majorBidi" w:cstheme="majorBidi"/>
                <w:b/>
                <w:sz w:val="24"/>
                <w:szCs w:val="24"/>
                <w:lang w:val="ro-RO"/>
              </w:rPr>
            </w:pPr>
          </w:p>
          <w:p w14:paraId="039BF3FE" w14:textId="77777777" w:rsidR="00F96038" w:rsidRDefault="00F96038" w:rsidP="00BF1E48">
            <w:pPr>
              <w:ind w:firstLine="0"/>
              <w:jc w:val="center"/>
              <w:rPr>
                <w:rFonts w:asciiTheme="majorBidi" w:hAnsiTheme="majorBidi" w:cstheme="majorBidi"/>
                <w:b/>
                <w:sz w:val="24"/>
                <w:szCs w:val="24"/>
                <w:lang w:val="ro-RO"/>
              </w:rPr>
            </w:pPr>
          </w:p>
          <w:p w14:paraId="4C0606AB" w14:textId="77777777" w:rsidR="00F96038" w:rsidRDefault="00F96038" w:rsidP="00BF1E48">
            <w:pPr>
              <w:ind w:firstLine="0"/>
              <w:jc w:val="center"/>
              <w:rPr>
                <w:rFonts w:asciiTheme="majorBidi" w:hAnsiTheme="majorBidi" w:cstheme="majorBidi"/>
                <w:b/>
                <w:sz w:val="24"/>
                <w:szCs w:val="24"/>
                <w:lang w:val="ro-RO"/>
              </w:rPr>
            </w:pPr>
          </w:p>
          <w:p w14:paraId="4DA8DEC0" w14:textId="77777777" w:rsidR="00F96038" w:rsidRDefault="00F96038" w:rsidP="00BF1E48">
            <w:pPr>
              <w:ind w:firstLine="0"/>
              <w:jc w:val="center"/>
              <w:rPr>
                <w:rFonts w:asciiTheme="majorBidi" w:hAnsiTheme="majorBidi" w:cstheme="majorBidi"/>
                <w:b/>
                <w:sz w:val="24"/>
                <w:szCs w:val="24"/>
                <w:lang w:val="ro-RO"/>
              </w:rPr>
            </w:pPr>
          </w:p>
          <w:p w14:paraId="7032CE30" w14:textId="77777777" w:rsidR="00F96038" w:rsidRDefault="00F96038" w:rsidP="00BF1E48">
            <w:pPr>
              <w:ind w:firstLine="0"/>
              <w:jc w:val="center"/>
              <w:rPr>
                <w:rFonts w:asciiTheme="majorBidi" w:hAnsiTheme="majorBidi" w:cstheme="majorBidi"/>
                <w:b/>
                <w:sz w:val="24"/>
                <w:szCs w:val="24"/>
                <w:lang w:val="ro-RO"/>
              </w:rPr>
            </w:pPr>
          </w:p>
          <w:p w14:paraId="387F4128" w14:textId="77777777" w:rsidR="00F96038" w:rsidRDefault="00F96038" w:rsidP="00BF1E48">
            <w:pPr>
              <w:ind w:firstLine="0"/>
              <w:jc w:val="center"/>
              <w:rPr>
                <w:rFonts w:asciiTheme="majorBidi" w:hAnsiTheme="majorBidi" w:cstheme="majorBidi"/>
                <w:b/>
                <w:sz w:val="24"/>
                <w:szCs w:val="24"/>
                <w:lang w:val="ro-RO"/>
              </w:rPr>
            </w:pPr>
          </w:p>
          <w:p w14:paraId="0A0D3925" w14:textId="77777777" w:rsidR="00F96038" w:rsidRDefault="00F96038" w:rsidP="00BF1E48">
            <w:pPr>
              <w:ind w:firstLine="0"/>
              <w:jc w:val="center"/>
              <w:rPr>
                <w:rFonts w:asciiTheme="majorBidi" w:hAnsiTheme="majorBidi" w:cstheme="majorBidi"/>
                <w:b/>
                <w:sz w:val="24"/>
                <w:szCs w:val="24"/>
                <w:lang w:val="ro-RO"/>
              </w:rPr>
            </w:pPr>
          </w:p>
          <w:p w14:paraId="55F99ED7" w14:textId="77777777" w:rsidR="00F96038" w:rsidRDefault="00F96038" w:rsidP="00BF1E48">
            <w:pPr>
              <w:ind w:firstLine="0"/>
              <w:jc w:val="center"/>
              <w:rPr>
                <w:rFonts w:asciiTheme="majorBidi" w:hAnsiTheme="majorBidi" w:cstheme="majorBidi"/>
                <w:b/>
                <w:sz w:val="24"/>
                <w:szCs w:val="24"/>
                <w:lang w:val="ro-RO"/>
              </w:rPr>
            </w:pPr>
          </w:p>
          <w:p w14:paraId="5BC14228" w14:textId="77777777" w:rsidR="00F96038" w:rsidRDefault="00F96038" w:rsidP="00BF1E48">
            <w:pPr>
              <w:ind w:firstLine="0"/>
              <w:jc w:val="center"/>
              <w:rPr>
                <w:rFonts w:asciiTheme="majorBidi" w:hAnsiTheme="majorBidi" w:cstheme="majorBidi"/>
                <w:b/>
                <w:sz w:val="24"/>
                <w:szCs w:val="24"/>
                <w:lang w:val="ro-RO"/>
              </w:rPr>
            </w:pPr>
          </w:p>
          <w:p w14:paraId="35EA1C1F" w14:textId="77777777" w:rsidR="00F96038" w:rsidRDefault="00F96038" w:rsidP="00BF1E48">
            <w:pPr>
              <w:ind w:firstLine="0"/>
              <w:jc w:val="center"/>
              <w:rPr>
                <w:rFonts w:asciiTheme="majorBidi" w:hAnsiTheme="majorBidi" w:cstheme="majorBidi"/>
                <w:b/>
                <w:sz w:val="24"/>
                <w:szCs w:val="24"/>
                <w:lang w:val="ro-RO"/>
              </w:rPr>
            </w:pPr>
          </w:p>
          <w:p w14:paraId="16E78B75" w14:textId="77777777" w:rsidR="00F96038" w:rsidRDefault="00F96038" w:rsidP="00BF1E48">
            <w:pPr>
              <w:ind w:firstLine="0"/>
              <w:jc w:val="center"/>
              <w:rPr>
                <w:rFonts w:asciiTheme="majorBidi" w:hAnsiTheme="majorBidi" w:cstheme="majorBidi"/>
                <w:b/>
                <w:sz w:val="24"/>
                <w:szCs w:val="24"/>
                <w:lang w:val="ro-RO"/>
              </w:rPr>
            </w:pPr>
          </w:p>
          <w:p w14:paraId="18771186" w14:textId="77777777" w:rsidR="00F96038" w:rsidRDefault="00F96038" w:rsidP="00BF1E48">
            <w:pPr>
              <w:ind w:firstLine="0"/>
              <w:jc w:val="center"/>
              <w:rPr>
                <w:rFonts w:asciiTheme="majorBidi" w:hAnsiTheme="majorBidi" w:cstheme="majorBidi"/>
                <w:b/>
                <w:sz w:val="24"/>
                <w:szCs w:val="24"/>
                <w:lang w:val="ro-RO"/>
              </w:rPr>
            </w:pPr>
          </w:p>
          <w:p w14:paraId="2391A4B8" w14:textId="77777777" w:rsidR="00F96038" w:rsidRDefault="00F96038" w:rsidP="00BF1E48">
            <w:pPr>
              <w:ind w:firstLine="0"/>
              <w:jc w:val="center"/>
              <w:rPr>
                <w:rFonts w:asciiTheme="majorBidi" w:hAnsiTheme="majorBidi" w:cstheme="majorBidi"/>
                <w:b/>
                <w:sz w:val="24"/>
                <w:szCs w:val="24"/>
                <w:lang w:val="ro-RO"/>
              </w:rPr>
            </w:pPr>
          </w:p>
          <w:p w14:paraId="42C00B22" w14:textId="77777777" w:rsidR="00F96038" w:rsidRDefault="00F96038" w:rsidP="00BF1E48">
            <w:pPr>
              <w:ind w:firstLine="0"/>
              <w:jc w:val="center"/>
              <w:rPr>
                <w:rFonts w:asciiTheme="majorBidi" w:hAnsiTheme="majorBidi" w:cstheme="majorBidi"/>
                <w:b/>
                <w:sz w:val="24"/>
                <w:szCs w:val="24"/>
                <w:lang w:val="ro-RO"/>
              </w:rPr>
            </w:pPr>
          </w:p>
          <w:p w14:paraId="00BD32DB" w14:textId="77777777" w:rsidR="00F96038" w:rsidRDefault="00F96038" w:rsidP="00BF1E48">
            <w:pPr>
              <w:ind w:firstLine="0"/>
              <w:jc w:val="center"/>
              <w:rPr>
                <w:rFonts w:asciiTheme="majorBidi" w:hAnsiTheme="majorBidi" w:cstheme="majorBidi"/>
                <w:b/>
                <w:sz w:val="24"/>
                <w:szCs w:val="24"/>
                <w:lang w:val="ro-RO"/>
              </w:rPr>
            </w:pPr>
          </w:p>
          <w:p w14:paraId="4CAEFF3C" w14:textId="77777777" w:rsidR="00F96038" w:rsidRDefault="00F96038" w:rsidP="00BF1E48">
            <w:pPr>
              <w:ind w:firstLine="0"/>
              <w:jc w:val="center"/>
              <w:rPr>
                <w:rFonts w:asciiTheme="majorBidi" w:hAnsiTheme="majorBidi" w:cstheme="majorBidi"/>
                <w:b/>
                <w:sz w:val="24"/>
                <w:szCs w:val="24"/>
                <w:lang w:val="ro-RO"/>
              </w:rPr>
            </w:pPr>
          </w:p>
          <w:p w14:paraId="5ABE38D5" w14:textId="77777777" w:rsidR="00F96038" w:rsidRDefault="00F96038" w:rsidP="00BF1E48">
            <w:pPr>
              <w:ind w:firstLine="0"/>
              <w:jc w:val="center"/>
              <w:rPr>
                <w:rFonts w:asciiTheme="majorBidi" w:hAnsiTheme="majorBidi" w:cstheme="majorBidi"/>
                <w:b/>
                <w:sz w:val="24"/>
                <w:szCs w:val="24"/>
                <w:lang w:val="ro-RO"/>
              </w:rPr>
            </w:pPr>
          </w:p>
          <w:p w14:paraId="16543E80" w14:textId="77777777" w:rsidR="00F96038" w:rsidRDefault="00F96038" w:rsidP="00BF1E48">
            <w:pPr>
              <w:ind w:firstLine="0"/>
              <w:jc w:val="center"/>
              <w:rPr>
                <w:rFonts w:asciiTheme="majorBidi" w:hAnsiTheme="majorBidi" w:cstheme="majorBidi"/>
                <w:b/>
                <w:sz w:val="24"/>
                <w:szCs w:val="24"/>
                <w:lang w:val="ro-RO"/>
              </w:rPr>
            </w:pPr>
          </w:p>
          <w:p w14:paraId="304DCE82" w14:textId="77777777" w:rsidR="00F96038" w:rsidRDefault="00F96038" w:rsidP="00BF1E48">
            <w:pPr>
              <w:ind w:firstLine="0"/>
              <w:jc w:val="center"/>
              <w:rPr>
                <w:rFonts w:asciiTheme="majorBidi" w:hAnsiTheme="majorBidi" w:cstheme="majorBidi"/>
                <w:b/>
                <w:sz w:val="24"/>
                <w:szCs w:val="24"/>
                <w:lang w:val="ro-RO"/>
              </w:rPr>
            </w:pPr>
          </w:p>
          <w:p w14:paraId="4E602D79" w14:textId="77777777" w:rsidR="00F96038" w:rsidRDefault="00F96038" w:rsidP="00BF1E48">
            <w:pPr>
              <w:ind w:firstLine="0"/>
              <w:jc w:val="center"/>
              <w:rPr>
                <w:rFonts w:asciiTheme="majorBidi" w:hAnsiTheme="majorBidi" w:cstheme="majorBidi"/>
                <w:b/>
                <w:sz w:val="24"/>
                <w:szCs w:val="24"/>
                <w:lang w:val="ro-RO"/>
              </w:rPr>
            </w:pPr>
          </w:p>
          <w:p w14:paraId="2E988EB2" w14:textId="77777777" w:rsidR="00F96038" w:rsidRDefault="00F96038" w:rsidP="00BF1E48">
            <w:pPr>
              <w:ind w:firstLine="0"/>
              <w:jc w:val="center"/>
              <w:rPr>
                <w:rFonts w:asciiTheme="majorBidi" w:hAnsiTheme="majorBidi" w:cstheme="majorBidi"/>
                <w:b/>
                <w:sz w:val="24"/>
                <w:szCs w:val="24"/>
                <w:lang w:val="ro-RO"/>
              </w:rPr>
            </w:pPr>
          </w:p>
          <w:p w14:paraId="7A180AEB" w14:textId="77777777" w:rsidR="00F96038" w:rsidRDefault="00F96038" w:rsidP="00BF1E48">
            <w:pPr>
              <w:ind w:firstLine="0"/>
              <w:jc w:val="center"/>
              <w:rPr>
                <w:rFonts w:asciiTheme="majorBidi" w:hAnsiTheme="majorBidi" w:cstheme="majorBidi"/>
                <w:b/>
                <w:sz w:val="24"/>
                <w:szCs w:val="24"/>
                <w:lang w:val="ro-RO"/>
              </w:rPr>
            </w:pPr>
          </w:p>
          <w:p w14:paraId="350FF9CA" w14:textId="77777777" w:rsidR="00F96038" w:rsidRDefault="00F96038" w:rsidP="00BF1E48">
            <w:pPr>
              <w:ind w:firstLine="0"/>
              <w:jc w:val="center"/>
              <w:rPr>
                <w:rFonts w:asciiTheme="majorBidi" w:hAnsiTheme="majorBidi" w:cstheme="majorBidi"/>
                <w:b/>
                <w:sz w:val="24"/>
                <w:szCs w:val="24"/>
                <w:lang w:val="ro-RO"/>
              </w:rPr>
            </w:pPr>
          </w:p>
          <w:p w14:paraId="1ACA8B1E" w14:textId="77777777" w:rsidR="00F96038" w:rsidRDefault="00F96038" w:rsidP="00BF1E48">
            <w:pPr>
              <w:ind w:firstLine="0"/>
              <w:jc w:val="center"/>
              <w:rPr>
                <w:rFonts w:asciiTheme="majorBidi" w:hAnsiTheme="majorBidi" w:cstheme="majorBidi"/>
                <w:b/>
                <w:sz w:val="24"/>
                <w:szCs w:val="24"/>
                <w:lang w:val="ro-RO"/>
              </w:rPr>
            </w:pPr>
          </w:p>
          <w:p w14:paraId="43DFA7E2" w14:textId="77777777" w:rsidR="00F96038" w:rsidRDefault="00F96038" w:rsidP="00BF1E48">
            <w:pPr>
              <w:ind w:firstLine="0"/>
              <w:jc w:val="center"/>
              <w:rPr>
                <w:rFonts w:asciiTheme="majorBidi" w:hAnsiTheme="majorBidi" w:cstheme="majorBidi"/>
                <w:b/>
                <w:sz w:val="24"/>
                <w:szCs w:val="24"/>
                <w:lang w:val="ro-RO"/>
              </w:rPr>
            </w:pPr>
          </w:p>
          <w:p w14:paraId="6DAB588A" w14:textId="77777777" w:rsidR="00F96038" w:rsidRDefault="00F96038" w:rsidP="00BF1E48">
            <w:pPr>
              <w:ind w:firstLine="0"/>
              <w:jc w:val="center"/>
              <w:rPr>
                <w:rFonts w:asciiTheme="majorBidi" w:hAnsiTheme="majorBidi" w:cstheme="majorBidi"/>
                <w:b/>
                <w:sz w:val="24"/>
                <w:szCs w:val="24"/>
                <w:lang w:val="ro-RO"/>
              </w:rPr>
            </w:pPr>
          </w:p>
          <w:p w14:paraId="34ADBC69" w14:textId="77777777" w:rsidR="00F96038" w:rsidRDefault="00F96038" w:rsidP="00BF1E48">
            <w:pPr>
              <w:ind w:firstLine="0"/>
              <w:jc w:val="center"/>
              <w:rPr>
                <w:rFonts w:asciiTheme="majorBidi" w:hAnsiTheme="majorBidi" w:cstheme="majorBidi"/>
                <w:b/>
                <w:sz w:val="24"/>
                <w:szCs w:val="24"/>
                <w:lang w:val="ro-RO"/>
              </w:rPr>
            </w:pPr>
          </w:p>
          <w:p w14:paraId="1620FB25" w14:textId="77777777" w:rsidR="00F96038" w:rsidRDefault="00F96038" w:rsidP="00BF1E48">
            <w:pPr>
              <w:ind w:firstLine="0"/>
              <w:jc w:val="center"/>
              <w:rPr>
                <w:rFonts w:asciiTheme="majorBidi" w:hAnsiTheme="majorBidi" w:cstheme="majorBidi"/>
                <w:b/>
                <w:sz w:val="24"/>
                <w:szCs w:val="24"/>
                <w:lang w:val="ro-RO"/>
              </w:rPr>
            </w:pPr>
          </w:p>
          <w:p w14:paraId="369D7BF3" w14:textId="0A130F47" w:rsidR="00F96038" w:rsidRPr="003F5F52" w:rsidRDefault="00F96038" w:rsidP="00F96038">
            <w:pPr>
              <w:ind w:firstLine="0"/>
              <w:rPr>
                <w:rFonts w:asciiTheme="majorBidi" w:hAnsiTheme="majorBidi" w:cstheme="majorBidi"/>
                <w:b/>
                <w:sz w:val="24"/>
                <w:szCs w:val="24"/>
                <w:lang w:val="ro-RO"/>
              </w:rPr>
            </w:pPr>
          </w:p>
        </w:tc>
      </w:tr>
      <w:tr w:rsidR="00BF1E48" w:rsidRPr="009D222D" w14:paraId="2E85FEF7" w14:textId="77777777" w:rsidTr="008B7806">
        <w:trPr>
          <w:trHeight w:val="704"/>
        </w:trPr>
        <w:tc>
          <w:tcPr>
            <w:tcW w:w="3931" w:type="dxa"/>
          </w:tcPr>
          <w:p w14:paraId="6B0BBF51" w14:textId="77777777" w:rsidR="00BF1E48" w:rsidRPr="007C0919" w:rsidRDefault="00BF1E48" w:rsidP="00BF1E48">
            <w:pPr>
              <w:ind w:firstLine="0"/>
              <w:rPr>
                <w:b/>
                <w:bCs/>
                <w:sz w:val="24"/>
                <w:szCs w:val="24"/>
              </w:rPr>
            </w:pPr>
            <w:proofErr w:type="spellStart"/>
            <w:r w:rsidRPr="007C0919">
              <w:rPr>
                <w:b/>
                <w:bCs/>
                <w:sz w:val="24"/>
                <w:szCs w:val="24"/>
              </w:rPr>
              <w:lastRenderedPageBreak/>
              <w:t>Articolul</w:t>
            </w:r>
            <w:proofErr w:type="spellEnd"/>
            <w:r w:rsidRPr="007C0919">
              <w:rPr>
                <w:b/>
                <w:bCs/>
                <w:sz w:val="24"/>
                <w:szCs w:val="24"/>
              </w:rPr>
              <w:t xml:space="preserve"> 3 </w:t>
            </w:r>
            <w:proofErr w:type="spellStart"/>
            <w:r w:rsidRPr="007C0919">
              <w:rPr>
                <w:b/>
                <w:bCs/>
                <w:sz w:val="24"/>
                <w:szCs w:val="24"/>
              </w:rPr>
              <w:t>Obligații</w:t>
            </w:r>
            <w:proofErr w:type="spellEnd"/>
            <w:r w:rsidRPr="007C0919">
              <w:rPr>
                <w:b/>
                <w:bCs/>
                <w:sz w:val="24"/>
                <w:szCs w:val="24"/>
              </w:rPr>
              <w:t xml:space="preserve"> </w:t>
            </w:r>
            <w:proofErr w:type="spellStart"/>
            <w:r w:rsidRPr="007C0919">
              <w:rPr>
                <w:b/>
                <w:bCs/>
                <w:sz w:val="24"/>
                <w:szCs w:val="24"/>
              </w:rPr>
              <w:t>generale</w:t>
            </w:r>
            <w:proofErr w:type="spellEnd"/>
            <w:r w:rsidRPr="007C0919">
              <w:rPr>
                <w:b/>
                <w:bCs/>
                <w:sz w:val="24"/>
                <w:szCs w:val="24"/>
              </w:rPr>
              <w:t xml:space="preserve"> ale </w:t>
            </w:r>
            <w:proofErr w:type="spellStart"/>
            <w:r w:rsidRPr="007C0919">
              <w:rPr>
                <w:b/>
                <w:bCs/>
                <w:sz w:val="24"/>
                <w:szCs w:val="24"/>
              </w:rPr>
              <w:t>furnizorilor</w:t>
            </w:r>
            <w:proofErr w:type="spellEnd"/>
            <w:r w:rsidRPr="007C0919">
              <w:rPr>
                <w:b/>
                <w:bCs/>
                <w:sz w:val="24"/>
                <w:szCs w:val="24"/>
              </w:rPr>
              <w:t xml:space="preserve"> </w:t>
            </w:r>
          </w:p>
          <w:p w14:paraId="31A9D099" w14:textId="77777777" w:rsidR="00BF1E48" w:rsidRPr="007C0919" w:rsidRDefault="00BF1E48" w:rsidP="00BF1E48">
            <w:pPr>
              <w:ind w:firstLine="0"/>
              <w:rPr>
                <w:sz w:val="24"/>
                <w:szCs w:val="24"/>
              </w:rPr>
            </w:pPr>
            <w:r w:rsidRPr="007C0919">
              <w:rPr>
                <w:sz w:val="24"/>
                <w:szCs w:val="24"/>
              </w:rPr>
              <w:t xml:space="preserve">(1) </w:t>
            </w:r>
            <w:proofErr w:type="spellStart"/>
            <w:r w:rsidRPr="007C0919">
              <w:rPr>
                <w:sz w:val="24"/>
                <w:szCs w:val="24"/>
              </w:rPr>
              <w:t>Furnizorul</w:t>
            </w:r>
            <w:proofErr w:type="spellEnd"/>
            <w:r w:rsidRPr="007C0919">
              <w:rPr>
                <w:sz w:val="24"/>
                <w:szCs w:val="24"/>
              </w:rPr>
              <w:t xml:space="preserve"> se </w:t>
            </w:r>
            <w:proofErr w:type="spellStart"/>
            <w:r w:rsidRPr="007C0919">
              <w:rPr>
                <w:sz w:val="24"/>
                <w:szCs w:val="24"/>
              </w:rPr>
              <w:t>asigură</w:t>
            </w:r>
            <w:proofErr w:type="spellEnd"/>
            <w:r w:rsidRPr="007C0919">
              <w:rPr>
                <w:sz w:val="24"/>
                <w:szCs w:val="24"/>
              </w:rPr>
              <w:t xml:space="preserve"> </w:t>
            </w:r>
            <w:proofErr w:type="spellStart"/>
            <w:r w:rsidRPr="007C0919">
              <w:rPr>
                <w:sz w:val="24"/>
                <w:szCs w:val="24"/>
              </w:rPr>
              <w:t>că</w:t>
            </w:r>
            <w:proofErr w:type="spellEnd"/>
            <w:r w:rsidRPr="007C0919">
              <w:rPr>
                <w:sz w:val="24"/>
                <w:szCs w:val="24"/>
              </w:rPr>
              <w:t xml:space="preserve"> </w:t>
            </w:r>
            <w:proofErr w:type="spellStart"/>
            <w:r w:rsidRPr="007C0919">
              <w:rPr>
                <w:sz w:val="24"/>
                <w:szCs w:val="24"/>
              </w:rPr>
              <w:t>produsele</w:t>
            </w:r>
            <w:proofErr w:type="spellEnd"/>
            <w:r w:rsidRPr="007C0919">
              <w:rPr>
                <w:sz w:val="24"/>
                <w:szCs w:val="24"/>
              </w:rPr>
              <w:t xml:space="preserve"> care </w:t>
            </w:r>
            <w:proofErr w:type="spellStart"/>
            <w:r w:rsidRPr="007C0919">
              <w:rPr>
                <w:sz w:val="24"/>
                <w:szCs w:val="24"/>
              </w:rPr>
              <w:t>sunt</w:t>
            </w:r>
            <w:proofErr w:type="spellEnd"/>
            <w:r w:rsidRPr="007C0919">
              <w:rPr>
                <w:sz w:val="24"/>
                <w:szCs w:val="24"/>
              </w:rPr>
              <w:t xml:space="preserve"> </w:t>
            </w:r>
            <w:proofErr w:type="spellStart"/>
            <w:r w:rsidRPr="007C0919">
              <w:rPr>
                <w:sz w:val="24"/>
                <w:szCs w:val="24"/>
              </w:rPr>
              <w:t>introduse</w:t>
            </w:r>
            <w:proofErr w:type="spellEnd"/>
            <w:r w:rsidRPr="007C0919">
              <w:rPr>
                <w:sz w:val="24"/>
                <w:szCs w:val="24"/>
              </w:rPr>
              <w:t xml:space="preserve"> </w:t>
            </w:r>
            <w:proofErr w:type="spellStart"/>
            <w:r w:rsidRPr="007C0919">
              <w:rPr>
                <w:sz w:val="24"/>
                <w:szCs w:val="24"/>
              </w:rPr>
              <w:t>pe</w:t>
            </w:r>
            <w:proofErr w:type="spellEnd"/>
            <w:r w:rsidRPr="007C0919">
              <w:rPr>
                <w:sz w:val="24"/>
                <w:szCs w:val="24"/>
              </w:rPr>
              <w:t xml:space="preserve"> </w:t>
            </w:r>
            <w:proofErr w:type="spellStart"/>
            <w:r w:rsidRPr="007C0919">
              <w:rPr>
                <w:sz w:val="24"/>
                <w:szCs w:val="24"/>
              </w:rPr>
              <w:t>piață</w:t>
            </w:r>
            <w:proofErr w:type="spellEnd"/>
            <w:r w:rsidRPr="007C0919">
              <w:rPr>
                <w:sz w:val="24"/>
                <w:szCs w:val="24"/>
              </w:rPr>
              <w:t xml:space="preserve"> </w:t>
            </w:r>
            <w:proofErr w:type="spellStart"/>
            <w:r w:rsidRPr="007C0919">
              <w:rPr>
                <w:sz w:val="24"/>
                <w:szCs w:val="24"/>
              </w:rPr>
              <w:t>sunt</w:t>
            </w:r>
            <w:proofErr w:type="spellEnd"/>
            <w:r w:rsidRPr="007C0919">
              <w:rPr>
                <w:sz w:val="24"/>
                <w:szCs w:val="24"/>
              </w:rPr>
              <w:t xml:space="preserve"> </w:t>
            </w:r>
            <w:proofErr w:type="spellStart"/>
            <w:r w:rsidRPr="007C0919">
              <w:rPr>
                <w:sz w:val="24"/>
                <w:szCs w:val="24"/>
              </w:rPr>
              <w:t>însoțite</w:t>
            </w:r>
            <w:proofErr w:type="spellEnd"/>
            <w:r w:rsidRPr="007C0919">
              <w:rPr>
                <w:sz w:val="24"/>
                <w:szCs w:val="24"/>
              </w:rPr>
              <w:t xml:space="preserve">, </w:t>
            </w:r>
            <w:proofErr w:type="spellStart"/>
            <w:r w:rsidRPr="007C0919">
              <w:rPr>
                <w:sz w:val="24"/>
                <w:szCs w:val="24"/>
              </w:rPr>
              <w:t>pentru</w:t>
            </w:r>
            <w:proofErr w:type="spellEnd"/>
            <w:r w:rsidRPr="007C0919">
              <w:rPr>
                <w:sz w:val="24"/>
                <w:szCs w:val="24"/>
              </w:rPr>
              <w:t xml:space="preserve"> </w:t>
            </w:r>
            <w:proofErr w:type="spellStart"/>
            <w:r w:rsidRPr="007C0919">
              <w:rPr>
                <w:sz w:val="24"/>
                <w:szCs w:val="24"/>
              </w:rPr>
              <w:t>fiecare</w:t>
            </w:r>
            <w:proofErr w:type="spellEnd"/>
            <w:r w:rsidRPr="007C0919">
              <w:rPr>
                <w:sz w:val="24"/>
                <w:szCs w:val="24"/>
              </w:rPr>
              <w:t xml:space="preserve"> </w:t>
            </w:r>
            <w:proofErr w:type="spellStart"/>
            <w:r w:rsidRPr="007C0919">
              <w:rPr>
                <w:sz w:val="24"/>
                <w:szCs w:val="24"/>
              </w:rPr>
              <w:t>unitate</w:t>
            </w:r>
            <w:proofErr w:type="spellEnd"/>
            <w:r w:rsidRPr="007C0919">
              <w:rPr>
                <w:sz w:val="24"/>
                <w:szCs w:val="24"/>
              </w:rPr>
              <w:t xml:space="preserve"> </w:t>
            </w:r>
            <w:proofErr w:type="spellStart"/>
            <w:r w:rsidRPr="007C0919">
              <w:rPr>
                <w:sz w:val="24"/>
                <w:szCs w:val="24"/>
              </w:rPr>
              <w:t>în</w:t>
            </w:r>
            <w:proofErr w:type="spellEnd"/>
            <w:r w:rsidRPr="007C0919">
              <w:rPr>
                <w:sz w:val="24"/>
                <w:szCs w:val="24"/>
              </w:rPr>
              <w:t xml:space="preserve"> parte, </w:t>
            </w:r>
            <w:proofErr w:type="spellStart"/>
            <w:r w:rsidRPr="007C0919">
              <w:rPr>
                <w:sz w:val="24"/>
                <w:szCs w:val="24"/>
              </w:rPr>
              <w:t>gratuit</w:t>
            </w:r>
            <w:proofErr w:type="spellEnd"/>
            <w:r w:rsidRPr="007C0919">
              <w:rPr>
                <w:sz w:val="24"/>
                <w:szCs w:val="24"/>
              </w:rPr>
              <w:t xml:space="preserve">, de </w:t>
            </w:r>
            <w:proofErr w:type="spellStart"/>
            <w:r w:rsidRPr="007C0919">
              <w:rPr>
                <w:sz w:val="24"/>
                <w:szCs w:val="24"/>
              </w:rPr>
              <w:t>etichete</w:t>
            </w:r>
            <w:proofErr w:type="spellEnd"/>
            <w:r w:rsidRPr="007C0919">
              <w:rPr>
                <w:sz w:val="24"/>
                <w:szCs w:val="24"/>
              </w:rPr>
              <w:t xml:space="preserve"> </w:t>
            </w:r>
            <w:proofErr w:type="spellStart"/>
            <w:r w:rsidRPr="007C0919">
              <w:rPr>
                <w:sz w:val="24"/>
                <w:szCs w:val="24"/>
              </w:rPr>
              <w:t>exacte</w:t>
            </w:r>
            <w:proofErr w:type="spellEnd"/>
            <w:r w:rsidRPr="007C0919">
              <w:rPr>
                <w:sz w:val="24"/>
                <w:szCs w:val="24"/>
              </w:rPr>
              <w:t xml:space="preserve">, </w:t>
            </w:r>
            <w:proofErr w:type="spellStart"/>
            <w:r w:rsidRPr="007C0919">
              <w:rPr>
                <w:sz w:val="24"/>
                <w:szCs w:val="24"/>
              </w:rPr>
              <w:t>imprimate</w:t>
            </w:r>
            <w:proofErr w:type="spellEnd"/>
            <w:r w:rsidRPr="007C0919">
              <w:rPr>
                <w:sz w:val="24"/>
                <w:szCs w:val="24"/>
              </w:rPr>
              <w:t xml:space="preserve"> </w:t>
            </w:r>
            <w:proofErr w:type="spellStart"/>
            <w:r w:rsidRPr="007C0919">
              <w:rPr>
                <w:sz w:val="24"/>
                <w:szCs w:val="24"/>
              </w:rPr>
              <w:t>și</w:t>
            </w:r>
            <w:proofErr w:type="spellEnd"/>
            <w:r w:rsidRPr="007C0919">
              <w:rPr>
                <w:sz w:val="24"/>
                <w:szCs w:val="24"/>
              </w:rPr>
              <w:t xml:space="preserve"> de </w:t>
            </w:r>
            <w:proofErr w:type="spellStart"/>
            <w:r w:rsidRPr="007C0919">
              <w:rPr>
                <w:sz w:val="24"/>
                <w:szCs w:val="24"/>
              </w:rPr>
              <w:t>fișe</w:t>
            </w:r>
            <w:proofErr w:type="spellEnd"/>
            <w:r w:rsidRPr="007C0919">
              <w:rPr>
                <w:sz w:val="24"/>
                <w:szCs w:val="24"/>
              </w:rPr>
              <w:t xml:space="preserve"> cu </w:t>
            </w:r>
            <w:proofErr w:type="spellStart"/>
            <w:r w:rsidRPr="007C0919">
              <w:rPr>
                <w:sz w:val="24"/>
                <w:szCs w:val="24"/>
              </w:rPr>
              <w:t>informații</w:t>
            </w:r>
            <w:proofErr w:type="spellEnd"/>
            <w:r w:rsidRPr="007C0919">
              <w:rPr>
                <w:sz w:val="24"/>
                <w:szCs w:val="24"/>
              </w:rPr>
              <w:t xml:space="preserve"> </w:t>
            </w:r>
            <w:proofErr w:type="spellStart"/>
            <w:r w:rsidRPr="007C0919">
              <w:rPr>
                <w:sz w:val="24"/>
                <w:szCs w:val="24"/>
              </w:rPr>
              <w:t>despre</w:t>
            </w:r>
            <w:proofErr w:type="spellEnd"/>
            <w:r w:rsidRPr="007C0919">
              <w:rPr>
                <w:sz w:val="24"/>
                <w:szCs w:val="24"/>
              </w:rPr>
              <w:t xml:space="preserve"> </w:t>
            </w:r>
            <w:proofErr w:type="spellStart"/>
            <w:r w:rsidRPr="007C0919">
              <w:rPr>
                <w:sz w:val="24"/>
                <w:szCs w:val="24"/>
              </w:rPr>
              <w:t>produs</w:t>
            </w:r>
            <w:proofErr w:type="spellEnd"/>
            <w:r w:rsidRPr="007C0919">
              <w:rPr>
                <w:sz w:val="24"/>
                <w:szCs w:val="24"/>
              </w:rPr>
              <w:t xml:space="preserve">, </w:t>
            </w:r>
            <w:proofErr w:type="spellStart"/>
            <w:r w:rsidRPr="007C0919">
              <w:rPr>
                <w:sz w:val="24"/>
                <w:szCs w:val="24"/>
              </w:rPr>
              <w:t>în</w:t>
            </w:r>
            <w:proofErr w:type="spellEnd"/>
            <w:r w:rsidRPr="007C0919">
              <w:rPr>
                <w:sz w:val="24"/>
                <w:szCs w:val="24"/>
              </w:rPr>
              <w:t xml:space="preserve"> </w:t>
            </w:r>
            <w:proofErr w:type="spellStart"/>
            <w:r w:rsidRPr="007C0919">
              <w:rPr>
                <w:sz w:val="24"/>
                <w:szCs w:val="24"/>
              </w:rPr>
              <w:t>conformitate</w:t>
            </w:r>
            <w:proofErr w:type="spellEnd"/>
            <w:r w:rsidRPr="007C0919">
              <w:rPr>
                <w:sz w:val="24"/>
                <w:szCs w:val="24"/>
              </w:rPr>
              <w:t xml:space="preserve"> cu </w:t>
            </w:r>
            <w:proofErr w:type="spellStart"/>
            <w:r w:rsidRPr="007C0919">
              <w:rPr>
                <w:sz w:val="24"/>
                <w:szCs w:val="24"/>
              </w:rPr>
              <w:t>prezentul</w:t>
            </w:r>
            <w:proofErr w:type="spellEnd"/>
            <w:r w:rsidRPr="007C0919">
              <w:rPr>
                <w:sz w:val="24"/>
                <w:szCs w:val="24"/>
              </w:rPr>
              <w:t xml:space="preserve"> </w:t>
            </w:r>
            <w:proofErr w:type="spellStart"/>
            <w:r w:rsidRPr="007C0919">
              <w:rPr>
                <w:sz w:val="24"/>
                <w:szCs w:val="24"/>
              </w:rPr>
              <w:t>regulament</w:t>
            </w:r>
            <w:proofErr w:type="spellEnd"/>
            <w:r w:rsidRPr="007C0919">
              <w:rPr>
                <w:sz w:val="24"/>
                <w:szCs w:val="24"/>
              </w:rPr>
              <w:t xml:space="preserve"> </w:t>
            </w:r>
            <w:proofErr w:type="spellStart"/>
            <w:r w:rsidRPr="007C0919">
              <w:rPr>
                <w:sz w:val="24"/>
                <w:szCs w:val="24"/>
              </w:rPr>
              <w:t>și</w:t>
            </w:r>
            <w:proofErr w:type="spellEnd"/>
            <w:r w:rsidRPr="007C0919">
              <w:rPr>
                <w:sz w:val="24"/>
                <w:szCs w:val="24"/>
              </w:rPr>
              <w:t xml:space="preserve"> cu </w:t>
            </w:r>
            <w:proofErr w:type="spellStart"/>
            <w:r w:rsidRPr="007C0919">
              <w:rPr>
                <w:sz w:val="24"/>
                <w:szCs w:val="24"/>
              </w:rPr>
              <w:t>actele</w:t>
            </w:r>
            <w:proofErr w:type="spellEnd"/>
            <w:r w:rsidRPr="007C0919">
              <w:rPr>
                <w:sz w:val="24"/>
                <w:szCs w:val="24"/>
              </w:rPr>
              <w:t xml:space="preserve"> delegate </w:t>
            </w:r>
            <w:proofErr w:type="spellStart"/>
            <w:r w:rsidRPr="007C0919">
              <w:rPr>
                <w:sz w:val="24"/>
                <w:szCs w:val="24"/>
              </w:rPr>
              <w:t>relevante</w:t>
            </w:r>
            <w:proofErr w:type="spellEnd"/>
            <w:r w:rsidRPr="007C0919">
              <w:rPr>
                <w:sz w:val="24"/>
                <w:szCs w:val="24"/>
              </w:rPr>
              <w:t xml:space="preserve">. </w:t>
            </w:r>
          </w:p>
          <w:p w14:paraId="742A35ED" w14:textId="77777777" w:rsidR="00BF1E48" w:rsidRPr="007C0919" w:rsidRDefault="00BF1E48" w:rsidP="00BF1E48">
            <w:pPr>
              <w:ind w:firstLine="0"/>
              <w:rPr>
                <w:sz w:val="24"/>
                <w:szCs w:val="24"/>
              </w:rPr>
            </w:pPr>
          </w:p>
          <w:p w14:paraId="42FFB2F0" w14:textId="77777777" w:rsidR="00BF1E48" w:rsidRPr="004C6C31" w:rsidRDefault="00BF1E48" w:rsidP="00BF1E48">
            <w:pPr>
              <w:ind w:firstLine="0"/>
              <w:rPr>
                <w:b/>
                <w:bCs/>
                <w:sz w:val="24"/>
                <w:szCs w:val="24"/>
                <w:lang w:val="it-IT"/>
              </w:rPr>
            </w:pPr>
            <w:r w:rsidRPr="004C6C31">
              <w:rPr>
                <w:b/>
                <w:bCs/>
                <w:sz w:val="24"/>
                <w:szCs w:val="24"/>
                <w:lang w:val="it-IT"/>
              </w:rPr>
              <w:t xml:space="preserve">Ca alternativă la furnizarea fișei cu informații despre produs alături de produs, actele delegate menționate la articolul 16 alineatul (3) litera (h) pot prevedea că este suficient ca furnizorul să introducă parametrii unei astfel de fișe cu informații despre produs în baza de date cu produse. În acest caz, furnizorul prezintă comerciantului, la cerere, fișa cu informații despre produs în format imprimat. </w:t>
            </w:r>
          </w:p>
          <w:p w14:paraId="1D010476" w14:textId="2E81C217" w:rsidR="00BF1E48" w:rsidRPr="004C6C31" w:rsidRDefault="00BF1E48" w:rsidP="00BF1E48">
            <w:pPr>
              <w:ind w:firstLine="0"/>
              <w:rPr>
                <w:sz w:val="24"/>
                <w:szCs w:val="24"/>
                <w:lang w:val="it-IT"/>
              </w:rPr>
            </w:pPr>
            <w:r w:rsidRPr="004C6C31">
              <w:rPr>
                <w:sz w:val="24"/>
                <w:szCs w:val="24"/>
                <w:lang w:val="it-IT"/>
              </w:rPr>
              <w:t>Actele delegate pot dispune ca eticheta să fie imprimată pe ambalajul produsului.</w:t>
            </w:r>
          </w:p>
        </w:tc>
        <w:tc>
          <w:tcPr>
            <w:tcW w:w="3680" w:type="dxa"/>
          </w:tcPr>
          <w:p w14:paraId="6403FA92" w14:textId="457ABC10" w:rsidR="00BF1E48" w:rsidRPr="004C6C31" w:rsidRDefault="00BF1E48" w:rsidP="00BF1E48">
            <w:pPr>
              <w:ind w:firstLine="0"/>
              <w:rPr>
                <w:rFonts w:asciiTheme="majorBidi" w:hAnsiTheme="majorBidi" w:cstheme="majorBidi"/>
                <w:b/>
                <w:bCs/>
                <w:sz w:val="24"/>
                <w:szCs w:val="24"/>
                <w:lang w:val="ro-RO"/>
              </w:rPr>
            </w:pPr>
            <w:r w:rsidRPr="004C6C31">
              <w:rPr>
                <w:rFonts w:asciiTheme="majorBidi" w:hAnsiTheme="majorBidi" w:cstheme="majorBidi"/>
                <w:b/>
                <w:bCs/>
                <w:sz w:val="24"/>
                <w:szCs w:val="24"/>
                <w:lang w:val="ro-RO"/>
              </w:rPr>
              <w:t xml:space="preserve">Articolul </w:t>
            </w:r>
            <w:r w:rsidR="00390B80">
              <w:rPr>
                <w:rFonts w:asciiTheme="majorBidi" w:hAnsiTheme="majorBidi" w:cstheme="majorBidi"/>
                <w:b/>
                <w:bCs/>
                <w:sz w:val="24"/>
                <w:szCs w:val="24"/>
                <w:lang w:val="ro-RO"/>
              </w:rPr>
              <w:t>7</w:t>
            </w:r>
            <w:r w:rsidRPr="004C6C31">
              <w:rPr>
                <w:rFonts w:asciiTheme="majorBidi" w:hAnsiTheme="majorBidi" w:cstheme="majorBidi"/>
                <w:b/>
                <w:bCs/>
                <w:sz w:val="24"/>
                <w:szCs w:val="24"/>
                <w:lang w:val="ro-RO"/>
              </w:rPr>
              <w:t>.</w:t>
            </w:r>
            <w:r w:rsidRPr="004C6C31">
              <w:rPr>
                <w:rFonts w:asciiTheme="majorBidi" w:hAnsiTheme="majorBidi" w:cstheme="majorBidi"/>
                <w:bCs/>
                <w:sz w:val="24"/>
                <w:szCs w:val="24"/>
                <w:lang w:val="ro-RO"/>
              </w:rPr>
              <w:t xml:space="preserve"> </w:t>
            </w:r>
            <w:r w:rsidRPr="004C6C31">
              <w:rPr>
                <w:rFonts w:asciiTheme="majorBidi" w:hAnsiTheme="majorBidi" w:cstheme="majorBidi"/>
                <w:b/>
                <w:bCs/>
                <w:sz w:val="24"/>
                <w:szCs w:val="24"/>
                <w:lang w:val="ro-RO"/>
              </w:rPr>
              <w:t>Obligații generale ale furnizorilor</w:t>
            </w:r>
            <w:r w:rsidRPr="004C6C31">
              <w:rPr>
                <w:rFonts w:asciiTheme="majorBidi" w:hAnsiTheme="majorBidi" w:cstheme="majorBidi"/>
                <w:bCs/>
                <w:sz w:val="24"/>
                <w:szCs w:val="24"/>
                <w:lang w:val="ro-RO"/>
              </w:rPr>
              <w:t>:</w:t>
            </w:r>
          </w:p>
          <w:p w14:paraId="6DFBD9D0" w14:textId="77777777" w:rsidR="00F96038" w:rsidRPr="00F96038" w:rsidRDefault="00F96038" w:rsidP="00F96038">
            <w:pPr>
              <w:ind w:firstLine="0"/>
              <w:rPr>
                <w:rFonts w:asciiTheme="majorBidi" w:hAnsiTheme="majorBidi" w:cstheme="majorBidi"/>
                <w:bCs/>
                <w:sz w:val="24"/>
                <w:szCs w:val="24"/>
                <w:lang w:val="ro-RO"/>
              </w:rPr>
            </w:pPr>
            <w:r w:rsidRPr="00F96038">
              <w:rPr>
                <w:rFonts w:asciiTheme="majorBidi" w:hAnsiTheme="majorBidi" w:cstheme="majorBidi"/>
                <w:bCs/>
                <w:sz w:val="24"/>
                <w:szCs w:val="24"/>
                <w:lang w:val="ro-RO"/>
              </w:rPr>
              <w:t>(1) furnizorii vor asigura ca produsele care sunt introduse pe piață sunt însoțite, pentru fiecare unitate în parte, gratuit, de etichete exacte, imprimate și de fișe cu informații despre produs, în conformitate cu prezenta lege și cu reglementările tehnice de rigoare specificate într-un act normativ aprobat de Guvern;</w:t>
            </w:r>
          </w:p>
          <w:p w14:paraId="74D6CB56" w14:textId="77777777" w:rsidR="00F96038" w:rsidRDefault="00F96038" w:rsidP="00F96038">
            <w:pPr>
              <w:ind w:firstLine="0"/>
              <w:rPr>
                <w:rFonts w:asciiTheme="majorBidi" w:hAnsiTheme="majorBidi" w:cstheme="majorBidi"/>
                <w:bCs/>
                <w:sz w:val="24"/>
                <w:szCs w:val="24"/>
                <w:lang w:val="ro-RO"/>
              </w:rPr>
            </w:pPr>
          </w:p>
          <w:p w14:paraId="0E37DE22" w14:textId="77777777" w:rsidR="00F96038" w:rsidRDefault="00F96038" w:rsidP="00F96038">
            <w:pPr>
              <w:ind w:firstLine="0"/>
              <w:rPr>
                <w:rFonts w:asciiTheme="majorBidi" w:hAnsiTheme="majorBidi" w:cstheme="majorBidi"/>
                <w:bCs/>
                <w:sz w:val="24"/>
                <w:szCs w:val="24"/>
                <w:lang w:val="ro-RO"/>
              </w:rPr>
            </w:pPr>
          </w:p>
          <w:p w14:paraId="20E1942C" w14:textId="77777777" w:rsidR="00F96038" w:rsidRDefault="00F96038" w:rsidP="00F96038">
            <w:pPr>
              <w:ind w:firstLine="0"/>
              <w:rPr>
                <w:rFonts w:asciiTheme="majorBidi" w:hAnsiTheme="majorBidi" w:cstheme="majorBidi"/>
                <w:bCs/>
                <w:sz w:val="24"/>
                <w:szCs w:val="24"/>
                <w:lang w:val="ro-RO"/>
              </w:rPr>
            </w:pPr>
          </w:p>
          <w:p w14:paraId="1633AD13" w14:textId="77777777" w:rsidR="00F96038" w:rsidRDefault="00F96038" w:rsidP="00F96038">
            <w:pPr>
              <w:ind w:firstLine="0"/>
              <w:rPr>
                <w:rFonts w:asciiTheme="majorBidi" w:hAnsiTheme="majorBidi" w:cstheme="majorBidi"/>
                <w:bCs/>
                <w:sz w:val="24"/>
                <w:szCs w:val="24"/>
                <w:lang w:val="ro-RO"/>
              </w:rPr>
            </w:pPr>
          </w:p>
          <w:p w14:paraId="6A61630A" w14:textId="77777777" w:rsidR="00F96038" w:rsidRDefault="00F96038" w:rsidP="00F96038">
            <w:pPr>
              <w:ind w:firstLine="0"/>
              <w:rPr>
                <w:rFonts w:asciiTheme="majorBidi" w:hAnsiTheme="majorBidi" w:cstheme="majorBidi"/>
                <w:bCs/>
                <w:sz w:val="24"/>
                <w:szCs w:val="24"/>
                <w:lang w:val="ro-RO"/>
              </w:rPr>
            </w:pPr>
          </w:p>
          <w:p w14:paraId="6017FE91" w14:textId="77777777" w:rsidR="00F96038" w:rsidRDefault="00F96038" w:rsidP="00F96038">
            <w:pPr>
              <w:ind w:firstLine="0"/>
              <w:rPr>
                <w:rFonts w:asciiTheme="majorBidi" w:hAnsiTheme="majorBidi" w:cstheme="majorBidi"/>
                <w:bCs/>
                <w:sz w:val="24"/>
                <w:szCs w:val="24"/>
                <w:lang w:val="ro-RO"/>
              </w:rPr>
            </w:pPr>
          </w:p>
          <w:p w14:paraId="479CA23E" w14:textId="77777777" w:rsidR="00F96038" w:rsidRDefault="00F96038" w:rsidP="00F96038">
            <w:pPr>
              <w:ind w:firstLine="0"/>
              <w:rPr>
                <w:rFonts w:asciiTheme="majorBidi" w:hAnsiTheme="majorBidi" w:cstheme="majorBidi"/>
                <w:bCs/>
                <w:sz w:val="24"/>
                <w:szCs w:val="24"/>
                <w:lang w:val="ro-RO"/>
              </w:rPr>
            </w:pPr>
          </w:p>
          <w:p w14:paraId="74D9E110" w14:textId="77777777" w:rsidR="00F96038" w:rsidRDefault="00F96038" w:rsidP="00F96038">
            <w:pPr>
              <w:ind w:firstLine="0"/>
              <w:rPr>
                <w:rFonts w:asciiTheme="majorBidi" w:hAnsiTheme="majorBidi" w:cstheme="majorBidi"/>
                <w:bCs/>
                <w:sz w:val="24"/>
                <w:szCs w:val="24"/>
                <w:lang w:val="ro-RO"/>
              </w:rPr>
            </w:pPr>
          </w:p>
          <w:p w14:paraId="2DB3D358" w14:textId="77777777" w:rsidR="00F96038" w:rsidRDefault="00F96038" w:rsidP="00F96038">
            <w:pPr>
              <w:ind w:firstLine="0"/>
              <w:rPr>
                <w:rFonts w:asciiTheme="majorBidi" w:hAnsiTheme="majorBidi" w:cstheme="majorBidi"/>
                <w:bCs/>
                <w:sz w:val="24"/>
                <w:szCs w:val="24"/>
                <w:lang w:val="ro-RO"/>
              </w:rPr>
            </w:pPr>
          </w:p>
          <w:p w14:paraId="62E06784" w14:textId="77777777" w:rsidR="00F96038" w:rsidRDefault="00F96038" w:rsidP="00F96038">
            <w:pPr>
              <w:ind w:firstLine="0"/>
              <w:rPr>
                <w:rFonts w:asciiTheme="majorBidi" w:hAnsiTheme="majorBidi" w:cstheme="majorBidi"/>
                <w:bCs/>
                <w:sz w:val="24"/>
                <w:szCs w:val="24"/>
                <w:lang w:val="ro-RO"/>
              </w:rPr>
            </w:pPr>
          </w:p>
          <w:p w14:paraId="782CD6A0" w14:textId="77777777" w:rsidR="00F96038" w:rsidRDefault="00F96038" w:rsidP="00F96038">
            <w:pPr>
              <w:ind w:firstLine="0"/>
              <w:rPr>
                <w:rFonts w:asciiTheme="majorBidi" w:hAnsiTheme="majorBidi" w:cstheme="majorBidi"/>
                <w:bCs/>
                <w:sz w:val="24"/>
                <w:szCs w:val="24"/>
                <w:lang w:val="ro-RO"/>
              </w:rPr>
            </w:pPr>
          </w:p>
          <w:p w14:paraId="4B14F5D0" w14:textId="6FEDDBC0" w:rsidR="00BF1E48" w:rsidRPr="00D51550" w:rsidRDefault="00F96038" w:rsidP="00BF1E48">
            <w:pPr>
              <w:ind w:firstLine="0"/>
              <w:rPr>
                <w:rFonts w:asciiTheme="majorBidi" w:hAnsiTheme="majorBidi" w:cstheme="majorBidi"/>
                <w:bCs/>
                <w:sz w:val="24"/>
                <w:szCs w:val="24"/>
                <w:lang w:val="ro-RO"/>
              </w:rPr>
            </w:pPr>
            <w:r w:rsidRPr="00F96038">
              <w:rPr>
                <w:rFonts w:asciiTheme="majorBidi" w:hAnsiTheme="majorBidi" w:cstheme="majorBidi"/>
                <w:bCs/>
                <w:sz w:val="24"/>
                <w:szCs w:val="24"/>
                <w:lang w:val="ro-RO"/>
              </w:rPr>
              <w:t xml:space="preserve">Reglementările tehnice pot dispune ca eticheta să fie imprimată pe ambalajul produsului. </w:t>
            </w:r>
          </w:p>
        </w:tc>
        <w:tc>
          <w:tcPr>
            <w:tcW w:w="1984" w:type="dxa"/>
          </w:tcPr>
          <w:p w14:paraId="7A70B758" w14:textId="3712A299"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Compatibil</w:t>
            </w:r>
          </w:p>
          <w:p w14:paraId="21E4B4CD" w14:textId="77777777" w:rsidR="00BF1E48" w:rsidRDefault="00BF1E48" w:rsidP="00BF1E48">
            <w:pPr>
              <w:ind w:firstLine="0"/>
              <w:jc w:val="center"/>
              <w:rPr>
                <w:rFonts w:asciiTheme="majorBidi" w:hAnsiTheme="majorBidi" w:cstheme="majorBidi"/>
                <w:b/>
                <w:sz w:val="24"/>
                <w:szCs w:val="24"/>
                <w:lang w:val="ro-RO"/>
              </w:rPr>
            </w:pPr>
          </w:p>
          <w:p w14:paraId="2D514ED2" w14:textId="77777777" w:rsidR="00BF1E48" w:rsidRDefault="00BF1E48" w:rsidP="00BF1E48">
            <w:pPr>
              <w:ind w:firstLine="0"/>
              <w:jc w:val="center"/>
              <w:rPr>
                <w:rFonts w:asciiTheme="majorBidi" w:hAnsiTheme="majorBidi" w:cstheme="majorBidi"/>
                <w:b/>
                <w:sz w:val="24"/>
                <w:szCs w:val="24"/>
                <w:lang w:val="ro-RO"/>
              </w:rPr>
            </w:pPr>
          </w:p>
          <w:p w14:paraId="5B14738C" w14:textId="77777777" w:rsidR="00BF1E48" w:rsidRDefault="00BF1E48" w:rsidP="00BF1E48">
            <w:pPr>
              <w:ind w:firstLine="0"/>
              <w:jc w:val="center"/>
              <w:rPr>
                <w:rFonts w:asciiTheme="majorBidi" w:hAnsiTheme="majorBidi" w:cstheme="majorBidi"/>
                <w:b/>
                <w:sz w:val="24"/>
                <w:szCs w:val="24"/>
                <w:lang w:val="ro-RO"/>
              </w:rPr>
            </w:pPr>
          </w:p>
          <w:p w14:paraId="67FB2FE0" w14:textId="77777777" w:rsidR="00BF1E48" w:rsidRDefault="00BF1E48" w:rsidP="00BF1E48">
            <w:pPr>
              <w:ind w:firstLine="0"/>
              <w:jc w:val="center"/>
              <w:rPr>
                <w:rFonts w:asciiTheme="majorBidi" w:hAnsiTheme="majorBidi" w:cstheme="majorBidi"/>
                <w:b/>
                <w:sz w:val="24"/>
                <w:szCs w:val="24"/>
                <w:lang w:val="ro-RO"/>
              </w:rPr>
            </w:pPr>
          </w:p>
          <w:p w14:paraId="0714E644" w14:textId="77777777" w:rsidR="00BF1E48" w:rsidRDefault="00BF1E48" w:rsidP="00BF1E48">
            <w:pPr>
              <w:ind w:firstLine="0"/>
              <w:jc w:val="center"/>
              <w:rPr>
                <w:rFonts w:asciiTheme="majorBidi" w:hAnsiTheme="majorBidi" w:cstheme="majorBidi"/>
                <w:b/>
                <w:sz w:val="24"/>
                <w:szCs w:val="24"/>
                <w:lang w:val="ro-RO"/>
              </w:rPr>
            </w:pPr>
          </w:p>
          <w:p w14:paraId="70A0F2CD" w14:textId="77777777" w:rsidR="00BF1E48" w:rsidRDefault="00BF1E48" w:rsidP="00BF1E48">
            <w:pPr>
              <w:ind w:firstLine="0"/>
              <w:jc w:val="center"/>
              <w:rPr>
                <w:rFonts w:asciiTheme="majorBidi" w:hAnsiTheme="majorBidi" w:cstheme="majorBidi"/>
                <w:b/>
                <w:sz w:val="24"/>
                <w:szCs w:val="24"/>
                <w:lang w:val="ro-RO"/>
              </w:rPr>
            </w:pPr>
          </w:p>
          <w:p w14:paraId="44B44BF0" w14:textId="77777777" w:rsidR="00BF1E48" w:rsidRDefault="00BF1E48" w:rsidP="00BF1E48">
            <w:pPr>
              <w:ind w:firstLine="0"/>
              <w:jc w:val="center"/>
              <w:rPr>
                <w:rFonts w:asciiTheme="majorBidi" w:hAnsiTheme="majorBidi" w:cstheme="majorBidi"/>
                <w:b/>
                <w:sz w:val="24"/>
                <w:szCs w:val="24"/>
                <w:lang w:val="ro-RO"/>
              </w:rPr>
            </w:pPr>
          </w:p>
          <w:p w14:paraId="3ECBB68C" w14:textId="77777777" w:rsidR="00BF1E48" w:rsidRDefault="00BF1E48" w:rsidP="00BF1E48">
            <w:pPr>
              <w:ind w:firstLine="0"/>
              <w:jc w:val="center"/>
              <w:rPr>
                <w:rFonts w:asciiTheme="majorBidi" w:hAnsiTheme="majorBidi" w:cstheme="majorBidi"/>
                <w:b/>
                <w:sz w:val="24"/>
                <w:szCs w:val="24"/>
                <w:lang w:val="ro-RO"/>
              </w:rPr>
            </w:pPr>
          </w:p>
          <w:p w14:paraId="7B1F58D7" w14:textId="77777777" w:rsidR="00BF1E48" w:rsidRDefault="00BF1E48" w:rsidP="00BF1E48">
            <w:pPr>
              <w:ind w:firstLine="0"/>
              <w:jc w:val="center"/>
              <w:rPr>
                <w:rFonts w:asciiTheme="majorBidi" w:hAnsiTheme="majorBidi" w:cstheme="majorBidi"/>
                <w:b/>
                <w:sz w:val="24"/>
                <w:szCs w:val="24"/>
                <w:lang w:val="ro-RO"/>
              </w:rPr>
            </w:pPr>
          </w:p>
          <w:p w14:paraId="6BDA6502" w14:textId="77777777" w:rsidR="00BF1E48" w:rsidRDefault="00BF1E48" w:rsidP="00BF1E48">
            <w:pPr>
              <w:ind w:firstLine="0"/>
              <w:jc w:val="center"/>
              <w:rPr>
                <w:rFonts w:asciiTheme="majorBidi" w:hAnsiTheme="majorBidi" w:cstheme="majorBidi"/>
                <w:b/>
                <w:sz w:val="24"/>
                <w:szCs w:val="24"/>
                <w:lang w:val="ro-RO"/>
              </w:rPr>
            </w:pPr>
          </w:p>
          <w:p w14:paraId="3461F790" w14:textId="77777777" w:rsidR="00BF1E48" w:rsidRPr="004C6C31" w:rsidRDefault="00BF1E48" w:rsidP="00BF1E48">
            <w:pPr>
              <w:ind w:firstLine="0"/>
              <w:jc w:val="center"/>
              <w:rPr>
                <w:rFonts w:asciiTheme="majorBidi" w:hAnsiTheme="majorBidi" w:cstheme="majorBidi"/>
                <w:b/>
                <w:bCs/>
                <w:sz w:val="24"/>
                <w:szCs w:val="24"/>
                <w:lang w:val="it-IT"/>
              </w:rPr>
            </w:pPr>
            <w:r w:rsidRPr="004C6C31">
              <w:rPr>
                <w:rFonts w:asciiTheme="majorBidi" w:hAnsiTheme="majorBidi" w:cstheme="majorBidi"/>
                <w:b/>
                <w:bCs/>
                <w:sz w:val="24"/>
                <w:szCs w:val="24"/>
                <w:lang w:val="it-IT"/>
              </w:rPr>
              <w:t>incompatibil</w:t>
            </w:r>
          </w:p>
          <w:p w14:paraId="21D953CC" w14:textId="77777777" w:rsidR="00BF1E48" w:rsidRDefault="00BF1E48" w:rsidP="00BF1E48">
            <w:pPr>
              <w:ind w:firstLine="0"/>
              <w:jc w:val="center"/>
              <w:rPr>
                <w:rFonts w:asciiTheme="majorBidi" w:hAnsiTheme="majorBidi" w:cstheme="majorBidi"/>
                <w:b/>
                <w:sz w:val="24"/>
                <w:szCs w:val="24"/>
                <w:lang w:val="ro-RO"/>
              </w:rPr>
            </w:pPr>
          </w:p>
          <w:p w14:paraId="5BA04A08" w14:textId="77777777" w:rsidR="00BF1E48" w:rsidRDefault="00BF1E48" w:rsidP="00BF1E48">
            <w:pPr>
              <w:ind w:firstLine="0"/>
              <w:jc w:val="center"/>
              <w:rPr>
                <w:rFonts w:asciiTheme="majorBidi" w:hAnsiTheme="majorBidi" w:cstheme="majorBidi"/>
                <w:b/>
                <w:sz w:val="24"/>
                <w:szCs w:val="24"/>
                <w:lang w:val="ro-RO"/>
              </w:rPr>
            </w:pPr>
          </w:p>
          <w:p w14:paraId="024B89C7" w14:textId="77777777" w:rsidR="00BF1E48" w:rsidRDefault="00BF1E48" w:rsidP="00BF1E48">
            <w:pPr>
              <w:ind w:firstLine="0"/>
              <w:jc w:val="center"/>
              <w:rPr>
                <w:rFonts w:asciiTheme="majorBidi" w:hAnsiTheme="majorBidi" w:cstheme="majorBidi"/>
                <w:b/>
                <w:sz w:val="24"/>
                <w:szCs w:val="24"/>
                <w:lang w:val="ro-RO"/>
              </w:rPr>
            </w:pPr>
          </w:p>
          <w:p w14:paraId="13358914" w14:textId="77777777" w:rsidR="00BF1E48" w:rsidRDefault="00BF1E48" w:rsidP="00BF1E48">
            <w:pPr>
              <w:ind w:firstLine="0"/>
              <w:jc w:val="center"/>
              <w:rPr>
                <w:rFonts w:asciiTheme="majorBidi" w:hAnsiTheme="majorBidi" w:cstheme="majorBidi"/>
                <w:b/>
                <w:sz w:val="24"/>
                <w:szCs w:val="24"/>
                <w:lang w:val="ro-RO"/>
              </w:rPr>
            </w:pPr>
          </w:p>
          <w:p w14:paraId="17623B18" w14:textId="77777777" w:rsidR="00BF1E48" w:rsidRDefault="00BF1E48" w:rsidP="00BF1E48">
            <w:pPr>
              <w:ind w:firstLine="0"/>
              <w:jc w:val="center"/>
              <w:rPr>
                <w:rFonts w:asciiTheme="majorBidi" w:hAnsiTheme="majorBidi" w:cstheme="majorBidi"/>
                <w:b/>
                <w:sz w:val="24"/>
                <w:szCs w:val="24"/>
                <w:lang w:val="ro-RO"/>
              </w:rPr>
            </w:pPr>
          </w:p>
          <w:p w14:paraId="7305FE56" w14:textId="77777777" w:rsidR="00BF1E48" w:rsidRDefault="00BF1E48" w:rsidP="00BF1E48">
            <w:pPr>
              <w:ind w:firstLine="0"/>
              <w:jc w:val="center"/>
              <w:rPr>
                <w:rFonts w:asciiTheme="majorBidi" w:hAnsiTheme="majorBidi" w:cstheme="majorBidi"/>
                <w:b/>
                <w:sz w:val="24"/>
                <w:szCs w:val="24"/>
                <w:lang w:val="ro-RO"/>
              </w:rPr>
            </w:pPr>
          </w:p>
          <w:p w14:paraId="07584446" w14:textId="77777777" w:rsidR="00BF1E48" w:rsidRDefault="00BF1E48" w:rsidP="00BF1E48">
            <w:pPr>
              <w:ind w:firstLine="0"/>
              <w:jc w:val="center"/>
              <w:rPr>
                <w:rFonts w:asciiTheme="majorBidi" w:hAnsiTheme="majorBidi" w:cstheme="majorBidi"/>
                <w:b/>
                <w:sz w:val="24"/>
                <w:szCs w:val="24"/>
                <w:lang w:val="ro-RO"/>
              </w:rPr>
            </w:pPr>
          </w:p>
          <w:p w14:paraId="0EAD84EA" w14:textId="77777777" w:rsidR="00BF1E48" w:rsidRDefault="00BF1E48" w:rsidP="00BF1E48">
            <w:pPr>
              <w:ind w:firstLine="0"/>
              <w:jc w:val="center"/>
              <w:rPr>
                <w:rFonts w:asciiTheme="majorBidi" w:hAnsiTheme="majorBidi" w:cstheme="majorBidi"/>
                <w:b/>
                <w:sz w:val="24"/>
                <w:szCs w:val="24"/>
                <w:lang w:val="ro-RO"/>
              </w:rPr>
            </w:pPr>
          </w:p>
          <w:p w14:paraId="2E1A2C0A" w14:textId="77777777" w:rsidR="00BF1E48" w:rsidRDefault="00BF1E48" w:rsidP="00BF1E48">
            <w:pPr>
              <w:ind w:firstLine="0"/>
              <w:jc w:val="center"/>
              <w:rPr>
                <w:rFonts w:asciiTheme="majorBidi" w:hAnsiTheme="majorBidi" w:cstheme="majorBidi"/>
                <w:b/>
                <w:sz w:val="24"/>
                <w:szCs w:val="24"/>
                <w:lang w:val="ro-RO"/>
              </w:rPr>
            </w:pPr>
          </w:p>
          <w:p w14:paraId="69E17123" w14:textId="77777777" w:rsidR="00BF1E48" w:rsidRDefault="00BF1E48" w:rsidP="00BF1E48">
            <w:pPr>
              <w:ind w:firstLine="0"/>
              <w:jc w:val="center"/>
              <w:rPr>
                <w:rFonts w:asciiTheme="majorBidi" w:hAnsiTheme="majorBidi" w:cstheme="majorBidi"/>
                <w:b/>
                <w:sz w:val="24"/>
                <w:szCs w:val="24"/>
                <w:lang w:val="ro-RO"/>
              </w:rPr>
            </w:pPr>
          </w:p>
          <w:p w14:paraId="0234E471" w14:textId="77777777" w:rsidR="00BF1E48" w:rsidRDefault="00BF1E48" w:rsidP="00BF1E48">
            <w:pPr>
              <w:ind w:firstLine="0"/>
              <w:jc w:val="center"/>
              <w:rPr>
                <w:rFonts w:asciiTheme="majorBidi" w:hAnsiTheme="majorBidi" w:cstheme="majorBidi"/>
                <w:b/>
                <w:sz w:val="24"/>
                <w:szCs w:val="24"/>
                <w:lang w:val="ro-RO"/>
              </w:rPr>
            </w:pPr>
          </w:p>
          <w:p w14:paraId="7E27171B" w14:textId="0B82ACEB" w:rsidR="00BF1E48" w:rsidRPr="003F5F52"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compatibil</w:t>
            </w:r>
          </w:p>
        </w:tc>
        <w:tc>
          <w:tcPr>
            <w:tcW w:w="1983" w:type="dxa"/>
          </w:tcPr>
          <w:p w14:paraId="11507760" w14:textId="77777777"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p w14:paraId="416BE4CF" w14:textId="77777777" w:rsidR="00BF1E48" w:rsidRDefault="00BF1E48" w:rsidP="00BF1E48">
            <w:pPr>
              <w:ind w:firstLine="0"/>
              <w:jc w:val="center"/>
              <w:rPr>
                <w:rFonts w:asciiTheme="majorBidi" w:hAnsiTheme="majorBidi" w:cstheme="majorBidi"/>
                <w:b/>
                <w:sz w:val="24"/>
                <w:szCs w:val="24"/>
                <w:lang w:val="ro-RO"/>
              </w:rPr>
            </w:pPr>
          </w:p>
          <w:p w14:paraId="1D28438F" w14:textId="77777777" w:rsidR="00BF1E48" w:rsidRDefault="00BF1E48" w:rsidP="00BF1E48">
            <w:pPr>
              <w:ind w:firstLine="0"/>
              <w:jc w:val="center"/>
              <w:rPr>
                <w:rFonts w:asciiTheme="majorBidi" w:hAnsiTheme="majorBidi" w:cstheme="majorBidi"/>
                <w:b/>
                <w:sz w:val="24"/>
                <w:szCs w:val="24"/>
                <w:lang w:val="ro-RO"/>
              </w:rPr>
            </w:pPr>
          </w:p>
          <w:p w14:paraId="24684928" w14:textId="77777777" w:rsidR="00BF1E48" w:rsidRDefault="00BF1E48" w:rsidP="00BF1E48">
            <w:pPr>
              <w:ind w:firstLine="0"/>
              <w:jc w:val="center"/>
              <w:rPr>
                <w:rFonts w:asciiTheme="majorBidi" w:hAnsiTheme="majorBidi" w:cstheme="majorBidi"/>
                <w:b/>
                <w:sz w:val="24"/>
                <w:szCs w:val="24"/>
                <w:lang w:val="ro-RO"/>
              </w:rPr>
            </w:pPr>
          </w:p>
          <w:p w14:paraId="45995067" w14:textId="77777777" w:rsidR="00BF1E48" w:rsidRDefault="00BF1E48" w:rsidP="00BF1E48">
            <w:pPr>
              <w:ind w:firstLine="0"/>
              <w:jc w:val="center"/>
              <w:rPr>
                <w:rFonts w:asciiTheme="majorBidi" w:hAnsiTheme="majorBidi" w:cstheme="majorBidi"/>
                <w:b/>
                <w:sz w:val="24"/>
                <w:szCs w:val="24"/>
                <w:lang w:val="ro-RO"/>
              </w:rPr>
            </w:pPr>
          </w:p>
          <w:p w14:paraId="2C442EEB" w14:textId="77777777" w:rsidR="00BF1E48" w:rsidRDefault="00BF1E48" w:rsidP="00BF1E48">
            <w:pPr>
              <w:ind w:firstLine="0"/>
              <w:jc w:val="center"/>
              <w:rPr>
                <w:rFonts w:asciiTheme="majorBidi" w:hAnsiTheme="majorBidi" w:cstheme="majorBidi"/>
                <w:b/>
                <w:sz w:val="24"/>
                <w:szCs w:val="24"/>
                <w:lang w:val="ro-RO"/>
              </w:rPr>
            </w:pPr>
          </w:p>
          <w:p w14:paraId="04E03334" w14:textId="77777777" w:rsidR="00BF1E48" w:rsidRDefault="00BF1E48" w:rsidP="00BF1E48">
            <w:pPr>
              <w:ind w:firstLine="0"/>
              <w:jc w:val="center"/>
              <w:rPr>
                <w:rFonts w:asciiTheme="majorBidi" w:hAnsiTheme="majorBidi" w:cstheme="majorBidi"/>
                <w:b/>
                <w:sz w:val="24"/>
                <w:szCs w:val="24"/>
                <w:lang w:val="ro-RO"/>
              </w:rPr>
            </w:pPr>
          </w:p>
          <w:p w14:paraId="60FE6F31" w14:textId="77777777" w:rsidR="00BF1E48" w:rsidRDefault="00BF1E48" w:rsidP="00BF1E48">
            <w:pPr>
              <w:ind w:firstLine="0"/>
              <w:jc w:val="center"/>
              <w:rPr>
                <w:rFonts w:asciiTheme="majorBidi" w:hAnsiTheme="majorBidi" w:cstheme="majorBidi"/>
                <w:b/>
                <w:sz w:val="24"/>
                <w:szCs w:val="24"/>
                <w:lang w:val="ro-RO"/>
              </w:rPr>
            </w:pPr>
          </w:p>
          <w:p w14:paraId="44C3935C" w14:textId="77777777" w:rsidR="00BF1E48" w:rsidRDefault="00BF1E48" w:rsidP="00BF1E48">
            <w:pPr>
              <w:ind w:firstLine="0"/>
              <w:jc w:val="center"/>
              <w:rPr>
                <w:rFonts w:asciiTheme="majorBidi" w:hAnsiTheme="majorBidi" w:cstheme="majorBidi"/>
                <w:b/>
                <w:sz w:val="24"/>
                <w:szCs w:val="24"/>
                <w:lang w:val="ro-RO"/>
              </w:rPr>
            </w:pPr>
          </w:p>
          <w:p w14:paraId="733FBE36" w14:textId="77777777" w:rsidR="00BF1E48" w:rsidRDefault="00BF1E48" w:rsidP="00BF1E48">
            <w:pPr>
              <w:ind w:firstLine="0"/>
              <w:jc w:val="center"/>
              <w:rPr>
                <w:rFonts w:asciiTheme="majorBidi" w:hAnsiTheme="majorBidi" w:cstheme="majorBidi"/>
                <w:b/>
                <w:sz w:val="24"/>
                <w:szCs w:val="24"/>
                <w:lang w:val="ro-RO"/>
              </w:rPr>
            </w:pPr>
          </w:p>
          <w:p w14:paraId="600DC46B" w14:textId="77777777" w:rsidR="00BF1E48" w:rsidRDefault="00BF1E48" w:rsidP="00BF1E48">
            <w:pPr>
              <w:ind w:firstLine="0"/>
              <w:jc w:val="center"/>
              <w:rPr>
                <w:rFonts w:asciiTheme="majorBidi" w:hAnsiTheme="majorBidi" w:cstheme="majorBidi"/>
                <w:b/>
                <w:sz w:val="24"/>
                <w:szCs w:val="24"/>
                <w:lang w:val="ro-RO"/>
              </w:rPr>
            </w:pPr>
          </w:p>
          <w:p w14:paraId="3CAE7240" w14:textId="3AC21121" w:rsidR="00BF1E48" w:rsidRPr="004C6C31" w:rsidRDefault="00BF1E48" w:rsidP="00BF1E48">
            <w:pPr>
              <w:ind w:firstLine="0"/>
              <w:jc w:val="left"/>
              <w:rPr>
                <w:rFonts w:asciiTheme="majorBidi" w:hAnsiTheme="majorBidi" w:cstheme="majorBidi"/>
                <w:bCs/>
                <w:sz w:val="24"/>
                <w:szCs w:val="24"/>
                <w:lang w:val="ro-RO"/>
              </w:rPr>
            </w:pPr>
          </w:p>
        </w:tc>
        <w:tc>
          <w:tcPr>
            <w:tcW w:w="2280" w:type="dxa"/>
          </w:tcPr>
          <w:p w14:paraId="2C24D507" w14:textId="5BEC88DC" w:rsidR="00BF1E48" w:rsidRDefault="00F9603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p w14:paraId="40CE32DB" w14:textId="77777777" w:rsidR="00BF1E48" w:rsidRDefault="00BF1E48" w:rsidP="00BF1E48">
            <w:pPr>
              <w:ind w:firstLine="0"/>
              <w:jc w:val="center"/>
              <w:rPr>
                <w:rFonts w:asciiTheme="majorBidi" w:hAnsiTheme="majorBidi" w:cstheme="majorBidi"/>
                <w:b/>
                <w:sz w:val="24"/>
                <w:szCs w:val="24"/>
                <w:lang w:val="ro-RO"/>
              </w:rPr>
            </w:pPr>
          </w:p>
          <w:p w14:paraId="2BB0E991" w14:textId="77777777" w:rsidR="00BF1E48" w:rsidRDefault="00BF1E48" w:rsidP="00BF1E48">
            <w:pPr>
              <w:ind w:firstLine="0"/>
              <w:jc w:val="center"/>
              <w:rPr>
                <w:rFonts w:asciiTheme="majorBidi" w:hAnsiTheme="majorBidi" w:cstheme="majorBidi"/>
                <w:b/>
                <w:sz w:val="24"/>
                <w:szCs w:val="24"/>
                <w:lang w:val="ro-RO"/>
              </w:rPr>
            </w:pPr>
          </w:p>
          <w:p w14:paraId="569A90E5" w14:textId="77777777" w:rsidR="00BF1E48" w:rsidRDefault="00BF1E48" w:rsidP="00BF1E48">
            <w:pPr>
              <w:ind w:firstLine="0"/>
              <w:jc w:val="center"/>
              <w:rPr>
                <w:rFonts w:asciiTheme="majorBidi" w:hAnsiTheme="majorBidi" w:cstheme="majorBidi"/>
                <w:b/>
                <w:sz w:val="24"/>
                <w:szCs w:val="24"/>
                <w:lang w:val="ro-RO"/>
              </w:rPr>
            </w:pPr>
          </w:p>
          <w:p w14:paraId="09DB7573" w14:textId="77777777" w:rsidR="00BF1E48" w:rsidRDefault="00BF1E48" w:rsidP="00BF1E48">
            <w:pPr>
              <w:ind w:firstLine="0"/>
              <w:jc w:val="center"/>
              <w:rPr>
                <w:rFonts w:asciiTheme="majorBidi" w:hAnsiTheme="majorBidi" w:cstheme="majorBidi"/>
                <w:b/>
                <w:sz w:val="24"/>
                <w:szCs w:val="24"/>
                <w:lang w:val="ro-RO"/>
              </w:rPr>
            </w:pPr>
          </w:p>
          <w:p w14:paraId="12279809" w14:textId="0329E282" w:rsidR="00BF1E48" w:rsidRDefault="00BF1E48" w:rsidP="00EB7DFE">
            <w:pPr>
              <w:ind w:firstLine="0"/>
              <w:rPr>
                <w:rFonts w:asciiTheme="majorBidi" w:hAnsiTheme="majorBidi" w:cstheme="majorBidi"/>
                <w:b/>
                <w:sz w:val="24"/>
                <w:szCs w:val="24"/>
                <w:lang w:val="ro-RO"/>
              </w:rPr>
            </w:pPr>
          </w:p>
          <w:p w14:paraId="78E3513E" w14:textId="43B0A452" w:rsidR="00EB7DFE" w:rsidRDefault="00EB7DFE" w:rsidP="00EB7DFE">
            <w:pPr>
              <w:ind w:firstLine="0"/>
              <w:rPr>
                <w:rFonts w:asciiTheme="majorBidi" w:hAnsiTheme="majorBidi" w:cstheme="majorBidi"/>
                <w:b/>
                <w:sz w:val="24"/>
                <w:szCs w:val="24"/>
                <w:lang w:val="ro-RO"/>
              </w:rPr>
            </w:pPr>
          </w:p>
          <w:p w14:paraId="6A9CC4D0" w14:textId="77777777" w:rsidR="00EB7DFE" w:rsidRDefault="00EB7DFE" w:rsidP="00EB7DFE">
            <w:pPr>
              <w:ind w:firstLine="0"/>
              <w:rPr>
                <w:rFonts w:asciiTheme="majorBidi" w:hAnsiTheme="majorBidi" w:cstheme="majorBidi"/>
                <w:b/>
                <w:sz w:val="24"/>
                <w:szCs w:val="24"/>
                <w:lang w:val="ro-RO"/>
              </w:rPr>
            </w:pPr>
          </w:p>
          <w:p w14:paraId="68AACCF2" w14:textId="77777777" w:rsidR="00BF1E48" w:rsidRDefault="00BF1E48" w:rsidP="00BF1E48">
            <w:pPr>
              <w:ind w:firstLine="0"/>
              <w:jc w:val="center"/>
              <w:rPr>
                <w:rFonts w:asciiTheme="majorBidi" w:hAnsiTheme="majorBidi" w:cstheme="majorBidi"/>
                <w:b/>
                <w:sz w:val="24"/>
                <w:szCs w:val="24"/>
                <w:lang w:val="ro-RO"/>
              </w:rPr>
            </w:pPr>
          </w:p>
          <w:p w14:paraId="4421AEF6" w14:textId="77777777" w:rsidR="00BF1E48" w:rsidRDefault="00BF1E48" w:rsidP="00BF1E48">
            <w:pPr>
              <w:ind w:firstLine="0"/>
              <w:jc w:val="center"/>
              <w:rPr>
                <w:rFonts w:asciiTheme="majorBidi" w:hAnsiTheme="majorBidi" w:cstheme="majorBidi"/>
                <w:b/>
                <w:sz w:val="24"/>
                <w:szCs w:val="24"/>
                <w:lang w:val="ro-RO"/>
              </w:rPr>
            </w:pPr>
          </w:p>
          <w:p w14:paraId="0B61DC71" w14:textId="756ACC44" w:rsidR="00BF1E48" w:rsidRPr="003F5F52" w:rsidRDefault="00BF1E48" w:rsidP="00BF1E48">
            <w:pPr>
              <w:ind w:firstLine="0"/>
              <w:rPr>
                <w:rFonts w:asciiTheme="majorBidi" w:hAnsiTheme="majorBidi" w:cstheme="majorBidi"/>
                <w:b/>
                <w:sz w:val="24"/>
                <w:szCs w:val="24"/>
                <w:lang w:val="ro-RO"/>
              </w:rPr>
            </w:pPr>
            <w:r w:rsidRPr="00912B5B">
              <w:rPr>
                <w:rFonts w:asciiTheme="majorBidi" w:hAnsiTheme="majorBidi" w:cstheme="majorBidi"/>
                <w:sz w:val="24"/>
                <w:szCs w:val="24"/>
                <w:lang w:val="it-IT"/>
              </w:rPr>
              <w:t>În conformitate cu Decizia Consiliului Ministerial al Comunității Energetice nr. 2018/03/MC-EnC, textul respectiv nu face obiectul transpunerii de către părțile contractante</w:t>
            </w:r>
            <w:r w:rsidRPr="00912B5B">
              <w:rPr>
                <w:rFonts w:asciiTheme="majorBidi" w:hAnsiTheme="majorBidi" w:cstheme="majorBidi"/>
                <w:b/>
                <w:bCs/>
                <w:sz w:val="24"/>
                <w:szCs w:val="24"/>
                <w:lang w:val="it-IT"/>
              </w:rPr>
              <w:t>.</w:t>
            </w:r>
          </w:p>
        </w:tc>
        <w:tc>
          <w:tcPr>
            <w:tcW w:w="1276" w:type="dxa"/>
          </w:tcPr>
          <w:p w14:paraId="445290B3" w14:textId="1C827D2D" w:rsidR="00BF1E48" w:rsidRPr="003F5F52" w:rsidRDefault="004C772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MEN</w:t>
            </w:r>
          </w:p>
        </w:tc>
      </w:tr>
      <w:tr w:rsidR="00BF1E48" w:rsidRPr="007C0919" w14:paraId="7B2D88A7" w14:textId="77777777" w:rsidTr="008B7806">
        <w:trPr>
          <w:trHeight w:val="704"/>
        </w:trPr>
        <w:tc>
          <w:tcPr>
            <w:tcW w:w="3931" w:type="dxa"/>
          </w:tcPr>
          <w:p w14:paraId="6129F651" w14:textId="77777777" w:rsidR="00BF1E48" w:rsidRPr="007C0919" w:rsidRDefault="00BF1E48" w:rsidP="00BF1E48">
            <w:pPr>
              <w:ind w:firstLine="0"/>
              <w:rPr>
                <w:b/>
                <w:bCs/>
                <w:sz w:val="24"/>
                <w:szCs w:val="24"/>
                <w:lang w:val="it-IT"/>
              </w:rPr>
            </w:pPr>
            <w:r w:rsidRPr="007C0919">
              <w:rPr>
                <w:b/>
                <w:bCs/>
                <w:sz w:val="24"/>
                <w:szCs w:val="24"/>
                <w:lang w:val="it-IT"/>
              </w:rPr>
              <w:t xml:space="preserve">Articolul 3 Obligații generale ale furnizorilor </w:t>
            </w:r>
          </w:p>
          <w:p w14:paraId="4E073FF0" w14:textId="2A49FB16" w:rsidR="00BF1E48" w:rsidRPr="007C0919" w:rsidRDefault="00BF1E48" w:rsidP="00BF1E48">
            <w:pPr>
              <w:ind w:firstLine="0"/>
              <w:rPr>
                <w:b/>
                <w:bCs/>
                <w:sz w:val="24"/>
                <w:szCs w:val="24"/>
                <w:lang w:val="ro-RO"/>
              </w:rPr>
            </w:pPr>
            <w:r w:rsidRPr="007C0919">
              <w:rPr>
                <w:sz w:val="24"/>
                <w:szCs w:val="24"/>
                <w:lang w:val="ro-RO"/>
              </w:rPr>
              <w:t xml:space="preserve">(2) la solicitarea </w:t>
            </w:r>
            <w:r w:rsidR="00F96038">
              <w:rPr>
                <w:sz w:val="24"/>
                <w:szCs w:val="24"/>
                <w:lang w:val="ro-RO"/>
              </w:rPr>
              <w:t>comerciantului</w:t>
            </w:r>
            <w:r w:rsidRPr="007C0919">
              <w:rPr>
                <w:sz w:val="24"/>
                <w:szCs w:val="24"/>
                <w:lang w:val="ro-RO"/>
              </w:rPr>
              <w:t>, furnizorul livrează etichete imprimate, inclusiv etichete reclasificate, precum și fișe cu informații despre produs, în mod gratuit și cu promptitudine, în orice caz în termen de cinci zile lucrătoare de la solicitare.</w:t>
            </w:r>
          </w:p>
        </w:tc>
        <w:tc>
          <w:tcPr>
            <w:tcW w:w="3680" w:type="dxa"/>
          </w:tcPr>
          <w:p w14:paraId="125C5EE3" w14:textId="1168EC2C" w:rsidR="00BF1E48" w:rsidRPr="007C0919" w:rsidRDefault="00BF1E48" w:rsidP="00BF1E48">
            <w:pPr>
              <w:ind w:firstLine="0"/>
              <w:rPr>
                <w:rFonts w:asciiTheme="majorBidi" w:hAnsiTheme="majorBidi" w:cstheme="majorBidi"/>
                <w:b/>
                <w:bCs/>
                <w:sz w:val="24"/>
                <w:szCs w:val="24"/>
                <w:lang w:val="ro-RO"/>
              </w:rPr>
            </w:pPr>
            <w:r w:rsidRPr="007C0919">
              <w:rPr>
                <w:rFonts w:asciiTheme="majorBidi" w:hAnsiTheme="majorBidi" w:cstheme="majorBidi"/>
                <w:b/>
                <w:bCs/>
                <w:sz w:val="24"/>
                <w:szCs w:val="24"/>
                <w:lang w:val="ro-RO"/>
              </w:rPr>
              <w:t xml:space="preserve">Articolul </w:t>
            </w:r>
            <w:r w:rsidR="00F96038">
              <w:rPr>
                <w:rFonts w:asciiTheme="majorBidi" w:hAnsiTheme="majorBidi" w:cstheme="majorBidi"/>
                <w:b/>
                <w:bCs/>
                <w:sz w:val="24"/>
                <w:szCs w:val="24"/>
                <w:lang w:val="ro-RO"/>
              </w:rPr>
              <w:t>7</w:t>
            </w:r>
            <w:r w:rsidRPr="007C0919">
              <w:rPr>
                <w:rFonts w:asciiTheme="majorBidi" w:hAnsiTheme="majorBidi" w:cstheme="majorBidi"/>
                <w:b/>
                <w:bCs/>
                <w:sz w:val="24"/>
                <w:szCs w:val="24"/>
                <w:lang w:val="ro-RO"/>
              </w:rPr>
              <w:t>.</w:t>
            </w:r>
            <w:r w:rsidRPr="007C0919">
              <w:rPr>
                <w:rFonts w:asciiTheme="majorBidi" w:hAnsiTheme="majorBidi" w:cstheme="majorBidi"/>
                <w:bCs/>
                <w:sz w:val="24"/>
                <w:szCs w:val="24"/>
                <w:lang w:val="ro-RO"/>
              </w:rPr>
              <w:t xml:space="preserve"> </w:t>
            </w:r>
            <w:r w:rsidRPr="007C0919">
              <w:rPr>
                <w:rFonts w:asciiTheme="majorBidi" w:hAnsiTheme="majorBidi" w:cstheme="majorBidi"/>
                <w:b/>
                <w:bCs/>
                <w:sz w:val="24"/>
                <w:szCs w:val="24"/>
                <w:lang w:val="ro-RO"/>
              </w:rPr>
              <w:t>Obligații generale ale furnizorilor</w:t>
            </w:r>
            <w:r w:rsidRPr="007C0919">
              <w:rPr>
                <w:rFonts w:asciiTheme="majorBidi" w:hAnsiTheme="majorBidi" w:cstheme="majorBidi"/>
                <w:bCs/>
                <w:sz w:val="24"/>
                <w:szCs w:val="24"/>
                <w:lang w:val="ro-RO"/>
              </w:rPr>
              <w:t>:</w:t>
            </w:r>
          </w:p>
          <w:p w14:paraId="072CC650" w14:textId="4461822D" w:rsidR="00BF1E48" w:rsidRPr="00D51550" w:rsidRDefault="00BF1E48" w:rsidP="00BF1E48">
            <w:pPr>
              <w:ind w:firstLine="0"/>
              <w:rPr>
                <w:rFonts w:asciiTheme="majorBidi" w:hAnsiTheme="majorBidi" w:cstheme="majorBidi"/>
                <w:bCs/>
                <w:sz w:val="24"/>
                <w:szCs w:val="24"/>
                <w:lang w:val="ro-RO"/>
              </w:rPr>
            </w:pPr>
            <w:r w:rsidRPr="007C0919">
              <w:rPr>
                <w:rFonts w:asciiTheme="majorBidi" w:hAnsiTheme="majorBidi" w:cstheme="majorBidi"/>
                <w:bCs/>
                <w:sz w:val="24"/>
                <w:szCs w:val="24"/>
                <w:lang w:val="ro-RO"/>
              </w:rPr>
              <w:t xml:space="preserve">(2) la solicitarea </w:t>
            </w:r>
            <w:r w:rsidR="00F96038">
              <w:rPr>
                <w:rFonts w:asciiTheme="majorBidi" w:hAnsiTheme="majorBidi" w:cstheme="majorBidi"/>
                <w:bCs/>
                <w:sz w:val="24"/>
                <w:szCs w:val="24"/>
                <w:lang w:val="ro-RO"/>
              </w:rPr>
              <w:t>comerciantului</w:t>
            </w:r>
            <w:r w:rsidRPr="007C0919">
              <w:rPr>
                <w:rFonts w:asciiTheme="majorBidi" w:hAnsiTheme="majorBidi" w:cstheme="majorBidi"/>
                <w:bCs/>
                <w:sz w:val="24"/>
                <w:szCs w:val="24"/>
                <w:lang w:val="ro-RO"/>
              </w:rPr>
              <w:t xml:space="preserve">, furnizorul livrează etichete imprimate, inclusiv etichete reclasificate, precum și fișe cu informații despre produs, în mod gratuit și cu promptitudine, în termen de cinci zile lucrătoare de la </w:t>
            </w:r>
            <w:r w:rsidRPr="007C0919">
              <w:rPr>
                <w:rFonts w:asciiTheme="majorBidi" w:hAnsiTheme="majorBidi" w:cstheme="majorBidi"/>
                <w:bCs/>
                <w:sz w:val="24"/>
                <w:szCs w:val="24"/>
                <w:lang w:val="ro-RO"/>
              </w:rPr>
              <w:lastRenderedPageBreak/>
              <w:t>solicitare.</w:t>
            </w:r>
          </w:p>
        </w:tc>
        <w:tc>
          <w:tcPr>
            <w:tcW w:w="1984" w:type="dxa"/>
          </w:tcPr>
          <w:p w14:paraId="5BC0A2A8" w14:textId="7CB213F9" w:rsidR="00BF1E48" w:rsidRPr="003F5F52" w:rsidRDefault="00BF1E48" w:rsidP="00BF1E48">
            <w:pPr>
              <w:ind w:firstLine="0"/>
              <w:jc w:val="center"/>
              <w:rPr>
                <w:rFonts w:asciiTheme="majorBidi" w:hAnsiTheme="majorBidi" w:cstheme="majorBidi"/>
                <w:b/>
                <w:sz w:val="24"/>
                <w:szCs w:val="24"/>
                <w:lang w:val="ro-RO"/>
              </w:rPr>
            </w:pPr>
            <w:r w:rsidRPr="007C0919">
              <w:rPr>
                <w:rFonts w:asciiTheme="majorBidi" w:hAnsiTheme="majorBidi" w:cstheme="majorBidi"/>
                <w:b/>
                <w:sz w:val="24"/>
                <w:szCs w:val="24"/>
                <w:lang w:val="ro-RO"/>
              </w:rPr>
              <w:lastRenderedPageBreak/>
              <w:t>compatibil</w:t>
            </w:r>
          </w:p>
        </w:tc>
        <w:tc>
          <w:tcPr>
            <w:tcW w:w="1983" w:type="dxa"/>
          </w:tcPr>
          <w:p w14:paraId="082CFEB2" w14:textId="0B593A97" w:rsidR="00BF1E48" w:rsidRPr="007C0919" w:rsidRDefault="00BF1E48" w:rsidP="00BF1E48">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w:t>
            </w:r>
          </w:p>
        </w:tc>
        <w:tc>
          <w:tcPr>
            <w:tcW w:w="2280" w:type="dxa"/>
          </w:tcPr>
          <w:p w14:paraId="4133A936" w14:textId="6A243D86" w:rsidR="00BF1E48" w:rsidRPr="003F5F52" w:rsidRDefault="00BF1E48" w:rsidP="00BF1E48">
            <w:pPr>
              <w:ind w:firstLine="0"/>
              <w:jc w:val="center"/>
              <w:rPr>
                <w:rFonts w:asciiTheme="majorBidi" w:hAnsiTheme="majorBidi" w:cstheme="majorBidi"/>
                <w:b/>
                <w:sz w:val="24"/>
                <w:szCs w:val="24"/>
                <w:lang w:val="ro-RO"/>
              </w:rPr>
            </w:pPr>
            <w:r w:rsidRPr="007C0919">
              <w:rPr>
                <w:rFonts w:asciiTheme="majorBidi" w:hAnsiTheme="majorBidi" w:cstheme="majorBidi"/>
                <w:sz w:val="24"/>
                <w:szCs w:val="24"/>
                <w:lang w:val="ro-RO"/>
              </w:rPr>
              <w:t>Adaptat conform  Dec</w:t>
            </w:r>
            <w:r>
              <w:rPr>
                <w:rFonts w:asciiTheme="majorBidi" w:hAnsiTheme="majorBidi" w:cstheme="majorBidi"/>
                <w:sz w:val="24"/>
                <w:szCs w:val="24"/>
                <w:lang w:val="ro-RO"/>
              </w:rPr>
              <w:t>.</w:t>
            </w:r>
            <w:r w:rsidRPr="007C0919">
              <w:rPr>
                <w:rFonts w:asciiTheme="majorBidi" w:hAnsiTheme="majorBidi" w:cstheme="majorBidi"/>
                <w:sz w:val="24"/>
                <w:szCs w:val="24"/>
                <w:lang w:val="ro-RO"/>
              </w:rPr>
              <w:t xml:space="preserve"> Consiliului Ministerial al Comunității Energetice nr. 2018/03/MC-</w:t>
            </w:r>
            <w:proofErr w:type="spellStart"/>
            <w:r w:rsidRPr="007C0919">
              <w:rPr>
                <w:rFonts w:asciiTheme="majorBidi" w:hAnsiTheme="majorBidi" w:cstheme="majorBidi"/>
                <w:sz w:val="24"/>
                <w:szCs w:val="24"/>
                <w:lang w:val="ro-RO"/>
              </w:rPr>
              <w:t>EnC</w:t>
            </w:r>
            <w:proofErr w:type="spellEnd"/>
            <w:r w:rsidRPr="007C0919">
              <w:rPr>
                <w:rFonts w:asciiTheme="majorBidi" w:hAnsiTheme="majorBidi" w:cstheme="majorBidi"/>
                <w:sz w:val="24"/>
                <w:szCs w:val="24"/>
                <w:lang w:val="ro-RO"/>
              </w:rPr>
              <w:t xml:space="preserve">, </w:t>
            </w:r>
            <w:r>
              <w:rPr>
                <w:rFonts w:asciiTheme="majorBidi" w:hAnsiTheme="majorBidi" w:cstheme="majorBidi"/>
                <w:b/>
                <w:sz w:val="24"/>
                <w:szCs w:val="24"/>
                <w:lang w:val="ro-RO"/>
              </w:rPr>
              <w:t>-</w:t>
            </w:r>
          </w:p>
        </w:tc>
        <w:tc>
          <w:tcPr>
            <w:tcW w:w="1276" w:type="dxa"/>
          </w:tcPr>
          <w:p w14:paraId="75EF5F72" w14:textId="52EFFD98" w:rsidR="00BF1E48" w:rsidRPr="003F5F52" w:rsidRDefault="004C772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MEN</w:t>
            </w:r>
          </w:p>
        </w:tc>
      </w:tr>
      <w:tr w:rsidR="00BF1E48" w:rsidRPr="007C0919" w14:paraId="1A3A37A7" w14:textId="77777777" w:rsidTr="008B7806">
        <w:trPr>
          <w:trHeight w:val="704"/>
        </w:trPr>
        <w:tc>
          <w:tcPr>
            <w:tcW w:w="3931" w:type="dxa"/>
          </w:tcPr>
          <w:p w14:paraId="76D0238F" w14:textId="4C6AEA40" w:rsidR="00BF1E48" w:rsidRPr="00912B5B" w:rsidRDefault="00BF1E48" w:rsidP="00BF1E48">
            <w:pPr>
              <w:ind w:firstLine="0"/>
              <w:rPr>
                <w:b/>
                <w:bCs/>
                <w:sz w:val="24"/>
                <w:szCs w:val="24"/>
              </w:rPr>
            </w:pPr>
            <w:proofErr w:type="spellStart"/>
            <w:r w:rsidRPr="00912B5B">
              <w:rPr>
                <w:b/>
                <w:bCs/>
                <w:sz w:val="24"/>
                <w:szCs w:val="24"/>
              </w:rPr>
              <w:t>Articolul</w:t>
            </w:r>
            <w:proofErr w:type="spellEnd"/>
            <w:r w:rsidRPr="00912B5B">
              <w:rPr>
                <w:b/>
                <w:bCs/>
                <w:sz w:val="24"/>
                <w:szCs w:val="24"/>
              </w:rPr>
              <w:t xml:space="preserve"> 3 </w:t>
            </w:r>
            <w:proofErr w:type="spellStart"/>
            <w:r w:rsidRPr="00912B5B">
              <w:rPr>
                <w:b/>
                <w:bCs/>
                <w:sz w:val="24"/>
                <w:szCs w:val="24"/>
              </w:rPr>
              <w:t>Obligații</w:t>
            </w:r>
            <w:proofErr w:type="spellEnd"/>
            <w:r w:rsidRPr="00912B5B">
              <w:rPr>
                <w:b/>
                <w:bCs/>
                <w:sz w:val="24"/>
                <w:szCs w:val="24"/>
              </w:rPr>
              <w:t xml:space="preserve"> </w:t>
            </w:r>
            <w:proofErr w:type="spellStart"/>
            <w:r w:rsidRPr="00912B5B">
              <w:rPr>
                <w:b/>
                <w:bCs/>
                <w:sz w:val="24"/>
                <w:szCs w:val="24"/>
              </w:rPr>
              <w:t>generale</w:t>
            </w:r>
            <w:proofErr w:type="spellEnd"/>
            <w:r w:rsidRPr="00912B5B">
              <w:rPr>
                <w:b/>
                <w:bCs/>
                <w:sz w:val="24"/>
                <w:szCs w:val="24"/>
              </w:rPr>
              <w:t xml:space="preserve"> ale </w:t>
            </w:r>
            <w:proofErr w:type="spellStart"/>
            <w:r w:rsidRPr="00912B5B">
              <w:rPr>
                <w:b/>
                <w:bCs/>
                <w:sz w:val="24"/>
                <w:szCs w:val="24"/>
              </w:rPr>
              <w:t>furnizorilor</w:t>
            </w:r>
            <w:proofErr w:type="spellEnd"/>
            <w:r w:rsidRPr="00912B5B">
              <w:rPr>
                <w:b/>
                <w:bCs/>
                <w:sz w:val="24"/>
                <w:szCs w:val="24"/>
              </w:rPr>
              <w:t xml:space="preserve"> </w:t>
            </w:r>
          </w:p>
          <w:p w14:paraId="4CA83FE8" w14:textId="77777777" w:rsidR="00BF1E48" w:rsidRPr="001D2274" w:rsidRDefault="00BF1E48" w:rsidP="00BF1E48">
            <w:pPr>
              <w:ind w:firstLine="0"/>
              <w:rPr>
                <w:sz w:val="24"/>
                <w:szCs w:val="24"/>
                <w:lang w:val="ro-RO"/>
              </w:rPr>
            </w:pPr>
            <w:r w:rsidRPr="001D2274">
              <w:rPr>
                <w:sz w:val="24"/>
                <w:szCs w:val="24"/>
                <w:lang w:val="ro-RO"/>
              </w:rPr>
              <w:t>(3) furnizorul asigură exactitatea etichetelor și a fișelor cu informații despre produs pe care le furnizează și elaborează o documentație tehnică suficientă pentru a permite evaluarea exactității;</w:t>
            </w:r>
          </w:p>
          <w:p w14:paraId="31BCC26D" w14:textId="77777777" w:rsidR="00BF1E48" w:rsidRPr="007C0919" w:rsidRDefault="00BF1E48" w:rsidP="00BF1E48">
            <w:pPr>
              <w:ind w:firstLine="0"/>
              <w:rPr>
                <w:b/>
                <w:bCs/>
                <w:sz w:val="24"/>
                <w:szCs w:val="24"/>
                <w:lang w:val="ro-RO"/>
              </w:rPr>
            </w:pPr>
          </w:p>
        </w:tc>
        <w:tc>
          <w:tcPr>
            <w:tcW w:w="3680" w:type="dxa"/>
          </w:tcPr>
          <w:p w14:paraId="1A5D366E" w14:textId="02B34AFD" w:rsidR="00BF1E48" w:rsidRPr="001D2274" w:rsidRDefault="00BF1E48" w:rsidP="00BF1E48">
            <w:pPr>
              <w:ind w:firstLine="0"/>
              <w:rPr>
                <w:rFonts w:asciiTheme="majorBidi" w:hAnsiTheme="majorBidi" w:cstheme="majorBidi"/>
                <w:b/>
                <w:bCs/>
                <w:sz w:val="24"/>
                <w:szCs w:val="24"/>
                <w:lang w:val="ro-RO"/>
              </w:rPr>
            </w:pPr>
            <w:r w:rsidRPr="001D2274">
              <w:rPr>
                <w:rFonts w:asciiTheme="majorBidi" w:hAnsiTheme="majorBidi" w:cstheme="majorBidi"/>
                <w:b/>
                <w:bCs/>
                <w:sz w:val="24"/>
                <w:szCs w:val="24"/>
                <w:lang w:val="ro-RO"/>
              </w:rPr>
              <w:t xml:space="preserve">Articolul </w:t>
            </w:r>
            <w:r w:rsidR="00F96038">
              <w:rPr>
                <w:rFonts w:asciiTheme="majorBidi" w:hAnsiTheme="majorBidi" w:cstheme="majorBidi"/>
                <w:b/>
                <w:bCs/>
                <w:sz w:val="24"/>
                <w:szCs w:val="24"/>
                <w:lang w:val="ro-RO"/>
              </w:rPr>
              <w:t>7</w:t>
            </w:r>
            <w:r w:rsidRPr="001D2274">
              <w:rPr>
                <w:rFonts w:asciiTheme="majorBidi" w:hAnsiTheme="majorBidi" w:cstheme="majorBidi"/>
                <w:b/>
                <w:bCs/>
                <w:sz w:val="24"/>
                <w:szCs w:val="24"/>
                <w:lang w:val="ro-RO"/>
              </w:rPr>
              <w:t>.</w:t>
            </w:r>
            <w:r w:rsidRPr="001D2274">
              <w:rPr>
                <w:rFonts w:asciiTheme="majorBidi" w:hAnsiTheme="majorBidi" w:cstheme="majorBidi"/>
                <w:bCs/>
                <w:sz w:val="24"/>
                <w:szCs w:val="24"/>
                <w:lang w:val="ro-RO"/>
              </w:rPr>
              <w:t xml:space="preserve"> </w:t>
            </w:r>
            <w:r w:rsidRPr="001D2274">
              <w:rPr>
                <w:rFonts w:asciiTheme="majorBidi" w:hAnsiTheme="majorBidi" w:cstheme="majorBidi"/>
                <w:b/>
                <w:bCs/>
                <w:sz w:val="24"/>
                <w:szCs w:val="24"/>
                <w:lang w:val="ro-RO"/>
              </w:rPr>
              <w:t>Obligații generale ale furnizorilor</w:t>
            </w:r>
            <w:r w:rsidRPr="001D2274">
              <w:rPr>
                <w:rFonts w:asciiTheme="majorBidi" w:hAnsiTheme="majorBidi" w:cstheme="majorBidi"/>
                <w:bCs/>
                <w:sz w:val="24"/>
                <w:szCs w:val="24"/>
                <w:lang w:val="ro-RO"/>
              </w:rPr>
              <w:t>:</w:t>
            </w:r>
          </w:p>
          <w:p w14:paraId="6EB23CF9" w14:textId="007FE57A" w:rsidR="00BF1E48" w:rsidRPr="001D2274" w:rsidRDefault="00BF1E48" w:rsidP="00BF1E48">
            <w:pPr>
              <w:ind w:firstLine="0"/>
              <w:rPr>
                <w:rFonts w:asciiTheme="majorBidi" w:hAnsiTheme="majorBidi" w:cstheme="majorBidi"/>
                <w:bCs/>
                <w:sz w:val="24"/>
                <w:szCs w:val="24"/>
                <w:lang w:val="ro-RO"/>
              </w:rPr>
            </w:pPr>
            <w:r w:rsidRPr="001D2274">
              <w:rPr>
                <w:rFonts w:asciiTheme="majorBidi" w:hAnsiTheme="majorBidi" w:cstheme="majorBidi"/>
                <w:bCs/>
                <w:sz w:val="24"/>
                <w:szCs w:val="24"/>
                <w:lang w:val="ro-RO"/>
              </w:rPr>
              <w:t>(3) furnizor</w:t>
            </w:r>
            <w:r w:rsidR="00225A2C">
              <w:rPr>
                <w:rFonts w:asciiTheme="majorBidi" w:hAnsiTheme="majorBidi" w:cstheme="majorBidi"/>
                <w:bCs/>
                <w:sz w:val="24"/>
                <w:szCs w:val="24"/>
                <w:lang w:val="ro-RO"/>
              </w:rPr>
              <w:t>ii</w:t>
            </w:r>
            <w:r w:rsidRPr="001D2274">
              <w:rPr>
                <w:rFonts w:asciiTheme="majorBidi" w:hAnsiTheme="majorBidi" w:cstheme="majorBidi"/>
                <w:bCs/>
                <w:sz w:val="24"/>
                <w:szCs w:val="24"/>
                <w:lang w:val="ro-RO"/>
              </w:rPr>
              <w:t xml:space="preserve"> asigură exactitatea etichetelor și a fișelor cu informații despre produs pe care le furnizează și elaborează o documentație tehnică suficientă pentru a permite evaluarea exactității;</w:t>
            </w:r>
          </w:p>
          <w:p w14:paraId="317BA577" w14:textId="77777777" w:rsidR="00BF1E48" w:rsidRPr="00D51550" w:rsidRDefault="00BF1E48" w:rsidP="00BF1E48">
            <w:pPr>
              <w:ind w:firstLine="0"/>
              <w:rPr>
                <w:rFonts w:asciiTheme="majorBidi" w:hAnsiTheme="majorBidi" w:cstheme="majorBidi"/>
                <w:bCs/>
                <w:sz w:val="24"/>
                <w:szCs w:val="24"/>
                <w:lang w:val="ro-RO"/>
              </w:rPr>
            </w:pPr>
          </w:p>
        </w:tc>
        <w:tc>
          <w:tcPr>
            <w:tcW w:w="1984" w:type="dxa"/>
          </w:tcPr>
          <w:p w14:paraId="6F87A636" w14:textId="6B2E3E3B" w:rsidR="00BF1E48" w:rsidRPr="003F5F52" w:rsidRDefault="00BF1E48" w:rsidP="00BF1E48">
            <w:pPr>
              <w:ind w:firstLine="0"/>
              <w:jc w:val="center"/>
              <w:rPr>
                <w:rFonts w:asciiTheme="majorBidi" w:hAnsiTheme="majorBidi" w:cstheme="majorBidi"/>
                <w:b/>
                <w:sz w:val="24"/>
                <w:szCs w:val="24"/>
                <w:lang w:val="ro-RO"/>
              </w:rPr>
            </w:pPr>
            <w:r w:rsidRPr="001D2274">
              <w:rPr>
                <w:rFonts w:asciiTheme="majorBidi" w:hAnsiTheme="majorBidi" w:cstheme="majorBidi"/>
                <w:b/>
                <w:sz w:val="24"/>
                <w:szCs w:val="24"/>
                <w:lang w:val="ro-RO"/>
              </w:rPr>
              <w:t>compatibil</w:t>
            </w:r>
          </w:p>
        </w:tc>
        <w:tc>
          <w:tcPr>
            <w:tcW w:w="1983" w:type="dxa"/>
          </w:tcPr>
          <w:p w14:paraId="4200599B" w14:textId="39221548" w:rsidR="00BF1E48" w:rsidRPr="003F5F52"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227A700B" w14:textId="6B97393B" w:rsidR="00BF1E48" w:rsidRPr="003F5F52"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4E291C94" w14:textId="52E0534E" w:rsidR="00BF1E48" w:rsidRPr="003F5F52" w:rsidRDefault="004C772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MEN</w:t>
            </w:r>
          </w:p>
        </w:tc>
      </w:tr>
      <w:tr w:rsidR="00BF1E48" w:rsidRPr="007C0919" w14:paraId="14BF1D21" w14:textId="77777777" w:rsidTr="008B7806">
        <w:trPr>
          <w:trHeight w:val="704"/>
        </w:trPr>
        <w:tc>
          <w:tcPr>
            <w:tcW w:w="3931" w:type="dxa"/>
          </w:tcPr>
          <w:p w14:paraId="60ADC5CB" w14:textId="2798A167" w:rsidR="00BF1E48" w:rsidRDefault="00BF1E48" w:rsidP="00BF1E48">
            <w:pPr>
              <w:ind w:firstLine="0"/>
              <w:rPr>
                <w:b/>
                <w:bCs/>
                <w:sz w:val="24"/>
                <w:szCs w:val="24"/>
                <w:lang w:val="it-IT"/>
              </w:rPr>
            </w:pPr>
            <w:r w:rsidRPr="00AA2D6C">
              <w:rPr>
                <w:b/>
                <w:bCs/>
                <w:sz w:val="24"/>
                <w:szCs w:val="24"/>
                <w:lang w:val="it-IT"/>
              </w:rPr>
              <w:t xml:space="preserve">Articolul 3 Obligații generale ale furnizorilor </w:t>
            </w:r>
          </w:p>
          <w:p w14:paraId="6276D421" w14:textId="4BC1D843" w:rsidR="00BF1E48" w:rsidRPr="00AA2D6C" w:rsidRDefault="00BF1E48" w:rsidP="00BF1E48">
            <w:pPr>
              <w:ind w:firstLine="0"/>
              <w:rPr>
                <w:sz w:val="24"/>
                <w:szCs w:val="24"/>
                <w:lang w:val="it-IT"/>
              </w:rPr>
            </w:pPr>
            <w:r w:rsidRPr="00AA2D6C">
              <w:rPr>
                <w:sz w:val="24"/>
                <w:szCs w:val="24"/>
                <w:lang w:val="ro-RO"/>
              </w:rPr>
              <w:t>(4) odată ce o unitate a unui model este în funcțiune, furnizorul solicită consimțământul explicit al clientului cu privire la orice modificare pe care intenționează să o introducă în unitate, prin intermediul unor actualizări care ar fi în detrimentul parametrilor etichetei de eficiență energetică pentru unitatea respectivă, în conformitate cu actul delegat relevant. Furnizorul informează clientul cu privire la obiectivul actualizării și la modificările parametrilor, inclusiv cu privire la orice modificare a clasei de etichetare. Pentru o perioadă proporțională cu durata medie de viață a produsului, furnizorul acordă clientului opțiunea de a refuza actualizarea, fără pierderi evitabile ale funcționalității</w:t>
            </w:r>
            <w:r w:rsidRPr="00AA2D6C">
              <w:rPr>
                <w:sz w:val="24"/>
                <w:szCs w:val="24"/>
                <w:lang w:val="it-IT"/>
              </w:rPr>
              <w:t>;</w:t>
            </w:r>
          </w:p>
        </w:tc>
        <w:tc>
          <w:tcPr>
            <w:tcW w:w="3680" w:type="dxa"/>
          </w:tcPr>
          <w:p w14:paraId="17B92474" w14:textId="388C7268" w:rsidR="00BF1E48" w:rsidRDefault="00BF1E48" w:rsidP="00BF1E48">
            <w:pPr>
              <w:ind w:firstLine="0"/>
              <w:rPr>
                <w:rFonts w:asciiTheme="majorBidi" w:hAnsiTheme="majorBidi" w:cstheme="majorBidi"/>
                <w:b/>
                <w:bCs/>
                <w:sz w:val="24"/>
                <w:szCs w:val="24"/>
                <w:lang w:val="ro-RO"/>
              </w:rPr>
            </w:pPr>
            <w:r w:rsidRPr="00AA2D6C">
              <w:rPr>
                <w:rFonts w:asciiTheme="majorBidi" w:hAnsiTheme="majorBidi" w:cstheme="majorBidi"/>
                <w:b/>
                <w:bCs/>
                <w:sz w:val="24"/>
                <w:szCs w:val="24"/>
                <w:lang w:val="ro-RO"/>
              </w:rPr>
              <w:t xml:space="preserve">Articolul </w:t>
            </w:r>
            <w:r w:rsidR="00225A2C">
              <w:rPr>
                <w:rFonts w:asciiTheme="majorBidi" w:hAnsiTheme="majorBidi" w:cstheme="majorBidi"/>
                <w:b/>
                <w:bCs/>
                <w:sz w:val="24"/>
                <w:szCs w:val="24"/>
                <w:lang w:val="ro-RO"/>
              </w:rPr>
              <w:t>7</w:t>
            </w:r>
            <w:r w:rsidRPr="00AA2D6C">
              <w:rPr>
                <w:rFonts w:asciiTheme="majorBidi" w:hAnsiTheme="majorBidi" w:cstheme="majorBidi"/>
                <w:b/>
                <w:bCs/>
                <w:sz w:val="24"/>
                <w:szCs w:val="24"/>
                <w:lang w:val="ro-RO"/>
              </w:rPr>
              <w:t>. Obligații generale ale furnizorilor:</w:t>
            </w:r>
          </w:p>
          <w:p w14:paraId="060D3098" w14:textId="77236D3E" w:rsidR="00BF1E48" w:rsidRPr="00AA2D6C" w:rsidRDefault="00BF1E48" w:rsidP="00BF1E48">
            <w:pPr>
              <w:ind w:firstLine="0"/>
              <w:rPr>
                <w:rFonts w:asciiTheme="majorBidi" w:hAnsiTheme="majorBidi" w:cstheme="majorBidi"/>
                <w:sz w:val="24"/>
                <w:szCs w:val="24"/>
                <w:lang w:val="ro-RO"/>
              </w:rPr>
            </w:pPr>
            <w:r w:rsidRPr="00AA2D6C">
              <w:rPr>
                <w:rFonts w:asciiTheme="majorBidi" w:hAnsiTheme="majorBidi" w:cstheme="majorBidi"/>
                <w:sz w:val="24"/>
                <w:szCs w:val="24"/>
                <w:lang w:val="ro-RO"/>
              </w:rPr>
              <w:t xml:space="preserve">(4) odată ce o unitate a unui model este în funcțiune, furnizorul solicită consimțământul explicit al clientului cu privire la orice modificare pe care intenționează să o introducă în unitate, prin intermediul unor actualizări care ar fi în detrimentul parametrilor etichetei de eficiență energetică pentru unitatea respectivă, în conformitate cu </w:t>
            </w:r>
            <w:r w:rsidR="00B03435" w:rsidRPr="00B03435">
              <w:rPr>
                <w:rFonts w:asciiTheme="majorBidi" w:hAnsiTheme="majorBidi" w:cstheme="majorBidi"/>
                <w:sz w:val="24"/>
                <w:szCs w:val="24"/>
                <w:lang w:val="ro-RO"/>
              </w:rPr>
              <w:t>reglementarea tehnică de rigoare</w:t>
            </w:r>
            <w:r w:rsidRPr="00AA2D6C">
              <w:rPr>
                <w:rFonts w:asciiTheme="majorBidi" w:hAnsiTheme="majorBidi" w:cstheme="majorBidi"/>
                <w:sz w:val="24"/>
                <w:szCs w:val="24"/>
                <w:lang w:val="ro-RO"/>
              </w:rPr>
              <w:t xml:space="preserve">. Furnizorul informează clientul cu privire la obiectivul actualizării și la modificările parametrilor, inclusiv cu privire la orice modificare a clasei de etichetare. Pentru o perioadă proporțională cu durata medie de viață a produsului, furnizorul acordă clientului opțiunea de a refuza actualizarea, </w:t>
            </w:r>
            <w:r w:rsidRPr="00AA2D6C">
              <w:rPr>
                <w:rFonts w:asciiTheme="majorBidi" w:hAnsiTheme="majorBidi" w:cstheme="majorBidi"/>
                <w:sz w:val="24"/>
                <w:szCs w:val="24"/>
                <w:lang w:val="ro-RO"/>
              </w:rPr>
              <w:lastRenderedPageBreak/>
              <w:t>fără pierderi evitabile ale funcționalității</w:t>
            </w:r>
            <w:r w:rsidRPr="00AA2D6C">
              <w:rPr>
                <w:rFonts w:asciiTheme="majorBidi" w:hAnsiTheme="majorBidi" w:cstheme="majorBidi"/>
                <w:sz w:val="24"/>
                <w:szCs w:val="24"/>
                <w:lang w:val="it-IT"/>
              </w:rPr>
              <w:t>;</w:t>
            </w:r>
          </w:p>
          <w:p w14:paraId="03B4E0C4" w14:textId="77777777" w:rsidR="00BF1E48" w:rsidRPr="001D2274" w:rsidRDefault="00BF1E48" w:rsidP="00BF1E48">
            <w:pPr>
              <w:ind w:firstLine="0"/>
              <w:rPr>
                <w:rFonts w:asciiTheme="majorBidi" w:hAnsiTheme="majorBidi" w:cstheme="majorBidi"/>
                <w:b/>
                <w:bCs/>
                <w:sz w:val="24"/>
                <w:szCs w:val="24"/>
                <w:lang w:val="ro-RO"/>
              </w:rPr>
            </w:pPr>
          </w:p>
        </w:tc>
        <w:tc>
          <w:tcPr>
            <w:tcW w:w="1984" w:type="dxa"/>
          </w:tcPr>
          <w:p w14:paraId="4D1F6C76" w14:textId="7BC12E09" w:rsidR="00BF1E48" w:rsidRPr="001D2274" w:rsidRDefault="00BF1E48" w:rsidP="00BF1E48">
            <w:pPr>
              <w:ind w:firstLine="0"/>
              <w:jc w:val="center"/>
              <w:rPr>
                <w:rFonts w:asciiTheme="majorBidi" w:hAnsiTheme="majorBidi" w:cstheme="majorBidi"/>
                <w:b/>
                <w:sz w:val="24"/>
                <w:szCs w:val="24"/>
                <w:lang w:val="ro-RO"/>
              </w:rPr>
            </w:pPr>
            <w:r w:rsidRPr="00AA2D6C">
              <w:rPr>
                <w:rFonts w:asciiTheme="majorBidi" w:hAnsiTheme="majorBidi" w:cstheme="majorBidi"/>
                <w:b/>
                <w:sz w:val="24"/>
                <w:szCs w:val="24"/>
                <w:lang w:val="ro-RO"/>
              </w:rPr>
              <w:lastRenderedPageBreak/>
              <w:t>compatibil</w:t>
            </w:r>
          </w:p>
        </w:tc>
        <w:tc>
          <w:tcPr>
            <w:tcW w:w="1983" w:type="dxa"/>
          </w:tcPr>
          <w:p w14:paraId="4990B99E" w14:textId="50649656"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502DB891" w14:textId="3DE83862"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050E682C" w14:textId="371DB7C6" w:rsidR="00BF1E48" w:rsidRDefault="004C772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MEN</w:t>
            </w:r>
          </w:p>
        </w:tc>
      </w:tr>
      <w:tr w:rsidR="00BF1E48" w:rsidRPr="007C0919" w14:paraId="04CD0D68" w14:textId="77777777" w:rsidTr="008B7806">
        <w:trPr>
          <w:trHeight w:val="704"/>
        </w:trPr>
        <w:tc>
          <w:tcPr>
            <w:tcW w:w="3931" w:type="dxa"/>
          </w:tcPr>
          <w:p w14:paraId="067FD7BD" w14:textId="77777777" w:rsidR="00BF1E48" w:rsidRPr="00AA2D6C" w:rsidRDefault="00BF1E48" w:rsidP="00BF1E48">
            <w:pPr>
              <w:ind w:firstLine="0"/>
              <w:rPr>
                <w:b/>
                <w:bCs/>
                <w:sz w:val="24"/>
                <w:szCs w:val="24"/>
                <w:lang w:val="it-IT"/>
              </w:rPr>
            </w:pPr>
            <w:r w:rsidRPr="00AA2D6C">
              <w:rPr>
                <w:b/>
                <w:bCs/>
                <w:sz w:val="24"/>
                <w:szCs w:val="24"/>
                <w:lang w:val="it-IT"/>
              </w:rPr>
              <w:t xml:space="preserve">Articolul 3 Obligații generale ale furnizorilor </w:t>
            </w:r>
          </w:p>
          <w:p w14:paraId="5D77FBEF" w14:textId="77777777" w:rsidR="00BF1E48" w:rsidRPr="00AA2D6C" w:rsidRDefault="00BF1E48" w:rsidP="00BF1E48">
            <w:pPr>
              <w:ind w:firstLine="0"/>
              <w:rPr>
                <w:sz w:val="24"/>
                <w:szCs w:val="24"/>
                <w:lang w:val="it-IT"/>
              </w:rPr>
            </w:pPr>
            <w:r w:rsidRPr="00AA2D6C">
              <w:rPr>
                <w:sz w:val="24"/>
                <w:szCs w:val="24"/>
                <w:lang w:val="it-IT"/>
              </w:rPr>
              <w:t>(5) f</w:t>
            </w:r>
            <w:proofErr w:type="spellStart"/>
            <w:r w:rsidRPr="00AA2D6C">
              <w:rPr>
                <w:sz w:val="24"/>
                <w:szCs w:val="24"/>
                <w:lang w:val="ro-RO"/>
              </w:rPr>
              <w:t>urnizorul</w:t>
            </w:r>
            <w:proofErr w:type="spellEnd"/>
            <w:r w:rsidRPr="00AA2D6C">
              <w:rPr>
                <w:sz w:val="24"/>
                <w:szCs w:val="24"/>
                <w:lang w:val="ro-RO"/>
              </w:rPr>
              <w:t xml:space="preserve"> nu introduce pe piață produse care au fost concepute astfel încât performanța unui model să fie modificată automat în condiții de încercare, cu obiectivul de a atinge un nivel mai favorabil pentru oricare dintre parametrii specificați în actul delegat relevant sau incluși în oricare dintre documentele furnizate odată cu produsul.</w:t>
            </w:r>
          </w:p>
          <w:p w14:paraId="6D08986A" w14:textId="77777777" w:rsidR="00BF1E48" w:rsidRPr="007C0919" w:rsidRDefault="00BF1E48" w:rsidP="00BF1E48">
            <w:pPr>
              <w:ind w:firstLine="0"/>
              <w:rPr>
                <w:b/>
                <w:bCs/>
                <w:sz w:val="24"/>
                <w:szCs w:val="24"/>
                <w:lang w:val="it-IT"/>
              </w:rPr>
            </w:pPr>
          </w:p>
        </w:tc>
        <w:tc>
          <w:tcPr>
            <w:tcW w:w="3680" w:type="dxa"/>
          </w:tcPr>
          <w:p w14:paraId="30C5BF40" w14:textId="78E4B181" w:rsidR="00BF1E48" w:rsidRPr="00AA2D6C" w:rsidRDefault="00BF1E48" w:rsidP="00BF1E48">
            <w:pPr>
              <w:ind w:firstLine="0"/>
              <w:rPr>
                <w:rFonts w:asciiTheme="majorBidi" w:hAnsiTheme="majorBidi" w:cstheme="majorBidi"/>
                <w:b/>
                <w:bCs/>
                <w:sz w:val="24"/>
                <w:szCs w:val="24"/>
                <w:lang w:val="ro-RO"/>
              </w:rPr>
            </w:pPr>
            <w:r w:rsidRPr="00AA2D6C">
              <w:rPr>
                <w:rFonts w:asciiTheme="majorBidi" w:hAnsiTheme="majorBidi" w:cstheme="majorBidi"/>
                <w:b/>
                <w:bCs/>
                <w:sz w:val="24"/>
                <w:szCs w:val="24"/>
                <w:lang w:val="ro-RO"/>
              </w:rPr>
              <w:t xml:space="preserve">Articolul </w:t>
            </w:r>
            <w:r w:rsidR="00B03435">
              <w:rPr>
                <w:rFonts w:asciiTheme="majorBidi" w:hAnsiTheme="majorBidi" w:cstheme="majorBidi"/>
                <w:b/>
                <w:bCs/>
                <w:sz w:val="24"/>
                <w:szCs w:val="24"/>
                <w:lang w:val="ro-RO"/>
              </w:rPr>
              <w:t>7</w:t>
            </w:r>
            <w:r w:rsidRPr="00AA2D6C">
              <w:rPr>
                <w:rFonts w:asciiTheme="majorBidi" w:hAnsiTheme="majorBidi" w:cstheme="majorBidi"/>
                <w:b/>
                <w:bCs/>
                <w:sz w:val="24"/>
                <w:szCs w:val="24"/>
                <w:lang w:val="ro-RO"/>
              </w:rPr>
              <w:t>. Obligații generale ale furnizorilor:</w:t>
            </w:r>
          </w:p>
          <w:p w14:paraId="7DCC1C21" w14:textId="0261A519" w:rsidR="00BF1E48" w:rsidRPr="00AA2D6C" w:rsidRDefault="00BF1E48" w:rsidP="00BF1E48">
            <w:pPr>
              <w:ind w:firstLine="0"/>
              <w:rPr>
                <w:rFonts w:asciiTheme="majorBidi" w:hAnsiTheme="majorBidi" w:cstheme="majorBidi"/>
                <w:sz w:val="24"/>
                <w:szCs w:val="24"/>
                <w:lang w:val="it-IT"/>
              </w:rPr>
            </w:pPr>
            <w:r w:rsidRPr="00AA2D6C">
              <w:rPr>
                <w:rFonts w:asciiTheme="majorBidi" w:hAnsiTheme="majorBidi" w:cstheme="majorBidi"/>
                <w:sz w:val="24"/>
                <w:szCs w:val="24"/>
                <w:lang w:val="it-IT"/>
              </w:rPr>
              <w:t>(5) f</w:t>
            </w:r>
            <w:r w:rsidR="00225A2C" w:rsidRPr="00AA2D6C">
              <w:rPr>
                <w:rFonts w:asciiTheme="majorBidi" w:hAnsiTheme="majorBidi" w:cstheme="majorBidi"/>
                <w:sz w:val="24"/>
                <w:szCs w:val="24"/>
                <w:lang w:val="ro-RO"/>
              </w:rPr>
              <w:t>furniz</w:t>
            </w:r>
            <w:r w:rsidR="00225A2C">
              <w:rPr>
                <w:rFonts w:asciiTheme="majorBidi" w:hAnsiTheme="majorBidi" w:cstheme="majorBidi"/>
                <w:sz w:val="24"/>
                <w:szCs w:val="24"/>
                <w:lang w:val="ro-RO"/>
              </w:rPr>
              <w:t>orii</w:t>
            </w:r>
            <w:r w:rsidRPr="00AA2D6C">
              <w:rPr>
                <w:rFonts w:asciiTheme="majorBidi" w:hAnsiTheme="majorBidi" w:cstheme="majorBidi"/>
                <w:sz w:val="24"/>
                <w:szCs w:val="24"/>
                <w:lang w:val="ro-RO"/>
              </w:rPr>
              <w:t xml:space="preserve"> nu introduc pe piață produse care au fost concepute astfel încât performanța unui model să fie modificată automat în condiții de încercare, cu obiectivul de a atinge un nivel mai favorabil pentru oricare dintre parametrii specificați în </w:t>
            </w:r>
            <w:r w:rsidR="00B03435" w:rsidRPr="00B03435">
              <w:rPr>
                <w:rFonts w:asciiTheme="majorBidi" w:hAnsiTheme="majorBidi" w:cstheme="majorBidi"/>
                <w:sz w:val="24"/>
                <w:szCs w:val="24"/>
                <w:lang w:val="ro-RO"/>
              </w:rPr>
              <w:t xml:space="preserve">reglementarea tehnică de rigoare </w:t>
            </w:r>
            <w:r w:rsidRPr="00AA2D6C">
              <w:rPr>
                <w:rFonts w:asciiTheme="majorBidi" w:hAnsiTheme="majorBidi" w:cstheme="majorBidi"/>
                <w:sz w:val="24"/>
                <w:szCs w:val="24"/>
                <w:lang w:val="ro-RO"/>
              </w:rPr>
              <w:t>sau incluși în oricare dintre documentele furnizate odată cu produsul.</w:t>
            </w:r>
          </w:p>
        </w:tc>
        <w:tc>
          <w:tcPr>
            <w:tcW w:w="1984" w:type="dxa"/>
          </w:tcPr>
          <w:p w14:paraId="1A60277C" w14:textId="3AD44DBF" w:rsidR="00BF1E48" w:rsidRPr="001D2274" w:rsidRDefault="00BF1E48" w:rsidP="00BF1E48">
            <w:pPr>
              <w:ind w:firstLine="0"/>
              <w:jc w:val="center"/>
              <w:rPr>
                <w:rFonts w:asciiTheme="majorBidi" w:hAnsiTheme="majorBidi" w:cstheme="majorBidi"/>
                <w:b/>
                <w:sz w:val="24"/>
                <w:szCs w:val="24"/>
                <w:lang w:val="ro-RO"/>
              </w:rPr>
            </w:pPr>
            <w:r w:rsidRPr="00AA2D6C">
              <w:rPr>
                <w:rFonts w:asciiTheme="majorBidi" w:hAnsiTheme="majorBidi" w:cstheme="majorBidi"/>
                <w:b/>
                <w:sz w:val="24"/>
                <w:szCs w:val="24"/>
                <w:lang w:val="ro-RO"/>
              </w:rPr>
              <w:t>compatibil</w:t>
            </w:r>
          </w:p>
        </w:tc>
        <w:tc>
          <w:tcPr>
            <w:tcW w:w="1983" w:type="dxa"/>
          </w:tcPr>
          <w:p w14:paraId="75D77F82" w14:textId="029A41C1"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674398A8" w14:textId="72D93731"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27445DBE" w14:textId="06513CF3" w:rsidR="00BF1E48" w:rsidRDefault="00BF1E48" w:rsidP="004C772F">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4C772F">
              <w:rPr>
                <w:rFonts w:asciiTheme="majorBidi" w:hAnsiTheme="majorBidi" w:cstheme="majorBidi"/>
                <w:b/>
                <w:sz w:val="24"/>
                <w:szCs w:val="24"/>
                <w:lang w:val="ro-RO"/>
              </w:rPr>
              <w:t>n</w:t>
            </w:r>
            <w:proofErr w:type="spellEnd"/>
          </w:p>
        </w:tc>
      </w:tr>
      <w:tr w:rsidR="00BF1E48" w:rsidRPr="007C0919" w14:paraId="5783A122" w14:textId="77777777" w:rsidTr="008B7806">
        <w:trPr>
          <w:trHeight w:val="704"/>
        </w:trPr>
        <w:tc>
          <w:tcPr>
            <w:tcW w:w="3931" w:type="dxa"/>
          </w:tcPr>
          <w:p w14:paraId="24478CAE" w14:textId="77777777" w:rsidR="00BF1E48" w:rsidRPr="00AA2D6C" w:rsidRDefault="00BF1E48" w:rsidP="00BF1E48">
            <w:pPr>
              <w:ind w:firstLine="0"/>
              <w:rPr>
                <w:b/>
                <w:bCs/>
                <w:sz w:val="24"/>
                <w:szCs w:val="24"/>
                <w:lang w:val="it-IT"/>
              </w:rPr>
            </w:pPr>
            <w:r w:rsidRPr="00AA2D6C">
              <w:rPr>
                <w:b/>
                <w:bCs/>
                <w:sz w:val="24"/>
                <w:szCs w:val="24"/>
                <w:lang w:val="it-IT"/>
              </w:rPr>
              <w:t xml:space="preserve">Articolul 3 Obligații generale ale furnizorilor </w:t>
            </w:r>
          </w:p>
          <w:p w14:paraId="5545B1F8" w14:textId="6D4960EE" w:rsidR="00BF1E48" w:rsidRPr="00AA2D6C" w:rsidRDefault="00BF1E48" w:rsidP="00BF1E48">
            <w:pPr>
              <w:ind w:firstLine="0"/>
              <w:rPr>
                <w:sz w:val="24"/>
                <w:szCs w:val="24"/>
                <w:lang w:val="it-IT"/>
              </w:rPr>
            </w:pPr>
            <w:r w:rsidRPr="00AA2D6C">
              <w:rPr>
                <w:sz w:val="24"/>
                <w:szCs w:val="24"/>
                <w:lang w:val="it-IT"/>
              </w:rPr>
              <w:t xml:space="preserve">(6) </w:t>
            </w:r>
            <w:bookmarkStart w:id="3" w:name="_Hlk68537763"/>
            <w:r>
              <w:rPr>
                <w:sz w:val="24"/>
                <w:szCs w:val="24"/>
                <w:lang w:val="it-IT"/>
              </w:rPr>
              <w:t>D</w:t>
            </w:r>
            <w:r w:rsidRPr="00AA2D6C">
              <w:rPr>
                <w:sz w:val="24"/>
                <w:szCs w:val="24"/>
                <w:lang w:val="it-IT"/>
              </w:rPr>
              <w:t>upă ce unitatea finală a unui model a fost introdusă pe piață, furnizorul trebuie să păstreze informații</w:t>
            </w:r>
            <w:r>
              <w:rPr>
                <w:sz w:val="24"/>
                <w:szCs w:val="24"/>
                <w:lang w:val="it-IT"/>
              </w:rPr>
              <w:t>le</w:t>
            </w:r>
            <w:r w:rsidRPr="00AA2D6C">
              <w:rPr>
                <w:sz w:val="24"/>
                <w:szCs w:val="24"/>
                <w:lang w:val="it-IT"/>
              </w:rPr>
              <w:t xml:space="preserve"> privind modelul respectiv pentru o perioadă de 15 ani. După caz, în raport cu durata medie de viață a unui produs, o perioadă mai scurtă de păstrare poate fi prevăzută de acte delegate relevante.</w:t>
            </w:r>
            <w:bookmarkEnd w:id="3"/>
          </w:p>
        </w:tc>
        <w:tc>
          <w:tcPr>
            <w:tcW w:w="3680" w:type="dxa"/>
          </w:tcPr>
          <w:p w14:paraId="604EEE15" w14:textId="574059AD" w:rsidR="00BF1E48" w:rsidRPr="00AA2D6C" w:rsidRDefault="00BF1E48" w:rsidP="00BF1E48">
            <w:pPr>
              <w:ind w:firstLine="0"/>
              <w:rPr>
                <w:rFonts w:asciiTheme="majorBidi" w:hAnsiTheme="majorBidi" w:cstheme="majorBidi"/>
                <w:b/>
                <w:bCs/>
                <w:sz w:val="24"/>
                <w:szCs w:val="24"/>
                <w:lang w:val="ro-RO"/>
              </w:rPr>
            </w:pPr>
            <w:r w:rsidRPr="00AA2D6C">
              <w:rPr>
                <w:rFonts w:asciiTheme="majorBidi" w:hAnsiTheme="majorBidi" w:cstheme="majorBidi"/>
                <w:b/>
                <w:bCs/>
                <w:sz w:val="24"/>
                <w:szCs w:val="24"/>
                <w:lang w:val="ro-RO"/>
              </w:rPr>
              <w:t xml:space="preserve">Articolul </w:t>
            </w:r>
            <w:r>
              <w:rPr>
                <w:rFonts w:asciiTheme="majorBidi" w:hAnsiTheme="majorBidi" w:cstheme="majorBidi"/>
                <w:b/>
                <w:bCs/>
                <w:sz w:val="24"/>
                <w:szCs w:val="24"/>
                <w:lang w:val="ro-RO"/>
              </w:rPr>
              <w:t>7</w:t>
            </w:r>
            <w:r w:rsidRPr="00AA2D6C">
              <w:rPr>
                <w:rFonts w:asciiTheme="majorBidi" w:hAnsiTheme="majorBidi" w:cstheme="majorBidi"/>
                <w:b/>
                <w:bCs/>
                <w:sz w:val="24"/>
                <w:szCs w:val="24"/>
                <w:lang w:val="ro-RO"/>
              </w:rPr>
              <w:t>. Obligații generale ale furnizorilor:</w:t>
            </w:r>
          </w:p>
          <w:p w14:paraId="6DC96C6E" w14:textId="432A74A8" w:rsidR="00BF1E48" w:rsidRPr="00AA2D6C" w:rsidRDefault="00BF1E48" w:rsidP="00BF1E48">
            <w:pPr>
              <w:ind w:firstLine="0"/>
              <w:rPr>
                <w:rFonts w:asciiTheme="majorBidi" w:hAnsiTheme="majorBidi" w:cstheme="majorBidi"/>
                <w:sz w:val="24"/>
                <w:szCs w:val="24"/>
                <w:lang w:val="ro-RO"/>
              </w:rPr>
            </w:pPr>
            <w:r w:rsidRPr="00AA2D6C">
              <w:rPr>
                <w:rFonts w:asciiTheme="majorBidi" w:hAnsiTheme="majorBidi" w:cstheme="majorBidi"/>
                <w:sz w:val="24"/>
                <w:szCs w:val="24"/>
                <w:lang w:val="it-IT"/>
              </w:rPr>
              <w:t xml:space="preserve">(6) După ce unitatea finală a unui model a fost introdusă pe piață, furnizorul trebuie să păstreze informațiile privind modelul respectiv pentru o perioadă de 15 ani. După caz, în raport cu durata medie de viață a unui produs, o perioadă mai scurtă de păstrare poate fi prevăzută de </w:t>
            </w:r>
            <w:r w:rsidR="00B03435" w:rsidRPr="00B03435">
              <w:rPr>
                <w:rFonts w:asciiTheme="majorBidi" w:hAnsiTheme="majorBidi" w:cstheme="majorBidi"/>
                <w:sz w:val="24"/>
                <w:szCs w:val="24"/>
                <w:lang w:val="ro-RO"/>
              </w:rPr>
              <w:t>reglement</w:t>
            </w:r>
            <w:r w:rsidR="00B03435">
              <w:rPr>
                <w:rFonts w:asciiTheme="majorBidi" w:hAnsiTheme="majorBidi" w:cstheme="majorBidi"/>
                <w:sz w:val="24"/>
                <w:szCs w:val="24"/>
                <w:lang w:val="ro-RO"/>
              </w:rPr>
              <w:t>ările t</w:t>
            </w:r>
            <w:r w:rsidR="00B03435" w:rsidRPr="00B03435">
              <w:rPr>
                <w:rFonts w:asciiTheme="majorBidi" w:hAnsiTheme="majorBidi" w:cstheme="majorBidi"/>
                <w:sz w:val="24"/>
                <w:szCs w:val="24"/>
                <w:lang w:val="ro-RO"/>
              </w:rPr>
              <w:t>ehnic</w:t>
            </w:r>
            <w:r w:rsidR="00B03435">
              <w:rPr>
                <w:rFonts w:asciiTheme="majorBidi" w:hAnsiTheme="majorBidi" w:cstheme="majorBidi"/>
                <w:sz w:val="24"/>
                <w:szCs w:val="24"/>
                <w:lang w:val="ro-RO"/>
              </w:rPr>
              <w:t>e</w:t>
            </w:r>
            <w:r w:rsidR="00B03435" w:rsidRPr="00B03435">
              <w:rPr>
                <w:rFonts w:asciiTheme="majorBidi" w:hAnsiTheme="majorBidi" w:cstheme="majorBidi"/>
                <w:sz w:val="24"/>
                <w:szCs w:val="24"/>
                <w:lang w:val="ro-RO"/>
              </w:rPr>
              <w:t xml:space="preserve"> de rigoare</w:t>
            </w:r>
            <w:r w:rsidRPr="00AA2D6C">
              <w:rPr>
                <w:rFonts w:asciiTheme="majorBidi" w:hAnsiTheme="majorBidi" w:cstheme="majorBidi"/>
                <w:sz w:val="24"/>
                <w:szCs w:val="24"/>
                <w:lang w:val="it-IT"/>
              </w:rPr>
              <w:t>.</w:t>
            </w:r>
          </w:p>
        </w:tc>
        <w:tc>
          <w:tcPr>
            <w:tcW w:w="1984" w:type="dxa"/>
          </w:tcPr>
          <w:p w14:paraId="6351A308" w14:textId="3525AF71" w:rsidR="00BF1E48" w:rsidRPr="001D2274" w:rsidRDefault="00BF1E48" w:rsidP="00BF1E48">
            <w:pPr>
              <w:ind w:firstLine="0"/>
              <w:jc w:val="center"/>
              <w:rPr>
                <w:rFonts w:asciiTheme="majorBidi" w:hAnsiTheme="majorBidi" w:cstheme="majorBidi"/>
                <w:b/>
                <w:sz w:val="24"/>
                <w:szCs w:val="24"/>
                <w:lang w:val="ro-RO"/>
              </w:rPr>
            </w:pPr>
            <w:r w:rsidRPr="00AA2D6C">
              <w:rPr>
                <w:rFonts w:asciiTheme="majorBidi" w:hAnsiTheme="majorBidi" w:cstheme="majorBidi"/>
                <w:b/>
                <w:sz w:val="24"/>
                <w:szCs w:val="24"/>
                <w:lang w:val="ro-RO"/>
              </w:rPr>
              <w:t>compatibil</w:t>
            </w:r>
          </w:p>
        </w:tc>
        <w:tc>
          <w:tcPr>
            <w:tcW w:w="1983" w:type="dxa"/>
          </w:tcPr>
          <w:p w14:paraId="4DE85979" w14:textId="2A17E52E"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65BD628D" w14:textId="262ACE06" w:rsidR="00BF1E48" w:rsidRPr="00912B5B" w:rsidRDefault="00BF1E48" w:rsidP="00BF1E48">
            <w:pPr>
              <w:ind w:firstLine="0"/>
              <w:rPr>
                <w:rFonts w:asciiTheme="majorBidi" w:hAnsiTheme="majorBidi" w:cstheme="majorBidi"/>
                <w:bCs/>
                <w:sz w:val="24"/>
                <w:szCs w:val="24"/>
                <w:lang w:val="ro-RO"/>
              </w:rPr>
            </w:pPr>
            <w:r w:rsidRPr="00912B5B">
              <w:rPr>
                <w:rFonts w:asciiTheme="majorBidi" w:hAnsiTheme="majorBidi" w:cstheme="majorBidi"/>
                <w:bCs/>
                <w:sz w:val="24"/>
                <w:szCs w:val="24"/>
                <w:lang w:val="ro-RO"/>
              </w:rPr>
              <w:t>Transpus conform  Dec. Consiliului Ministerial al Comunității Energetice nr. 2018/03/MC-</w:t>
            </w:r>
            <w:proofErr w:type="spellStart"/>
            <w:r w:rsidRPr="00912B5B">
              <w:rPr>
                <w:rFonts w:asciiTheme="majorBidi" w:hAnsiTheme="majorBidi" w:cstheme="majorBidi"/>
                <w:bCs/>
                <w:sz w:val="24"/>
                <w:szCs w:val="24"/>
                <w:lang w:val="ro-RO"/>
              </w:rPr>
              <w:t>EnC</w:t>
            </w:r>
            <w:proofErr w:type="spellEnd"/>
            <w:r w:rsidRPr="00912B5B">
              <w:rPr>
                <w:rFonts w:asciiTheme="majorBidi" w:hAnsiTheme="majorBidi" w:cstheme="majorBidi"/>
                <w:bCs/>
                <w:sz w:val="24"/>
                <w:szCs w:val="24"/>
                <w:lang w:val="ro-RO"/>
              </w:rPr>
              <w:t>,</w:t>
            </w:r>
          </w:p>
        </w:tc>
        <w:tc>
          <w:tcPr>
            <w:tcW w:w="1276" w:type="dxa"/>
          </w:tcPr>
          <w:p w14:paraId="2D7AB522" w14:textId="7955036E" w:rsidR="00BF1E48" w:rsidRDefault="00BF1E48" w:rsidP="004C772F">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4C772F">
              <w:rPr>
                <w:rFonts w:asciiTheme="majorBidi" w:hAnsiTheme="majorBidi" w:cstheme="majorBidi"/>
                <w:b/>
                <w:sz w:val="24"/>
                <w:szCs w:val="24"/>
                <w:lang w:val="ro-RO"/>
              </w:rPr>
              <w:t>n</w:t>
            </w:r>
            <w:proofErr w:type="spellEnd"/>
          </w:p>
        </w:tc>
      </w:tr>
      <w:tr w:rsidR="00BF1E48" w:rsidRPr="007C0919" w14:paraId="64772952" w14:textId="77777777" w:rsidTr="008B7806">
        <w:trPr>
          <w:trHeight w:val="704"/>
        </w:trPr>
        <w:tc>
          <w:tcPr>
            <w:tcW w:w="3931" w:type="dxa"/>
          </w:tcPr>
          <w:p w14:paraId="1D827CC4" w14:textId="329E47BB" w:rsidR="00BF1E48" w:rsidRPr="007C0919" w:rsidRDefault="00BF1E48" w:rsidP="00BF1E48">
            <w:pPr>
              <w:ind w:firstLine="0"/>
              <w:rPr>
                <w:b/>
                <w:bCs/>
                <w:sz w:val="24"/>
                <w:szCs w:val="24"/>
                <w:lang w:val="it-IT"/>
              </w:rPr>
            </w:pPr>
            <w:r w:rsidRPr="00AA2D6C">
              <w:rPr>
                <w:b/>
                <w:bCs/>
                <w:sz w:val="24"/>
                <w:szCs w:val="24"/>
                <w:lang w:val="it-IT"/>
              </w:rPr>
              <w:t xml:space="preserve">Articolul </w:t>
            </w:r>
            <w:r>
              <w:rPr>
                <w:b/>
                <w:bCs/>
                <w:sz w:val="24"/>
                <w:szCs w:val="24"/>
                <w:lang w:val="it-IT"/>
              </w:rPr>
              <w:t>4 &lt;&gt;</w:t>
            </w:r>
          </w:p>
        </w:tc>
        <w:tc>
          <w:tcPr>
            <w:tcW w:w="3680" w:type="dxa"/>
          </w:tcPr>
          <w:p w14:paraId="31F92F50" w14:textId="5852176A" w:rsidR="00BF1E48" w:rsidRPr="001D2274" w:rsidRDefault="00BF1E48" w:rsidP="00BF1E48">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t>&lt;&gt;</w:t>
            </w:r>
          </w:p>
        </w:tc>
        <w:tc>
          <w:tcPr>
            <w:tcW w:w="1984" w:type="dxa"/>
          </w:tcPr>
          <w:p w14:paraId="3BE643E5" w14:textId="77777777" w:rsidR="00BF1E48" w:rsidRPr="00AA2D6C" w:rsidRDefault="00BF1E48" w:rsidP="00BF1E48">
            <w:pPr>
              <w:ind w:firstLine="0"/>
              <w:jc w:val="center"/>
              <w:rPr>
                <w:rFonts w:asciiTheme="majorBidi" w:hAnsiTheme="majorBidi" w:cstheme="majorBidi"/>
                <w:b/>
                <w:bCs/>
                <w:sz w:val="24"/>
                <w:szCs w:val="24"/>
                <w:lang w:val="it-IT"/>
              </w:rPr>
            </w:pPr>
            <w:r w:rsidRPr="00AA2D6C">
              <w:rPr>
                <w:rFonts w:asciiTheme="majorBidi" w:hAnsiTheme="majorBidi" w:cstheme="majorBidi"/>
                <w:b/>
                <w:bCs/>
                <w:sz w:val="24"/>
                <w:szCs w:val="24"/>
                <w:lang w:val="it-IT"/>
              </w:rPr>
              <w:t>incompatibil</w:t>
            </w:r>
          </w:p>
          <w:p w14:paraId="3F98EE2C" w14:textId="77777777" w:rsidR="00BF1E48" w:rsidRPr="001D2274" w:rsidRDefault="00BF1E48" w:rsidP="00BF1E48">
            <w:pPr>
              <w:ind w:firstLine="0"/>
              <w:jc w:val="center"/>
              <w:rPr>
                <w:rFonts w:asciiTheme="majorBidi" w:hAnsiTheme="majorBidi" w:cstheme="majorBidi"/>
                <w:b/>
                <w:sz w:val="24"/>
                <w:szCs w:val="24"/>
                <w:lang w:val="ro-RO"/>
              </w:rPr>
            </w:pPr>
          </w:p>
        </w:tc>
        <w:tc>
          <w:tcPr>
            <w:tcW w:w="1983" w:type="dxa"/>
          </w:tcPr>
          <w:p w14:paraId="68F5ED37" w14:textId="532E8742" w:rsidR="00BF1E48" w:rsidRPr="00AA2D6C" w:rsidRDefault="00B03435" w:rsidP="00B03435">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w:t>
            </w:r>
          </w:p>
        </w:tc>
        <w:tc>
          <w:tcPr>
            <w:tcW w:w="2280" w:type="dxa"/>
          </w:tcPr>
          <w:p w14:paraId="3D9A5203" w14:textId="559E8AFA" w:rsidR="00BF1E48" w:rsidRDefault="00BF1E48" w:rsidP="00BF1E48">
            <w:pPr>
              <w:ind w:firstLine="0"/>
              <w:rPr>
                <w:rFonts w:asciiTheme="majorBidi" w:hAnsiTheme="majorBidi" w:cstheme="majorBidi"/>
                <w:b/>
                <w:sz w:val="24"/>
                <w:szCs w:val="24"/>
                <w:lang w:val="ro-RO"/>
              </w:rPr>
            </w:pPr>
            <w:r w:rsidRPr="00AA2D6C">
              <w:rPr>
                <w:rFonts w:asciiTheme="majorBidi" w:hAnsiTheme="majorBidi" w:cstheme="majorBidi"/>
                <w:sz w:val="24"/>
                <w:szCs w:val="24"/>
                <w:lang w:val="it-IT"/>
              </w:rPr>
              <w:t>În conformitate cu Decizia Consiliului Ministerial al</w:t>
            </w:r>
            <w:r>
              <w:rPr>
                <w:rFonts w:asciiTheme="majorBidi" w:hAnsiTheme="majorBidi" w:cstheme="majorBidi"/>
                <w:sz w:val="24"/>
                <w:szCs w:val="24"/>
                <w:lang w:val="it-IT"/>
              </w:rPr>
              <w:t xml:space="preserve"> </w:t>
            </w:r>
            <w:r w:rsidRPr="00AA2D6C">
              <w:rPr>
                <w:rFonts w:asciiTheme="majorBidi" w:hAnsiTheme="majorBidi" w:cstheme="majorBidi"/>
                <w:sz w:val="24"/>
                <w:szCs w:val="24"/>
                <w:lang w:val="it-IT"/>
              </w:rPr>
              <w:t>Comunității Energetice nr. 2018/</w:t>
            </w:r>
            <w:r>
              <w:rPr>
                <w:rFonts w:asciiTheme="majorBidi" w:hAnsiTheme="majorBidi" w:cstheme="majorBidi"/>
                <w:sz w:val="24"/>
                <w:szCs w:val="24"/>
                <w:lang w:val="it-IT"/>
              </w:rPr>
              <w:t xml:space="preserve"> </w:t>
            </w:r>
            <w:r w:rsidRPr="00AA2D6C">
              <w:rPr>
                <w:rFonts w:asciiTheme="majorBidi" w:hAnsiTheme="majorBidi" w:cstheme="majorBidi"/>
                <w:sz w:val="24"/>
                <w:szCs w:val="24"/>
                <w:lang w:val="it-IT"/>
              </w:rPr>
              <w:t>03/MC-EnC,</w:t>
            </w:r>
            <w:r>
              <w:rPr>
                <w:rFonts w:asciiTheme="majorBidi" w:hAnsiTheme="majorBidi" w:cstheme="majorBidi"/>
                <w:sz w:val="24"/>
                <w:szCs w:val="24"/>
                <w:lang w:val="it-IT"/>
              </w:rPr>
              <w:t xml:space="preserve"> </w:t>
            </w:r>
            <w:r w:rsidRPr="00AA2D6C">
              <w:rPr>
                <w:rFonts w:asciiTheme="majorBidi" w:hAnsiTheme="majorBidi" w:cstheme="majorBidi"/>
                <w:sz w:val="24"/>
                <w:szCs w:val="24"/>
                <w:lang w:val="it-IT"/>
              </w:rPr>
              <w:t>textul</w:t>
            </w:r>
            <w:r>
              <w:rPr>
                <w:rFonts w:asciiTheme="majorBidi" w:hAnsiTheme="majorBidi" w:cstheme="majorBidi"/>
                <w:sz w:val="24"/>
                <w:szCs w:val="24"/>
                <w:lang w:val="it-IT"/>
              </w:rPr>
              <w:t xml:space="preserve"> articolului 4</w:t>
            </w:r>
            <w:r w:rsidRPr="00AA2D6C">
              <w:rPr>
                <w:rFonts w:asciiTheme="majorBidi" w:hAnsiTheme="majorBidi" w:cstheme="majorBidi"/>
                <w:sz w:val="24"/>
                <w:szCs w:val="24"/>
                <w:lang w:val="it-IT"/>
              </w:rPr>
              <w:t xml:space="preserve"> nu face </w:t>
            </w:r>
            <w:r w:rsidRPr="00AA2D6C">
              <w:rPr>
                <w:rFonts w:asciiTheme="majorBidi" w:hAnsiTheme="majorBidi" w:cstheme="majorBidi"/>
                <w:sz w:val="24"/>
                <w:szCs w:val="24"/>
                <w:lang w:val="it-IT"/>
              </w:rPr>
              <w:lastRenderedPageBreak/>
              <w:t>obiect</w:t>
            </w:r>
            <w:r w:rsidR="00B03435">
              <w:rPr>
                <w:rFonts w:asciiTheme="majorBidi" w:hAnsiTheme="majorBidi" w:cstheme="majorBidi"/>
                <w:sz w:val="24"/>
                <w:szCs w:val="24"/>
                <w:lang w:val="it-IT"/>
              </w:rPr>
              <w:t>ul</w:t>
            </w:r>
            <w:r w:rsidRPr="00AA2D6C">
              <w:rPr>
                <w:rFonts w:asciiTheme="majorBidi" w:hAnsiTheme="majorBidi" w:cstheme="majorBidi"/>
                <w:sz w:val="24"/>
                <w:szCs w:val="24"/>
                <w:lang w:val="it-IT"/>
              </w:rPr>
              <w:t xml:space="preserve"> transpunerii de către părțile</w:t>
            </w:r>
            <w:r>
              <w:rPr>
                <w:rFonts w:asciiTheme="majorBidi" w:hAnsiTheme="majorBidi" w:cstheme="majorBidi"/>
                <w:sz w:val="24"/>
                <w:szCs w:val="24"/>
                <w:lang w:val="it-IT"/>
              </w:rPr>
              <w:t xml:space="preserve"> </w:t>
            </w:r>
            <w:r w:rsidRPr="00AA2D6C">
              <w:rPr>
                <w:rFonts w:asciiTheme="majorBidi" w:hAnsiTheme="majorBidi" w:cstheme="majorBidi"/>
                <w:sz w:val="24"/>
                <w:szCs w:val="24"/>
                <w:lang w:val="it-IT"/>
              </w:rPr>
              <w:t>contractante</w:t>
            </w:r>
            <w:r>
              <w:rPr>
                <w:rFonts w:asciiTheme="majorBidi" w:hAnsiTheme="majorBidi" w:cstheme="majorBidi"/>
                <w:sz w:val="24"/>
                <w:szCs w:val="24"/>
                <w:lang w:val="it-IT"/>
              </w:rPr>
              <w:t xml:space="preserve"> a Comunității Energetice</w:t>
            </w:r>
            <w:r w:rsidRPr="00AA2D6C">
              <w:rPr>
                <w:rFonts w:asciiTheme="majorBidi" w:hAnsiTheme="majorBidi" w:cstheme="majorBidi"/>
                <w:sz w:val="24"/>
                <w:szCs w:val="24"/>
                <w:lang w:val="it-IT"/>
              </w:rPr>
              <w:t>.</w:t>
            </w:r>
          </w:p>
        </w:tc>
        <w:tc>
          <w:tcPr>
            <w:tcW w:w="1276" w:type="dxa"/>
          </w:tcPr>
          <w:p w14:paraId="644920AB" w14:textId="5D6FE12E" w:rsidR="00BF1E48" w:rsidRDefault="004C772F" w:rsidP="00BF1E48">
            <w:pPr>
              <w:ind w:firstLine="0"/>
              <w:rPr>
                <w:rFonts w:asciiTheme="majorBidi" w:hAnsiTheme="majorBidi" w:cstheme="majorBidi"/>
                <w:b/>
                <w:sz w:val="24"/>
                <w:szCs w:val="24"/>
                <w:lang w:val="ro-RO"/>
              </w:rPr>
            </w:pPr>
            <w:proofErr w:type="spellStart"/>
            <w:r>
              <w:rPr>
                <w:rFonts w:asciiTheme="majorBidi" w:hAnsiTheme="majorBidi" w:cstheme="majorBidi"/>
                <w:b/>
                <w:sz w:val="24"/>
                <w:szCs w:val="24"/>
                <w:lang w:val="ro-RO"/>
              </w:rPr>
              <w:lastRenderedPageBreak/>
              <w:t>MEn</w:t>
            </w:r>
            <w:proofErr w:type="spellEnd"/>
          </w:p>
        </w:tc>
      </w:tr>
      <w:tr w:rsidR="00BF1E48" w:rsidRPr="00D6622F" w14:paraId="4166BF64" w14:textId="77777777" w:rsidTr="008B7806">
        <w:trPr>
          <w:trHeight w:val="704"/>
        </w:trPr>
        <w:tc>
          <w:tcPr>
            <w:tcW w:w="3931" w:type="dxa"/>
          </w:tcPr>
          <w:p w14:paraId="5093A3DD" w14:textId="77777777" w:rsidR="00BF1E48" w:rsidRDefault="00BF1E48" w:rsidP="00BF1E48">
            <w:pPr>
              <w:ind w:firstLine="0"/>
              <w:rPr>
                <w:b/>
                <w:bCs/>
                <w:sz w:val="24"/>
                <w:szCs w:val="24"/>
              </w:rPr>
            </w:pPr>
            <w:proofErr w:type="spellStart"/>
            <w:r w:rsidRPr="00A22531">
              <w:rPr>
                <w:b/>
                <w:bCs/>
                <w:sz w:val="24"/>
                <w:szCs w:val="24"/>
              </w:rPr>
              <w:t>Articolul</w:t>
            </w:r>
            <w:proofErr w:type="spellEnd"/>
            <w:r w:rsidRPr="00A22531">
              <w:rPr>
                <w:b/>
                <w:bCs/>
                <w:sz w:val="24"/>
                <w:szCs w:val="24"/>
              </w:rPr>
              <w:t xml:space="preserve"> 5 </w:t>
            </w:r>
            <w:proofErr w:type="spellStart"/>
            <w:r w:rsidRPr="00A22531">
              <w:rPr>
                <w:b/>
                <w:bCs/>
                <w:sz w:val="24"/>
                <w:szCs w:val="24"/>
              </w:rPr>
              <w:t>Obligațiile</w:t>
            </w:r>
            <w:proofErr w:type="spellEnd"/>
            <w:r w:rsidRPr="00A22531">
              <w:rPr>
                <w:b/>
                <w:bCs/>
                <w:sz w:val="24"/>
                <w:szCs w:val="24"/>
              </w:rPr>
              <w:t xml:space="preserve"> </w:t>
            </w:r>
            <w:proofErr w:type="spellStart"/>
            <w:r w:rsidRPr="00A22531">
              <w:rPr>
                <w:b/>
                <w:bCs/>
                <w:sz w:val="24"/>
                <w:szCs w:val="24"/>
              </w:rPr>
              <w:t>comercianților</w:t>
            </w:r>
            <w:proofErr w:type="spellEnd"/>
          </w:p>
          <w:p w14:paraId="2218235C" w14:textId="77777777" w:rsidR="00BF1E48" w:rsidRDefault="00BF1E48" w:rsidP="00BF1E48">
            <w:pPr>
              <w:ind w:firstLine="0"/>
              <w:rPr>
                <w:sz w:val="24"/>
                <w:szCs w:val="24"/>
              </w:rPr>
            </w:pPr>
            <w:bookmarkStart w:id="4" w:name="_Hlk68621557"/>
            <w:r w:rsidRPr="00A22531">
              <w:rPr>
                <w:sz w:val="24"/>
                <w:szCs w:val="24"/>
              </w:rPr>
              <w:t xml:space="preserve">(1) </w:t>
            </w:r>
            <w:proofErr w:type="spellStart"/>
            <w:r w:rsidRPr="00A22531">
              <w:rPr>
                <w:sz w:val="24"/>
                <w:szCs w:val="24"/>
              </w:rPr>
              <w:t>Comerciantul</w:t>
            </w:r>
            <w:proofErr w:type="spellEnd"/>
            <w:r w:rsidRPr="00A22531">
              <w:rPr>
                <w:sz w:val="24"/>
                <w:szCs w:val="24"/>
              </w:rPr>
              <w:t xml:space="preserve">: </w:t>
            </w:r>
          </w:p>
          <w:p w14:paraId="019238F4" w14:textId="77777777" w:rsidR="00BF1E48" w:rsidRDefault="00BF1E48" w:rsidP="00BF1E48">
            <w:pPr>
              <w:ind w:firstLine="0"/>
              <w:rPr>
                <w:sz w:val="24"/>
                <w:szCs w:val="24"/>
              </w:rPr>
            </w:pPr>
            <w:r w:rsidRPr="00B86C56">
              <w:rPr>
                <w:sz w:val="24"/>
                <w:szCs w:val="24"/>
              </w:rPr>
              <w:t xml:space="preserve">(a) </w:t>
            </w:r>
            <w:proofErr w:type="spellStart"/>
            <w:r w:rsidRPr="00B86C56">
              <w:rPr>
                <w:sz w:val="24"/>
                <w:szCs w:val="24"/>
              </w:rPr>
              <w:t>afișează</w:t>
            </w:r>
            <w:proofErr w:type="spellEnd"/>
            <w:r w:rsidRPr="00B86C56">
              <w:rPr>
                <w:sz w:val="24"/>
                <w:szCs w:val="24"/>
              </w:rPr>
              <w:t xml:space="preserve"> </w:t>
            </w:r>
            <w:proofErr w:type="spellStart"/>
            <w:r w:rsidRPr="00B86C56">
              <w:rPr>
                <w:sz w:val="24"/>
                <w:szCs w:val="24"/>
              </w:rPr>
              <w:t>în</w:t>
            </w:r>
            <w:proofErr w:type="spellEnd"/>
            <w:r w:rsidRPr="00B86C56">
              <w:rPr>
                <w:sz w:val="24"/>
                <w:szCs w:val="24"/>
              </w:rPr>
              <w:t xml:space="preserve"> mod </w:t>
            </w:r>
            <w:proofErr w:type="spellStart"/>
            <w:r w:rsidRPr="00B86C56">
              <w:rPr>
                <w:sz w:val="24"/>
                <w:szCs w:val="24"/>
              </w:rPr>
              <w:t>vizibil</w:t>
            </w:r>
            <w:proofErr w:type="spellEnd"/>
            <w:r w:rsidRPr="00B86C56">
              <w:rPr>
                <w:sz w:val="24"/>
                <w:szCs w:val="24"/>
              </w:rPr>
              <w:t xml:space="preserve">, </w:t>
            </w:r>
            <w:proofErr w:type="spellStart"/>
            <w:r w:rsidRPr="00B86C56">
              <w:rPr>
                <w:sz w:val="24"/>
                <w:szCs w:val="24"/>
              </w:rPr>
              <w:t>inclusiv</w:t>
            </w:r>
            <w:proofErr w:type="spellEnd"/>
            <w:r w:rsidRPr="00B86C56">
              <w:rPr>
                <w:sz w:val="24"/>
                <w:szCs w:val="24"/>
              </w:rPr>
              <w:t xml:space="preserve"> </w:t>
            </w:r>
            <w:proofErr w:type="spellStart"/>
            <w:r w:rsidRPr="00B86C56">
              <w:rPr>
                <w:sz w:val="24"/>
                <w:szCs w:val="24"/>
              </w:rPr>
              <w:t>pentru</w:t>
            </w:r>
            <w:proofErr w:type="spellEnd"/>
            <w:r w:rsidRPr="00B86C56">
              <w:rPr>
                <w:sz w:val="24"/>
                <w:szCs w:val="24"/>
              </w:rPr>
              <w:t xml:space="preserve"> </w:t>
            </w:r>
            <w:proofErr w:type="spellStart"/>
            <w:r w:rsidRPr="00B86C56">
              <w:rPr>
                <w:sz w:val="24"/>
                <w:szCs w:val="24"/>
              </w:rPr>
              <w:t>vânzarea</w:t>
            </w:r>
            <w:proofErr w:type="spellEnd"/>
            <w:r w:rsidRPr="00B86C56">
              <w:rPr>
                <w:sz w:val="24"/>
                <w:szCs w:val="24"/>
              </w:rPr>
              <w:t xml:space="preserve"> online la </w:t>
            </w:r>
            <w:proofErr w:type="spellStart"/>
            <w:r w:rsidRPr="00B86C56">
              <w:rPr>
                <w:sz w:val="24"/>
                <w:szCs w:val="24"/>
              </w:rPr>
              <w:t>distanță</w:t>
            </w:r>
            <w:proofErr w:type="spellEnd"/>
            <w:r w:rsidRPr="00B86C56">
              <w:rPr>
                <w:sz w:val="24"/>
                <w:szCs w:val="24"/>
              </w:rPr>
              <w:t xml:space="preserve">, </w:t>
            </w:r>
            <w:proofErr w:type="spellStart"/>
            <w:r w:rsidRPr="00B86C56">
              <w:rPr>
                <w:sz w:val="24"/>
                <w:szCs w:val="24"/>
              </w:rPr>
              <w:t>eticheta</w:t>
            </w:r>
            <w:proofErr w:type="spellEnd"/>
            <w:r w:rsidRPr="00B86C56">
              <w:rPr>
                <w:sz w:val="24"/>
                <w:szCs w:val="24"/>
              </w:rPr>
              <w:t xml:space="preserve"> </w:t>
            </w:r>
            <w:proofErr w:type="spellStart"/>
            <w:r w:rsidRPr="00B86C56">
              <w:rPr>
                <w:sz w:val="24"/>
                <w:szCs w:val="24"/>
              </w:rPr>
              <w:t>oferită</w:t>
            </w:r>
            <w:proofErr w:type="spellEnd"/>
            <w:r w:rsidRPr="00B86C56">
              <w:rPr>
                <w:sz w:val="24"/>
                <w:szCs w:val="24"/>
              </w:rPr>
              <w:t xml:space="preserve"> de </w:t>
            </w:r>
            <w:proofErr w:type="spellStart"/>
            <w:r w:rsidRPr="00B86C56">
              <w:rPr>
                <w:sz w:val="24"/>
                <w:szCs w:val="24"/>
              </w:rPr>
              <w:t>furnizor</w:t>
            </w:r>
            <w:proofErr w:type="spellEnd"/>
            <w:r w:rsidRPr="00B86C56">
              <w:rPr>
                <w:sz w:val="24"/>
                <w:szCs w:val="24"/>
              </w:rPr>
              <w:t xml:space="preserve"> </w:t>
            </w:r>
            <w:proofErr w:type="spellStart"/>
            <w:r w:rsidRPr="00B86C56">
              <w:rPr>
                <w:sz w:val="24"/>
                <w:szCs w:val="24"/>
              </w:rPr>
              <w:t>sau</w:t>
            </w:r>
            <w:proofErr w:type="spellEnd"/>
            <w:r w:rsidRPr="00B86C56">
              <w:rPr>
                <w:sz w:val="24"/>
                <w:szCs w:val="24"/>
              </w:rPr>
              <w:t xml:space="preserve"> </w:t>
            </w:r>
            <w:proofErr w:type="spellStart"/>
            <w:r w:rsidRPr="00B86C56">
              <w:rPr>
                <w:sz w:val="24"/>
                <w:szCs w:val="24"/>
              </w:rPr>
              <w:t>pusă</w:t>
            </w:r>
            <w:proofErr w:type="spellEnd"/>
            <w:r w:rsidRPr="00B86C56">
              <w:rPr>
                <w:sz w:val="24"/>
                <w:szCs w:val="24"/>
              </w:rPr>
              <w:t xml:space="preserve"> la </w:t>
            </w:r>
            <w:proofErr w:type="spellStart"/>
            <w:r w:rsidRPr="00B86C56">
              <w:rPr>
                <w:sz w:val="24"/>
                <w:szCs w:val="24"/>
              </w:rPr>
              <w:t>dispoziție</w:t>
            </w:r>
            <w:proofErr w:type="spellEnd"/>
            <w:r w:rsidRPr="00B86C56">
              <w:rPr>
                <w:sz w:val="24"/>
                <w:szCs w:val="24"/>
              </w:rPr>
              <w:t xml:space="preserve"> </w:t>
            </w:r>
            <w:proofErr w:type="spellStart"/>
            <w:r w:rsidRPr="00B86C56">
              <w:rPr>
                <w:sz w:val="24"/>
                <w:szCs w:val="24"/>
              </w:rPr>
              <w:t>în</w:t>
            </w:r>
            <w:proofErr w:type="spellEnd"/>
            <w:r w:rsidRPr="00B86C56">
              <w:rPr>
                <w:sz w:val="24"/>
                <w:szCs w:val="24"/>
              </w:rPr>
              <w:t xml:space="preserve"> </w:t>
            </w:r>
            <w:proofErr w:type="spellStart"/>
            <w:r w:rsidRPr="00B86C56">
              <w:rPr>
                <w:sz w:val="24"/>
                <w:szCs w:val="24"/>
              </w:rPr>
              <w:t>conformitate</w:t>
            </w:r>
            <w:proofErr w:type="spellEnd"/>
            <w:r w:rsidRPr="00B86C56">
              <w:rPr>
                <w:sz w:val="24"/>
                <w:szCs w:val="24"/>
              </w:rPr>
              <w:t xml:space="preserve"> cu </w:t>
            </w:r>
            <w:proofErr w:type="spellStart"/>
            <w:r w:rsidRPr="00B86C56">
              <w:rPr>
                <w:sz w:val="24"/>
                <w:szCs w:val="24"/>
              </w:rPr>
              <w:t>alineatul</w:t>
            </w:r>
            <w:proofErr w:type="spellEnd"/>
            <w:r w:rsidRPr="00B86C56">
              <w:rPr>
                <w:sz w:val="24"/>
                <w:szCs w:val="24"/>
              </w:rPr>
              <w:t xml:space="preserve"> (b) </w:t>
            </w:r>
            <w:proofErr w:type="spellStart"/>
            <w:r w:rsidRPr="00B86C56">
              <w:rPr>
                <w:sz w:val="24"/>
                <w:szCs w:val="24"/>
              </w:rPr>
              <w:t>pune</w:t>
            </w:r>
            <w:proofErr w:type="spellEnd"/>
            <w:r w:rsidRPr="00B86C56">
              <w:rPr>
                <w:sz w:val="24"/>
                <w:szCs w:val="24"/>
              </w:rPr>
              <w:t xml:space="preserve"> la </w:t>
            </w:r>
            <w:proofErr w:type="spellStart"/>
            <w:r w:rsidRPr="00B86C56">
              <w:rPr>
                <w:sz w:val="24"/>
                <w:szCs w:val="24"/>
              </w:rPr>
              <w:t>dispoziția</w:t>
            </w:r>
            <w:proofErr w:type="spellEnd"/>
            <w:r w:rsidRPr="00B86C56">
              <w:rPr>
                <w:sz w:val="24"/>
                <w:szCs w:val="24"/>
              </w:rPr>
              <w:t xml:space="preserve"> </w:t>
            </w:r>
            <w:proofErr w:type="spellStart"/>
            <w:r w:rsidRPr="00B86C56">
              <w:rPr>
                <w:sz w:val="24"/>
                <w:szCs w:val="24"/>
              </w:rPr>
              <w:t>clienților</w:t>
            </w:r>
            <w:proofErr w:type="spellEnd"/>
            <w:r w:rsidRPr="00B86C56">
              <w:rPr>
                <w:sz w:val="24"/>
                <w:szCs w:val="24"/>
              </w:rPr>
              <w:t xml:space="preserve"> </w:t>
            </w:r>
            <w:proofErr w:type="spellStart"/>
            <w:r w:rsidRPr="00B86C56">
              <w:rPr>
                <w:sz w:val="24"/>
                <w:szCs w:val="24"/>
              </w:rPr>
              <w:t>fișa</w:t>
            </w:r>
            <w:proofErr w:type="spellEnd"/>
            <w:r w:rsidRPr="00B86C56">
              <w:rPr>
                <w:sz w:val="24"/>
                <w:szCs w:val="24"/>
              </w:rPr>
              <w:t xml:space="preserve"> cu </w:t>
            </w:r>
            <w:proofErr w:type="spellStart"/>
            <w:r w:rsidRPr="00B86C56">
              <w:rPr>
                <w:sz w:val="24"/>
                <w:szCs w:val="24"/>
              </w:rPr>
              <w:t>informații</w:t>
            </w:r>
            <w:proofErr w:type="spellEnd"/>
            <w:r w:rsidRPr="00B86C56">
              <w:rPr>
                <w:sz w:val="24"/>
                <w:szCs w:val="24"/>
              </w:rPr>
              <w:t xml:space="preserve"> </w:t>
            </w:r>
            <w:proofErr w:type="spellStart"/>
            <w:r w:rsidRPr="00B86C56">
              <w:rPr>
                <w:sz w:val="24"/>
                <w:szCs w:val="24"/>
              </w:rPr>
              <w:t>despre</w:t>
            </w:r>
            <w:proofErr w:type="spellEnd"/>
            <w:r w:rsidRPr="00B86C56">
              <w:rPr>
                <w:sz w:val="24"/>
                <w:szCs w:val="24"/>
              </w:rPr>
              <w:t xml:space="preserve"> </w:t>
            </w:r>
            <w:proofErr w:type="spellStart"/>
            <w:r w:rsidRPr="00B86C56">
              <w:rPr>
                <w:sz w:val="24"/>
                <w:szCs w:val="24"/>
              </w:rPr>
              <w:t>produs</w:t>
            </w:r>
            <w:proofErr w:type="spellEnd"/>
            <w:r w:rsidRPr="00B86C56">
              <w:rPr>
                <w:sz w:val="24"/>
                <w:szCs w:val="24"/>
              </w:rPr>
              <w:t xml:space="preserve">, </w:t>
            </w:r>
            <w:proofErr w:type="spellStart"/>
            <w:r w:rsidRPr="00B86C56">
              <w:rPr>
                <w:sz w:val="24"/>
                <w:szCs w:val="24"/>
              </w:rPr>
              <w:t>inclusiv</w:t>
            </w:r>
            <w:proofErr w:type="spellEnd"/>
            <w:r w:rsidRPr="00B86C56">
              <w:rPr>
                <w:sz w:val="24"/>
                <w:szCs w:val="24"/>
              </w:rPr>
              <w:t xml:space="preserve">, la </w:t>
            </w:r>
            <w:proofErr w:type="spellStart"/>
            <w:r w:rsidRPr="00B86C56">
              <w:rPr>
                <w:sz w:val="24"/>
                <w:szCs w:val="24"/>
              </w:rPr>
              <w:t>cerere</w:t>
            </w:r>
            <w:proofErr w:type="spellEnd"/>
            <w:r w:rsidRPr="00B86C56">
              <w:rPr>
                <w:sz w:val="24"/>
                <w:szCs w:val="24"/>
              </w:rPr>
              <w:t xml:space="preserve">, </w:t>
            </w:r>
            <w:proofErr w:type="spellStart"/>
            <w:r w:rsidRPr="00B86C56">
              <w:rPr>
                <w:sz w:val="24"/>
                <w:szCs w:val="24"/>
              </w:rPr>
              <w:t>în</w:t>
            </w:r>
            <w:proofErr w:type="spellEnd"/>
            <w:r w:rsidRPr="00B86C56">
              <w:rPr>
                <w:sz w:val="24"/>
                <w:szCs w:val="24"/>
              </w:rPr>
              <w:t xml:space="preserve"> </w:t>
            </w:r>
            <w:proofErr w:type="spellStart"/>
            <w:r w:rsidRPr="00B86C56">
              <w:rPr>
                <w:sz w:val="24"/>
                <w:szCs w:val="24"/>
              </w:rPr>
              <w:t>formă</w:t>
            </w:r>
            <w:proofErr w:type="spellEnd"/>
            <w:r w:rsidRPr="00B86C56">
              <w:rPr>
                <w:sz w:val="24"/>
                <w:szCs w:val="24"/>
              </w:rPr>
              <w:t xml:space="preserve"> </w:t>
            </w:r>
            <w:proofErr w:type="spellStart"/>
            <w:r w:rsidRPr="00B86C56">
              <w:rPr>
                <w:sz w:val="24"/>
                <w:szCs w:val="24"/>
              </w:rPr>
              <w:t>fizică</w:t>
            </w:r>
            <w:proofErr w:type="spellEnd"/>
            <w:r w:rsidRPr="00B86C56">
              <w:rPr>
                <w:sz w:val="24"/>
                <w:szCs w:val="24"/>
              </w:rPr>
              <w:t xml:space="preserve"> la </w:t>
            </w:r>
            <w:proofErr w:type="spellStart"/>
            <w:r w:rsidRPr="00B86C56">
              <w:rPr>
                <w:sz w:val="24"/>
                <w:szCs w:val="24"/>
              </w:rPr>
              <w:t>punctul</w:t>
            </w:r>
            <w:proofErr w:type="spellEnd"/>
            <w:r w:rsidRPr="00B86C56">
              <w:rPr>
                <w:sz w:val="24"/>
                <w:szCs w:val="24"/>
              </w:rPr>
              <w:t xml:space="preserve"> de </w:t>
            </w:r>
            <w:proofErr w:type="spellStart"/>
            <w:r w:rsidRPr="00B86C56">
              <w:rPr>
                <w:sz w:val="24"/>
                <w:szCs w:val="24"/>
              </w:rPr>
              <w:t>vânzare</w:t>
            </w:r>
            <w:proofErr w:type="spellEnd"/>
            <w:r>
              <w:rPr>
                <w:sz w:val="24"/>
                <w:szCs w:val="24"/>
              </w:rPr>
              <w:t>.</w:t>
            </w:r>
          </w:p>
          <w:p w14:paraId="6C85C78A" w14:textId="77777777" w:rsidR="00BF1E48" w:rsidRDefault="00BF1E48" w:rsidP="00BF1E48">
            <w:pPr>
              <w:ind w:firstLine="0"/>
              <w:rPr>
                <w:sz w:val="24"/>
                <w:szCs w:val="24"/>
                <w:lang w:val="it-IT"/>
              </w:rPr>
            </w:pPr>
            <w:r w:rsidRPr="00B86C56">
              <w:rPr>
                <w:sz w:val="24"/>
                <w:szCs w:val="24"/>
                <w:lang w:val="it-IT"/>
              </w:rPr>
              <w:t>(2) În cazul în care, în pofida articolului 3 alineatul (1), comerciantul nu dispune de o etichetă, solicită eticheta de la furnizor în conformitate cu articolul 3 alineatul (2)</w:t>
            </w:r>
          </w:p>
          <w:p w14:paraId="6A9FCCCB" w14:textId="7160A60B" w:rsidR="00BF1E48" w:rsidRPr="00B86C56" w:rsidRDefault="00BF1E48" w:rsidP="00BF1E48">
            <w:pPr>
              <w:ind w:firstLine="0"/>
              <w:rPr>
                <w:sz w:val="24"/>
                <w:szCs w:val="24"/>
                <w:lang w:val="it-IT"/>
              </w:rPr>
            </w:pPr>
            <w:r w:rsidRPr="00B86C56">
              <w:rPr>
                <w:sz w:val="24"/>
                <w:szCs w:val="24"/>
                <w:lang w:val="it-IT"/>
              </w:rPr>
              <w:t>(3) În cazul în care, în pofida articolului 3 alineatul (1), comerciantul nu dispune de o fișă cu informații despre produs, acesta solicită fișa de la furnizor în conformitate cu articolul 3 alineatul (2) sau, dacă dorește, o imprimă sau o descarcă din baza de date cu produse în vederea afișării electronice, dacă aceste funcții sunt disponibile pentru produsul relevant.</w:t>
            </w:r>
            <w:bookmarkEnd w:id="4"/>
          </w:p>
        </w:tc>
        <w:tc>
          <w:tcPr>
            <w:tcW w:w="3680" w:type="dxa"/>
          </w:tcPr>
          <w:p w14:paraId="349062AF" w14:textId="25B92B25" w:rsidR="00BF1E48" w:rsidRPr="00D6622F" w:rsidRDefault="00BF1E48" w:rsidP="00BF1E48">
            <w:pPr>
              <w:ind w:firstLine="0"/>
              <w:rPr>
                <w:rFonts w:asciiTheme="majorBidi" w:hAnsiTheme="majorBidi" w:cstheme="majorBidi"/>
                <w:sz w:val="24"/>
                <w:szCs w:val="24"/>
                <w:lang w:val="ro-RO"/>
              </w:rPr>
            </w:pPr>
            <w:r w:rsidRPr="00D6622F">
              <w:rPr>
                <w:rFonts w:asciiTheme="majorBidi" w:hAnsiTheme="majorBidi" w:cstheme="majorBidi"/>
                <w:b/>
                <w:bCs/>
                <w:sz w:val="24"/>
                <w:szCs w:val="24"/>
                <w:lang w:val="ro-RO"/>
              </w:rPr>
              <w:t xml:space="preserve">Articolul </w:t>
            </w:r>
            <w:r>
              <w:rPr>
                <w:rFonts w:asciiTheme="majorBidi" w:hAnsiTheme="majorBidi" w:cstheme="majorBidi"/>
                <w:b/>
                <w:bCs/>
                <w:sz w:val="24"/>
                <w:szCs w:val="24"/>
                <w:lang w:val="ro-RO"/>
              </w:rPr>
              <w:t>8</w:t>
            </w:r>
            <w:r w:rsidRPr="00D6622F">
              <w:rPr>
                <w:rFonts w:asciiTheme="majorBidi" w:hAnsiTheme="majorBidi" w:cstheme="majorBidi"/>
                <w:b/>
                <w:bCs/>
                <w:sz w:val="24"/>
                <w:szCs w:val="24"/>
                <w:lang w:val="ro-RO"/>
              </w:rPr>
              <w:t>. Obligațiile comercianților:</w:t>
            </w:r>
          </w:p>
          <w:p w14:paraId="2226A03A" w14:textId="35421C53" w:rsidR="00BF1E48" w:rsidRPr="00362E4F" w:rsidRDefault="00B03435" w:rsidP="00B03435">
            <w:pPr>
              <w:ind w:firstLine="0"/>
              <w:jc w:val="left"/>
              <w:rPr>
                <w:rFonts w:asciiTheme="majorBidi" w:hAnsiTheme="majorBidi" w:cstheme="majorBidi"/>
                <w:sz w:val="24"/>
                <w:szCs w:val="24"/>
                <w:lang w:val="it-IT"/>
              </w:rPr>
            </w:pPr>
            <w:r>
              <w:rPr>
                <w:rFonts w:asciiTheme="majorBidi" w:hAnsiTheme="majorBidi" w:cstheme="majorBidi"/>
                <w:sz w:val="24"/>
                <w:szCs w:val="24"/>
                <w:lang w:val="ro-RO"/>
              </w:rPr>
              <w:t xml:space="preserve">(1) </w:t>
            </w:r>
            <w:r w:rsidR="00BF1E48" w:rsidRPr="00D6622F">
              <w:rPr>
                <w:rFonts w:asciiTheme="majorBidi" w:hAnsiTheme="majorBidi" w:cstheme="majorBidi"/>
                <w:sz w:val="24"/>
                <w:szCs w:val="24"/>
                <w:lang w:val="ro-RO"/>
              </w:rPr>
              <w:t>comerciantul</w:t>
            </w:r>
            <w:r w:rsidR="00BF1E48" w:rsidRPr="00362E4F">
              <w:rPr>
                <w:rFonts w:asciiTheme="majorBidi" w:hAnsiTheme="majorBidi" w:cstheme="majorBidi"/>
                <w:sz w:val="24"/>
                <w:szCs w:val="24"/>
                <w:lang w:val="it-IT"/>
              </w:rPr>
              <w:t>:</w:t>
            </w:r>
          </w:p>
          <w:p w14:paraId="3EDDA3F1" w14:textId="58512DA1" w:rsidR="00BF1E48" w:rsidRPr="00D6622F" w:rsidRDefault="00BF1E48" w:rsidP="00BF1E48">
            <w:pPr>
              <w:ind w:firstLine="0"/>
              <w:rPr>
                <w:rFonts w:asciiTheme="majorBidi" w:hAnsiTheme="majorBidi" w:cstheme="majorBidi"/>
                <w:sz w:val="24"/>
                <w:szCs w:val="24"/>
                <w:lang w:val="ro-RO"/>
              </w:rPr>
            </w:pPr>
            <w:r w:rsidRPr="00D6622F">
              <w:rPr>
                <w:rFonts w:asciiTheme="majorBidi" w:hAnsiTheme="majorBidi" w:cstheme="majorBidi"/>
                <w:sz w:val="24"/>
                <w:szCs w:val="24"/>
                <w:lang w:val="ro-RO"/>
              </w:rPr>
              <w:t xml:space="preserve"> a) afișează în mod vizibil, inclusiv pentru vânzarea online la distanță, eticheta oferită de furnizor sau pusă la dispoziție în conformitate cu alineatul (2) pentru unitățile unui model </w:t>
            </w:r>
            <w:bookmarkStart w:id="5" w:name="_Hlk73016655"/>
            <w:r w:rsidR="00362E4F">
              <w:rPr>
                <w:rFonts w:asciiTheme="majorBidi" w:hAnsiTheme="majorBidi" w:cstheme="majorBidi"/>
                <w:sz w:val="24"/>
                <w:szCs w:val="24"/>
                <w:lang w:val="ro-RO"/>
              </w:rPr>
              <w:t xml:space="preserve">stabilit de </w:t>
            </w:r>
            <w:r w:rsidR="00362E4F" w:rsidRPr="00362E4F">
              <w:rPr>
                <w:rFonts w:asciiTheme="majorBidi" w:hAnsiTheme="majorBidi" w:cstheme="majorBidi"/>
                <w:sz w:val="24"/>
                <w:szCs w:val="24"/>
                <w:lang w:val="ro-RO"/>
              </w:rPr>
              <w:t>reglementarea tehnică de rigoare</w:t>
            </w:r>
            <w:bookmarkEnd w:id="5"/>
            <w:r w:rsidRPr="00D6622F">
              <w:rPr>
                <w:rFonts w:asciiTheme="majorBidi" w:hAnsiTheme="majorBidi" w:cstheme="majorBidi"/>
                <w:sz w:val="24"/>
                <w:szCs w:val="24"/>
                <w:lang w:val="ro-RO"/>
              </w:rPr>
              <w:t>;</w:t>
            </w:r>
          </w:p>
          <w:p w14:paraId="57E72A58" w14:textId="77777777" w:rsidR="00BF1E48" w:rsidRPr="00D6622F" w:rsidRDefault="00BF1E48" w:rsidP="00BF1E48">
            <w:pPr>
              <w:ind w:firstLine="0"/>
              <w:rPr>
                <w:rFonts w:asciiTheme="majorBidi" w:hAnsiTheme="majorBidi" w:cstheme="majorBidi"/>
                <w:sz w:val="24"/>
                <w:szCs w:val="24"/>
                <w:lang w:val="ro-RO"/>
              </w:rPr>
            </w:pPr>
            <w:r w:rsidRPr="00D6622F">
              <w:rPr>
                <w:rFonts w:asciiTheme="majorBidi" w:hAnsiTheme="majorBidi" w:cstheme="majorBidi"/>
                <w:sz w:val="24"/>
                <w:szCs w:val="24"/>
                <w:lang w:val="ro-RO"/>
              </w:rPr>
              <w:t xml:space="preserve"> b) pune la dispoziția clienților fișa cu informații despre produs, inclusiv, la cerere, în formă fizică la punctul de vânzare.</w:t>
            </w:r>
          </w:p>
          <w:p w14:paraId="5A504AFB" w14:textId="3ABD0D4E" w:rsidR="00BF1E48" w:rsidRPr="00D6622F" w:rsidRDefault="00BF1E48" w:rsidP="00BF1E48">
            <w:pPr>
              <w:ind w:firstLine="0"/>
              <w:rPr>
                <w:rFonts w:asciiTheme="majorBidi" w:hAnsiTheme="majorBidi" w:cstheme="majorBidi"/>
                <w:sz w:val="24"/>
                <w:szCs w:val="24"/>
                <w:lang w:val="it-IT"/>
              </w:rPr>
            </w:pPr>
            <w:bookmarkStart w:id="6" w:name="_Hlk73017018"/>
            <w:r w:rsidRPr="00D6622F">
              <w:rPr>
                <w:rFonts w:asciiTheme="majorBidi" w:hAnsiTheme="majorBidi" w:cstheme="majorBidi"/>
                <w:sz w:val="24"/>
                <w:szCs w:val="24"/>
                <w:lang w:val="it-IT"/>
              </w:rPr>
              <w:t xml:space="preserve">(2) </w:t>
            </w:r>
            <w:r w:rsidRPr="00D6622F">
              <w:rPr>
                <w:rFonts w:asciiTheme="majorBidi" w:hAnsiTheme="majorBidi" w:cstheme="majorBidi"/>
                <w:sz w:val="24"/>
                <w:szCs w:val="24"/>
                <w:lang w:val="ro-RO"/>
              </w:rPr>
              <w:t>î</w:t>
            </w:r>
            <w:r w:rsidRPr="00D6622F">
              <w:rPr>
                <w:rFonts w:asciiTheme="majorBidi" w:hAnsiTheme="majorBidi" w:cstheme="majorBidi"/>
                <w:sz w:val="24"/>
                <w:szCs w:val="24"/>
                <w:lang w:val="it-IT"/>
              </w:rPr>
              <w:t xml:space="preserve">n cazul </w:t>
            </w:r>
            <w:r w:rsidR="00362E4F">
              <w:rPr>
                <w:rFonts w:asciiTheme="majorBidi" w:hAnsiTheme="majorBidi" w:cstheme="majorBidi"/>
                <w:sz w:val="24"/>
                <w:szCs w:val="24"/>
                <w:lang w:val="it-IT"/>
              </w:rPr>
              <w:t xml:space="preserve">în care </w:t>
            </w:r>
            <w:r w:rsidRPr="00D6622F">
              <w:rPr>
                <w:rFonts w:asciiTheme="majorBidi" w:hAnsiTheme="majorBidi" w:cstheme="majorBidi"/>
                <w:sz w:val="24"/>
                <w:szCs w:val="24"/>
                <w:lang w:val="it-IT"/>
              </w:rPr>
              <w:t xml:space="preserve">comerciantul nu dispune de o etichetă, </w:t>
            </w:r>
            <w:r w:rsidR="00362E4F">
              <w:rPr>
                <w:rFonts w:asciiTheme="majorBidi" w:hAnsiTheme="majorBidi" w:cstheme="majorBidi"/>
                <w:sz w:val="24"/>
                <w:szCs w:val="24"/>
                <w:lang w:val="it-IT"/>
              </w:rPr>
              <w:t xml:space="preserve">acesta este în drept să </w:t>
            </w:r>
            <w:r w:rsidRPr="00D6622F">
              <w:rPr>
                <w:rFonts w:asciiTheme="majorBidi" w:hAnsiTheme="majorBidi" w:cstheme="majorBidi"/>
                <w:sz w:val="24"/>
                <w:szCs w:val="24"/>
                <w:lang w:val="it-IT"/>
              </w:rPr>
              <w:t>solicit</w:t>
            </w:r>
            <w:r w:rsidR="00362E4F">
              <w:rPr>
                <w:rFonts w:asciiTheme="majorBidi" w:hAnsiTheme="majorBidi" w:cstheme="majorBidi"/>
                <w:sz w:val="24"/>
                <w:szCs w:val="24"/>
                <w:lang w:val="it-IT"/>
              </w:rPr>
              <w:t>e</w:t>
            </w:r>
            <w:r w:rsidRPr="00D6622F">
              <w:rPr>
                <w:rFonts w:asciiTheme="majorBidi" w:hAnsiTheme="majorBidi" w:cstheme="majorBidi"/>
                <w:sz w:val="24"/>
                <w:szCs w:val="24"/>
                <w:lang w:val="it-IT"/>
              </w:rPr>
              <w:t xml:space="preserve"> eticheta de la furnizor;</w:t>
            </w:r>
          </w:p>
          <w:bookmarkEnd w:id="6"/>
          <w:p w14:paraId="784452B5" w14:textId="324E0765" w:rsidR="00B7609C" w:rsidRPr="00B7609C" w:rsidRDefault="00BF1E48" w:rsidP="00B7609C">
            <w:pPr>
              <w:ind w:firstLine="0"/>
              <w:rPr>
                <w:rFonts w:asciiTheme="majorBidi" w:hAnsiTheme="majorBidi" w:cstheme="majorBidi"/>
                <w:lang w:val="it-IT"/>
              </w:rPr>
            </w:pPr>
            <w:r w:rsidRPr="00D6622F">
              <w:rPr>
                <w:rFonts w:asciiTheme="majorBidi" w:hAnsiTheme="majorBidi" w:cstheme="majorBidi"/>
                <w:sz w:val="24"/>
                <w:szCs w:val="24"/>
                <w:lang w:val="it-IT"/>
              </w:rPr>
              <w:t>(3)</w:t>
            </w:r>
            <w:r w:rsidR="00B7609C">
              <w:rPr>
                <w:rFonts w:asciiTheme="majorBidi" w:hAnsiTheme="majorBidi" w:cstheme="majorBidi"/>
                <w:sz w:val="24"/>
                <w:szCs w:val="24"/>
                <w:lang w:val="it-IT"/>
              </w:rPr>
              <w:t xml:space="preserve"> </w:t>
            </w:r>
            <w:r w:rsidR="00B7609C" w:rsidRPr="00B7609C">
              <w:rPr>
                <w:rFonts w:asciiTheme="majorBidi" w:hAnsiTheme="majorBidi" w:cstheme="majorBidi"/>
                <w:sz w:val="24"/>
                <w:szCs w:val="24"/>
                <w:lang w:val="ro-RO"/>
              </w:rPr>
              <w:t>î</w:t>
            </w:r>
            <w:r w:rsidR="00B7609C" w:rsidRPr="00B7609C">
              <w:rPr>
                <w:rFonts w:asciiTheme="majorBidi" w:hAnsiTheme="majorBidi" w:cstheme="majorBidi"/>
                <w:sz w:val="24"/>
                <w:szCs w:val="24"/>
                <w:lang w:val="it-IT"/>
              </w:rPr>
              <w:t>n cazul în care,  comerciantul nu dispune de o fișă cu informații despre produs, acesta este în drept să solicite fișa de la furnizor și la necesitate o imprimă sau o descarcă din baza de date cu produse în vederea afișării electronice, dacă aceste funcții sunt disponibile pentru produsul relevant.</w:t>
            </w:r>
          </w:p>
          <w:p w14:paraId="0F808135" w14:textId="7025DA12" w:rsidR="00BF1E48" w:rsidRPr="00B7609C" w:rsidRDefault="00BF1E48" w:rsidP="00BF1E48">
            <w:pPr>
              <w:ind w:firstLine="0"/>
              <w:rPr>
                <w:rFonts w:asciiTheme="majorBidi" w:hAnsiTheme="majorBidi" w:cstheme="majorBidi"/>
                <w:sz w:val="24"/>
                <w:szCs w:val="24"/>
                <w:lang w:val="it-IT"/>
              </w:rPr>
            </w:pPr>
          </w:p>
        </w:tc>
        <w:tc>
          <w:tcPr>
            <w:tcW w:w="1984" w:type="dxa"/>
          </w:tcPr>
          <w:p w14:paraId="4FE99296" w14:textId="55EEBE25" w:rsidR="00BF1E48" w:rsidRPr="001D2274" w:rsidRDefault="00BF1E48" w:rsidP="00BF1E48">
            <w:pPr>
              <w:ind w:firstLine="0"/>
              <w:jc w:val="center"/>
              <w:rPr>
                <w:rFonts w:asciiTheme="majorBidi" w:hAnsiTheme="majorBidi" w:cstheme="majorBidi"/>
                <w:b/>
                <w:sz w:val="24"/>
                <w:szCs w:val="24"/>
                <w:lang w:val="ro-RO"/>
              </w:rPr>
            </w:pPr>
            <w:r w:rsidRPr="00D6622F">
              <w:rPr>
                <w:rFonts w:asciiTheme="majorBidi" w:hAnsiTheme="majorBidi" w:cstheme="majorBidi"/>
                <w:b/>
                <w:sz w:val="24"/>
                <w:szCs w:val="24"/>
                <w:lang w:val="ro-RO"/>
              </w:rPr>
              <w:t>compatibil</w:t>
            </w:r>
          </w:p>
        </w:tc>
        <w:tc>
          <w:tcPr>
            <w:tcW w:w="1983" w:type="dxa"/>
          </w:tcPr>
          <w:p w14:paraId="4EA97782" w14:textId="275E07C3"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565A8919" w14:textId="5D5C9356"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6A4A59DF" w14:textId="3E15A2E6" w:rsidR="00BF1E48" w:rsidRDefault="004C772F" w:rsidP="00BF1E48">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tr w:rsidR="00BF1E48" w:rsidRPr="00D6622F" w14:paraId="485C9ADD" w14:textId="77777777" w:rsidTr="008B7806">
        <w:trPr>
          <w:trHeight w:val="704"/>
        </w:trPr>
        <w:tc>
          <w:tcPr>
            <w:tcW w:w="3931" w:type="dxa"/>
          </w:tcPr>
          <w:p w14:paraId="01EA5313" w14:textId="77777777" w:rsidR="00BF1E48" w:rsidRPr="00D6622F" w:rsidRDefault="00BF1E48" w:rsidP="00BF1E48">
            <w:pPr>
              <w:ind w:firstLine="0"/>
              <w:rPr>
                <w:sz w:val="24"/>
                <w:szCs w:val="24"/>
                <w:lang w:val="it-IT"/>
              </w:rPr>
            </w:pPr>
            <w:bookmarkStart w:id="7" w:name="_Hlk68625617"/>
            <w:r w:rsidRPr="00D6622F">
              <w:rPr>
                <w:b/>
                <w:bCs/>
                <w:sz w:val="24"/>
                <w:szCs w:val="24"/>
                <w:lang w:val="it-IT"/>
              </w:rPr>
              <w:lastRenderedPageBreak/>
              <w:t xml:space="preserve">Articolul 6 Alte obligații ale furnizorilor și comercianților </w:t>
            </w:r>
            <w:bookmarkStart w:id="8" w:name="_Hlk68625431"/>
            <w:r w:rsidRPr="00D6622F">
              <w:rPr>
                <w:sz w:val="24"/>
                <w:szCs w:val="24"/>
                <w:lang w:val="it-IT"/>
              </w:rPr>
              <w:t xml:space="preserve">Furnizorul și comerciantul: </w:t>
            </w:r>
          </w:p>
          <w:p w14:paraId="5F8304BA" w14:textId="311B5DCD" w:rsidR="00BF1E48" w:rsidRPr="00D6622F" w:rsidRDefault="00BF1E48" w:rsidP="00BF1E48">
            <w:pPr>
              <w:ind w:firstLine="0"/>
              <w:rPr>
                <w:b/>
                <w:bCs/>
                <w:sz w:val="24"/>
                <w:szCs w:val="24"/>
                <w:lang w:val="it-IT"/>
              </w:rPr>
            </w:pPr>
            <w:r w:rsidRPr="00D6622F">
              <w:rPr>
                <w:sz w:val="24"/>
                <w:szCs w:val="24"/>
                <w:lang w:val="it-IT"/>
              </w:rPr>
              <w:t xml:space="preserve">(a) fac trimitere la clasa de eficiență energetică a produsului și la gama claselor de eficiență disponibile pe etichetă în materiale publicitare vizuale sau materiale tehnice promoționale pentru un anumit model, în conformitate cu actul delegat relevant; (b) cooperează cu autoritățile de supraveghere a pieței și iau măsuri prompte pentru a remedia orice situație de neconformitate cu cerințele prevăzute în prezentul regulament și în actele sale delegate relevante, care intră în responsabilitatea lor, din proprie inițiativă sau atunci când li se solicită acest lucru de către autoritățile de supraveghere a pieței; (c) în ceea ce privește produsele reglementate de acte delegate, nu atribuie și nu afișează alte etichete, marcaje, simboluri sau inscripții care nu respectă cerințele prezentului regulament și ale actelor delegate relevante, dacă există probabilitatea inducerii în eroare a clienților sau a creării de confuzii în rândul acestora în ceea ce privește consumul de energie sau de alte resurse în timpul utilizării; (d) pentru produsele care nu sunt reglementate prin acte delegate, nu furnizează și nu afișează etichete care imită etichetele prevăzute în </w:t>
            </w:r>
            <w:r w:rsidRPr="00D6622F">
              <w:rPr>
                <w:sz w:val="24"/>
                <w:szCs w:val="24"/>
                <w:lang w:val="it-IT"/>
              </w:rPr>
              <w:lastRenderedPageBreak/>
              <w:t>prezentul regulament și în actele delegate relevante; (e) pentru produsele fără impact energetic, nu furnizează și nu afișează etichete care imită etichetele prevăzute în prezentul regulament sau în actele delegate. Litera (d) de la primul paragraf nu aduce atingere etichetelor prevăzute în dreptul intern, cu condiția să nu fie reglementate prin acte delegate.</w:t>
            </w:r>
            <w:bookmarkEnd w:id="8"/>
          </w:p>
        </w:tc>
        <w:tc>
          <w:tcPr>
            <w:tcW w:w="3680" w:type="dxa"/>
          </w:tcPr>
          <w:p w14:paraId="6E28C26B" w14:textId="77777777" w:rsidR="00225A2C" w:rsidRPr="00225A2C" w:rsidRDefault="00225A2C" w:rsidP="00225A2C">
            <w:pPr>
              <w:ind w:firstLine="0"/>
              <w:rPr>
                <w:rFonts w:asciiTheme="majorBidi" w:hAnsiTheme="majorBidi" w:cstheme="majorBidi"/>
                <w:b/>
                <w:bCs/>
                <w:sz w:val="24"/>
                <w:szCs w:val="24"/>
                <w:lang w:val="ro-RO"/>
              </w:rPr>
            </w:pPr>
            <w:r w:rsidRPr="00225A2C">
              <w:rPr>
                <w:rFonts w:asciiTheme="majorBidi" w:hAnsiTheme="majorBidi" w:cstheme="majorBidi"/>
                <w:b/>
                <w:bCs/>
                <w:sz w:val="24"/>
                <w:szCs w:val="24"/>
                <w:lang w:val="ro-RO"/>
              </w:rPr>
              <w:lastRenderedPageBreak/>
              <w:t>Articolul 9. Alte obligații ale furnizorilor și comercianților:</w:t>
            </w:r>
          </w:p>
          <w:p w14:paraId="2CB777D6" w14:textId="77777777" w:rsidR="00225A2C" w:rsidRPr="00225A2C" w:rsidRDefault="00225A2C" w:rsidP="00225A2C">
            <w:pPr>
              <w:ind w:firstLine="0"/>
              <w:rPr>
                <w:rFonts w:asciiTheme="majorBidi" w:hAnsiTheme="majorBidi" w:cstheme="majorBidi"/>
                <w:sz w:val="24"/>
                <w:szCs w:val="24"/>
                <w:lang w:val="ro-RO"/>
              </w:rPr>
            </w:pPr>
            <w:r w:rsidRPr="00225A2C">
              <w:rPr>
                <w:rFonts w:asciiTheme="majorBidi" w:hAnsiTheme="majorBidi" w:cstheme="majorBidi"/>
                <w:sz w:val="24"/>
                <w:szCs w:val="24"/>
                <w:lang w:val="ro-RO"/>
              </w:rPr>
              <w:t xml:space="preserve">(1) furnizorul și comerciantul: </w:t>
            </w:r>
          </w:p>
          <w:p w14:paraId="157D150D" w14:textId="77777777" w:rsidR="00225A2C" w:rsidRPr="00225A2C" w:rsidRDefault="00225A2C" w:rsidP="00225A2C">
            <w:pPr>
              <w:ind w:firstLine="0"/>
              <w:rPr>
                <w:rFonts w:asciiTheme="majorBidi" w:hAnsiTheme="majorBidi" w:cstheme="majorBidi"/>
                <w:sz w:val="24"/>
                <w:szCs w:val="24"/>
                <w:lang w:val="ro-RO"/>
              </w:rPr>
            </w:pPr>
            <w:r w:rsidRPr="00225A2C">
              <w:rPr>
                <w:rFonts w:asciiTheme="majorBidi" w:hAnsiTheme="majorBidi" w:cstheme="majorBidi"/>
                <w:sz w:val="24"/>
                <w:szCs w:val="24"/>
                <w:lang w:val="ro-RO"/>
              </w:rPr>
              <w:t xml:space="preserve">(a) fac trimitere la clasa de eficiență energetică a produsului și la gama claselor de eficiență disponibile pe etichetă în materiale publicitare vizuale sau materiale tehnice promoționale pentru un anumit model, în conformitate cu actul delegat relevant; </w:t>
            </w:r>
          </w:p>
          <w:p w14:paraId="7A9D520F" w14:textId="77777777" w:rsidR="00225A2C" w:rsidRPr="00225A2C" w:rsidRDefault="00225A2C" w:rsidP="00225A2C">
            <w:pPr>
              <w:ind w:firstLine="0"/>
              <w:rPr>
                <w:rFonts w:asciiTheme="majorBidi" w:hAnsiTheme="majorBidi" w:cstheme="majorBidi"/>
                <w:sz w:val="24"/>
                <w:szCs w:val="24"/>
                <w:lang w:val="ro-RO"/>
              </w:rPr>
            </w:pPr>
            <w:r w:rsidRPr="00225A2C">
              <w:rPr>
                <w:rFonts w:asciiTheme="majorBidi" w:hAnsiTheme="majorBidi" w:cstheme="majorBidi"/>
                <w:sz w:val="24"/>
                <w:szCs w:val="24"/>
                <w:lang w:val="ro-RO"/>
              </w:rPr>
              <w:t xml:space="preserve">(b) cooperează cu Agenţia pentru </w:t>
            </w:r>
            <w:proofErr w:type="spellStart"/>
            <w:r w:rsidRPr="00225A2C">
              <w:rPr>
                <w:rFonts w:asciiTheme="majorBidi" w:hAnsiTheme="majorBidi" w:cstheme="majorBidi"/>
                <w:sz w:val="24"/>
                <w:szCs w:val="24"/>
                <w:lang w:val="ro-RO"/>
              </w:rPr>
              <w:t>Protecţia</w:t>
            </w:r>
            <w:proofErr w:type="spellEnd"/>
            <w:r w:rsidRPr="00225A2C">
              <w:rPr>
                <w:rFonts w:asciiTheme="majorBidi" w:hAnsiTheme="majorBidi" w:cstheme="majorBidi"/>
                <w:sz w:val="24"/>
                <w:szCs w:val="24"/>
                <w:lang w:val="ro-RO"/>
              </w:rPr>
              <w:t xml:space="preserve"> Consumatorilor și Supravegherea Pieței și iau măsuri prompte pentru a remedia orice situație de neconformitate cu cerințele prevăzute în prezenta lege și în reglementările tehnice de rigoare, care intră în responsabilitatea lor, din proprie inițiativă sau atunci când li se solicită acest lucru de către autoritatea de supraveghere a pieței; </w:t>
            </w:r>
          </w:p>
          <w:p w14:paraId="00620E73" w14:textId="77777777" w:rsidR="00225A2C" w:rsidRPr="00225A2C" w:rsidRDefault="00225A2C" w:rsidP="00225A2C">
            <w:pPr>
              <w:ind w:firstLine="0"/>
              <w:rPr>
                <w:rFonts w:asciiTheme="majorBidi" w:hAnsiTheme="majorBidi" w:cstheme="majorBidi"/>
                <w:sz w:val="24"/>
                <w:szCs w:val="24"/>
                <w:lang w:val="ro-RO"/>
              </w:rPr>
            </w:pPr>
            <w:r w:rsidRPr="00225A2C">
              <w:rPr>
                <w:rFonts w:asciiTheme="majorBidi" w:hAnsiTheme="majorBidi" w:cstheme="majorBidi"/>
                <w:sz w:val="24"/>
                <w:szCs w:val="24"/>
                <w:lang w:val="ro-RO"/>
              </w:rPr>
              <w:t xml:space="preserve">(c) în ceea ce privește produsele prevăzute de reglementările tehnice, nu atribuie și nu afișează alte etichete, marcaje, simboluri sau inscripții care nu respectă cerințele prezentei legi și reglementărilor tehnice, dacă există probabilitatea inducerii în eroare a clienților sau a creării de confuzii în rândul acestora în ceea ce privește consumul de energie sau de alte </w:t>
            </w:r>
            <w:r w:rsidRPr="00225A2C">
              <w:rPr>
                <w:rFonts w:asciiTheme="majorBidi" w:hAnsiTheme="majorBidi" w:cstheme="majorBidi"/>
                <w:sz w:val="24"/>
                <w:szCs w:val="24"/>
                <w:lang w:val="ro-RO"/>
              </w:rPr>
              <w:lastRenderedPageBreak/>
              <w:t xml:space="preserve">resurse în timpul utilizării; </w:t>
            </w:r>
          </w:p>
          <w:p w14:paraId="4CD11523" w14:textId="77777777" w:rsidR="00225A2C" w:rsidRPr="00225A2C" w:rsidRDefault="00225A2C" w:rsidP="00225A2C">
            <w:pPr>
              <w:ind w:firstLine="0"/>
              <w:rPr>
                <w:rFonts w:asciiTheme="majorBidi" w:hAnsiTheme="majorBidi" w:cstheme="majorBidi"/>
                <w:sz w:val="24"/>
                <w:szCs w:val="24"/>
                <w:lang w:val="ro-RO"/>
              </w:rPr>
            </w:pPr>
            <w:r w:rsidRPr="00225A2C">
              <w:rPr>
                <w:rFonts w:asciiTheme="majorBidi" w:hAnsiTheme="majorBidi" w:cstheme="majorBidi"/>
                <w:sz w:val="24"/>
                <w:szCs w:val="24"/>
                <w:lang w:val="ro-RO"/>
              </w:rPr>
              <w:t xml:space="preserve">(d) pentru produsele cu impact energetic care nu sunt reglementate prin reglementări tehnice, nu furnizează și nu afișează etichete care imită etichetele prevăzute în prezenta lege și în reglementările tehnice de rigoare; </w:t>
            </w:r>
          </w:p>
          <w:p w14:paraId="0C24C4DF" w14:textId="77777777" w:rsidR="00225A2C" w:rsidRPr="00225A2C" w:rsidRDefault="00225A2C" w:rsidP="00225A2C">
            <w:pPr>
              <w:ind w:firstLine="0"/>
              <w:rPr>
                <w:rFonts w:asciiTheme="majorBidi" w:hAnsiTheme="majorBidi" w:cstheme="majorBidi"/>
                <w:sz w:val="24"/>
                <w:szCs w:val="24"/>
                <w:lang w:val="ro-RO"/>
              </w:rPr>
            </w:pPr>
            <w:r w:rsidRPr="00225A2C">
              <w:rPr>
                <w:rFonts w:asciiTheme="majorBidi" w:hAnsiTheme="majorBidi" w:cstheme="majorBidi"/>
                <w:sz w:val="24"/>
                <w:szCs w:val="24"/>
                <w:lang w:val="ro-RO"/>
              </w:rPr>
              <w:t xml:space="preserve">(e) pentru produsele fără impact energetic, nu furnizează și nu afișează etichete care imită etichetele prevăzute în prezenta lege sau în reglementările tehnice de rigoare. </w:t>
            </w:r>
          </w:p>
          <w:p w14:paraId="4059374D" w14:textId="1057568F" w:rsidR="00BF1E48" w:rsidRPr="00AF1750" w:rsidRDefault="00225A2C" w:rsidP="00225A2C">
            <w:pPr>
              <w:ind w:firstLine="0"/>
              <w:rPr>
                <w:rFonts w:asciiTheme="majorBidi" w:hAnsiTheme="majorBidi" w:cstheme="majorBidi"/>
                <w:sz w:val="24"/>
                <w:szCs w:val="24"/>
                <w:lang w:val="ro-RO"/>
              </w:rPr>
            </w:pPr>
            <w:r w:rsidRPr="00225A2C">
              <w:rPr>
                <w:rFonts w:asciiTheme="majorBidi" w:hAnsiTheme="majorBidi" w:cstheme="majorBidi"/>
                <w:sz w:val="24"/>
                <w:szCs w:val="24"/>
                <w:lang w:val="ro-RO"/>
              </w:rPr>
              <w:t>(2) litera (d) de la primul aliniat nu aduce atingere etichetelor prevăzute de legislația națională, cu condiția să nu fie reglementate prin reglementări tehnice.</w:t>
            </w:r>
          </w:p>
        </w:tc>
        <w:tc>
          <w:tcPr>
            <w:tcW w:w="1984" w:type="dxa"/>
          </w:tcPr>
          <w:p w14:paraId="39AB55BF" w14:textId="1F3DB025" w:rsidR="00BF1E48" w:rsidRPr="001D2274"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lastRenderedPageBreak/>
              <w:t>c</w:t>
            </w:r>
            <w:r w:rsidRPr="00AF1750">
              <w:rPr>
                <w:rFonts w:asciiTheme="majorBidi" w:hAnsiTheme="majorBidi" w:cstheme="majorBidi"/>
                <w:b/>
                <w:sz w:val="24"/>
                <w:szCs w:val="24"/>
                <w:lang w:val="ro-RO"/>
              </w:rPr>
              <w:t>ompatibil</w:t>
            </w:r>
          </w:p>
        </w:tc>
        <w:tc>
          <w:tcPr>
            <w:tcW w:w="1983" w:type="dxa"/>
          </w:tcPr>
          <w:p w14:paraId="7D0552E1" w14:textId="0FA60C87" w:rsidR="00BF1E48" w:rsidRPr="00AF1750" w:rsidRDefault="00BF1E48" w:rsidP="00BF1E48">
            <w:pPr>
              <w:pStyle w:val="ListParagraph"/>
              <w:ind w:firstLine="0"/>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5049816A" w14:textId="1C9B506A" w:rsidR="00BF1E48" w:rsidRDefault="00BF1E4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2EF6AD21" w14:textId="797C33AF" w:rsidR="00BF1E48" w:rsidRDefault="004C772F" w:rsidP="00BF1E48">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bookmarkEnd w:id="7"/>
      <w:tr w:rsidR="00BF1E48" w:rsidRPr="009D222D" w14:paraId="3BA9949A" w14:textId="77777777" w:rsidTr="008B7806">
        <w:trPr>
          <w:trHeight w:val="704"/>
        </w:trPr>
        <w:tc>
          <w:tcPr>
            <w:tcW w:w="3931" w:type="dxa"/>
          </w:tcPr>
          <w:p w14:paraId="7B4DDDAF" w14:textId="77777777" w:rsidR="00BF1E48" w:rsidRDefault="00BF1E48" w:rsidP="00BF1E48">
            <w:pPr>
              <w:ind w:firstLine="0"/>
              <w:rPr>
                <w:sz w:val="24"/>
                <w:szCs w:val="24"/>
                <w:lang w:val="it-IT"/>
              </w:rPr>
            </w:pPr>
            <w:r w:rsidRPr="00B50C4F">
              <w:rPr>
                <w:b/>
                <w:bCs/>
                <w:sz w:val="24"/>
                <w:szCs w:val="24"/>
                <w:lang w:val="it-IT"/>
              </w:rPr>
              <w:t xml:space="preserve">Articolul 7 Obligațiile statelor </w:t>
            </w:r>
            <w:r w:rsidRPr="00B50C4F">
              <w:rPr>
                <w:sz w:val="24"/>
                <w:szCs w:val="24"/>
                <w:lang w:val="it-IT"/>
              </w:rPr>
              <w:t xml:space="preserve">membre </w:t>
            </w:r>
          </w:p>
          <w:p w14:paraId="7917EA74" w14:textId="77777777" w:rsidR="00BF1E48" w:rsidRDefault="00BF1E48" w:rsidP="00BF1E48">
            <w:pPr>
              <w:ind w:firstLine="0"/>
              <w:rPr>
                <w:sz w:val="24"/>
                <w:szCs w:val="24"/>
                <w:lang w:val="it-IT"/>
              </w:rPr>
            </w:pPr>
            <w:r w:rsidRPr="00B50C4F">
              <w:rPr>
                <w:sz w:val="24"/>
                <w:szCs w:val="24"/>
                <w:lang w:val="it-IT"/>
              </w:rPr>
              <w:t xml:space="preserve">(1) Statele membre nu împiedică introducerea pe piață sau punerea în funcțiune, pe teritoriile lor, a produselor conforme cu prezentul regulament și cu actele delegate relevante. (2) În cazul în care statele membre prevăd măsuri de stimulare pentru un produs specificat într-un act delegat, respectivele stimulări vizează cele mai des utilizate două clase de eficiență energetică sau alte clase mai înalte prevăzute în actul delegat respectiv. (3) Statele membre se asigură că introducerea etichetelor și </w:t>
            </w:r>
            <w:r w:rsidRPr="00B50C4F">
              <w:rPr>
                <w:sz w:val="24"/>
                <w:szCs w:val="24"/>
                <w:lang w:val="it-IT"/>
              </w:rPr>
              <w:lastRenderedPageBreak/>
              <w:t>reclasificarea acestora sunt însoțite de campanii de informare educaționale și promoționale privind etichetarea energetică, dacă este cazul în cooperare cu furnizori și comercianți. Comisia sprijină cooperarea și schimbul de bune practici în legătură cu respectivele campanii, inclusiv recomandând mesaje-cheie comune.</w:t>
            </w:r>
          </w:p>
          <w:p w14:paraId="741385E2" w14:textId="77777777" w:rsidR="00BF1E48" w:rsidRDefault="00BF1E48" w:rsidP="00BF1E48">
            <w:pPr>
              <w:ind w:firstLine="0"/>
              <w:rPr>
                <w:sz w:val="24"/>
                <w:szCs w:val="24"/>
                <w:lang w:val="it-IT"/>
              </w:rPr>
            </w:pPr>
            <w:r w:rsidRPr="00B50C4F">
              <w:rPr>
                <w:sz w:val="24"/>
                <w:szCs w:val="24"/>
                <w:lang w:val="it-IT"/>
              </w:rPr>
              <w:t xml:space="preserve">(4) Statele membre stabilesc normele privind sancțiunile și mecanismele de asigurare a respectării legii în cazul încălcării prezentului regulament și a actelor delegate și iau toate măsurile necesare pentru a asigura punerea în aplicare a acestor norme. Sancțiunile prevăzute sunt eficace, proporționale și cu efect de descurajare. Se consideră că normele care îndeplinesc cerințele de la articolul 15 din Directiva 2010/30/UE îndeplinesc cerințele de la prezentul alineat în ceea ce privește sancțiunile. </w:t>
            </w:r>
          </w:p>
          <w:p w14:paraId="1685DA70" w14:textId="4F51DF0D" w:rsidR="00BF1E48" w:rsidRPr="00B50C4F" w:rsidRDefault="00BF1E48" w:rsidP="00BF1E48">
            <w:pPr>
              <w:ind w:firstLine="0"/>
              <w:rPr>
                <w:sz w:val="24"/>
                <w:szCs w:val="24"/>
                <w:lang w:val="it-IT"/>
              </w:rPr>
            </w:pPr>
            <w:r w:rsidRPr="00B50C4F">
              <w:rPr>
                <w:sz w:val="24"/>
                <w:szCs w:val="24"/>
                <w:lang w:val="it-IT"/>
              </w:rPr>
              <w:t>Statele membre notifică Comisiei până la 1 august 2017 normele menționate la primul paragraf care nu a</w:t>
            </w:r>
            <w:r>
              <w:rPr>
                <w:sz w:val="24"/>
                <w:szCs w:val="24"/>
                <w:lang w:val="it-IT"/>
              </w:rPr>
              <w:t xml:space="preserve">u </w:t>
            </w:r>
            <w:r w:rsidRPr="00B50C4F">
              <w:rPr>
                <w:sz w:val="24"/>
                <w:szCs w:val="24"/>
                <w:lang w:val="it-IT"/>
              </w:rPr>
              <w:t>u fost deja</w:t>
            </w:r>
            <w:r>
              <w:rPr>
                <w:sz w:val="24"/>
                <w:szCs w:val="24"/>
                <w:lang w:val="it-IT"/>
              </w:rPr>
              <w:t xml:space="preserve"> </w:t>
            </w:r>
            <w:r w:rsidRPr="00B50C4F">
              <w:rPr>
                <w:sz w:val="24"/>
                <w:szCs w:val="24"/>
                <w:lang w:val="it-IT"/>
              </w:rPr>
              <w:t>notificate Comisiei și informează Comisia fără întârziere cu privire la orice modificare ulterioară a acestora.</w:t>
            </w:r>
          </w:p>
        </w:tc>
        <w:tc>
          <w:tcPr>
            <w:tcW w:w="3680" w:type="dxa"/>
          </w:tcPr>
          <w:p w14:paraId="5C13DDE7" w14:textId="77777777" w:rsidR="0089092A" w:rsidRPr="0089092A" w:rsidRDefault="0089092A" w:rsidP="0089092A">
            <w:pPr>
              <w:ind w:firstLine="0"/>
              <w:rPr>
                <w:rFonts w:asciiTheme="majorBidi" w:hAnsiTheme="majorBidi" w:cstheme="majorBidi"/>
                <w:b/>
                <w:bCs/>
                <w:sz w:val="24"/>
                <w:szCs w:val="24"/>
                <w:lang w:val="ro-RO"/>
              </w:rPr>
            </w:pPr>
            <w:r w:rsidRPr="0089092A">
              <w:rPr>
                <w:rFonts w:asciiTheme="majorBidi" w:hAnsiTheme="majorBidi" w:cstheme="majorBidi"/>
                <w:b/>
                <w:bCs/>
                <w:sz w:val="24"/>
                <w:szCs w:val="24"/>
                <w:lang w:val="ro-RO"/>
              </w:rPr>
              <w:lastRenderedPageBreak/>
              <w:t xml:space="preserve">Articolul 10. Obligațiile statelor membre a Comunității Energetice </w:t>
            </w:r>
          </w:p>
          <w:p w14:paraId="0134D8F7" w14:textId="77777777" w:rsidR="0089092A" w:rsidRPr="0089092A" w:rsidRDefault="0089092A" w:rsidP="0089092A">
            <w:pPr>
              <w:ind w:firstLine="0"/>
              <w:rPr>
                <w:rFonts w:asciiTheme="majorBidi" w:hAnsiTheme="majorBidi" w:cstheme="majorBidi"/>
                <w:sz w:val="24"/>
                <w:szCs w:val="24"/>
                <w:lang w:val="ro-RO"/>
              </w:rPr>
            </w:pPr>
            <w:r w:rsidRPr="0089092A">
              <w:rPr>
                <w:rFonts w:asciiTheme="majorBidi" w:hAnsiTheme="majorBidi" w:cstheme="majorBidi"/>
                <w:sz w:val="24"/>
                <w:szCs w:val="24"/>
                <w:lang w:val="ro-RO"/>
              </w:rPr>
              <w:t xml:space="preserve">(1) Guvernul Republicii Moldova nu va împiedica introducerea pe piață sau punerea în funcțiune, pe teritoriul său, a produselor conforme cu prezenta lege și reglementările tehnice de rigoare. </w:t>
            </w:r>
          </w:p>
          <w:p w14:paraId="63741A60" w14:textId="77777777" w:rsidR="0089092A" w:rsidRPr="0089092A" w:rsidRDefault="0089092A" w:rsidP="0089092A">
            <w:pPr>
              <w:ind w:firstLine="0"/>
              <w:rPr>
                <w:rFonts w:asciiTheme="majorBidi" w:hAnsiTheme="majorBidi" w:cstheme="majorBidi"/>
                <w:sz w:val="24"/>
                <w:szCs w:val="24"/>
                <w:lang w:val="ro-RO"/>
              </w:rPr>
            </w:pPr>
            <w:r w:rsidRPr="0089092A">
              <w:rPr>
                <w:rFonts w:asciiTheme="majorBidi" w:hAnsiTheme="majorBidi" w:cstheme="majorBidi"/>
                <w:sz w:val="24"/>
                <w:szCs w:val="24"/>
                <w:lang w:val="ro-RO"/>
              </w:rPr>
              <w:t xml:space="preserve">(2) În cazul în care în legislația națională sunt prevăzute măsuri de stimulare pentru un produs specificat într-o reglementare tehnică, respectivele stimulări vizează cele mai des utilizate două clase de eficiență energetică sau </w:t>
            </w:r>
            <w:r w:rsidRPr="0089092A">
              <w:rPr>
                <w:rFonts w:asciiTheme="majorBidi" w:hAnsiTheme="majorBidi" w:cstheme="majorBidi"/>
                <w:sz w:val="24"/>
                <w:szCs w:val="24"/>
                <w:lang w:val="ro-RO"/>
              </w:rPr>
              <w:lastRenderedPageBreak/>
              <w:t xml:space="preserve">alte clase mai înalte prevăzute în reglementarea tehnică relevantă. </w:t>
            </w:r>
          </w:p>
          <w:p w14:paraId="7824B9E0" w14:textId="77777777" w:rsidR="0089092A" w:rsidRPr="0089092A" w:rsidRDefault="0089092A" w:rsidP="0089092A">
            <w:pPr>
              <w:ind w:firstLine="0"/>
              <w:rPr>
                <w:rFonts w:asciiTheme="majorBidi" w:hAnsiTheme="majorBidi" w:cstheme="majorBidi"/>
                <w:sz w:val="24"/>
                <w:szCs w:val="24"/>
                <w:lang w:val="ro-RO"/>
              </w:rPr>
            </w:pPr>
            <w:r w:rsidRPr="0089092A">
              <w:rPr>
                <w:rFonts w:asciiTheme="majorBidi" w:hAnsiTheme="majorBidi" w:cstheme="majorBidi"/>
                <w:sz w:val="24"/>
                <w:szCs w:val="24"/>
                <w:lang w:val="ro-RO"/>
              </w:rPr>
              <w:t xml:space="preserve">(3) Guvernul Republicii Moldova va asigura că introducerea etichetelor și reclasificarea acestora sunt însoțite de campanii de informare educaționale și promoționale privind etichetarea energetică, dacă este cazul în cooperare cu furnizori și comercianți. </w:t>
            </w:r>
          </w:p>
          <w:p w14:paraId="33FBCC59" w14:textId="77777777" w:rsidR="0089092A" w:rsidRPr="0089092A" w:rsidRDefault="0089092A" w:rsidP="0089092A">
            <w:pPr>
              <w:ind w:firstLine="0"/>
              <w:rPr>
                <w:rFonts w:asciiTheme="majorBidi" w:hAnsiTheme="majorBidi" w:cstheme="majorBidi"/>
                <w:sz w:val="24"/>
                <w:szCs w:val="24"/>
                <w:lang w:val="ro-RO"/>
              </w:rPr>
            </w:pPr>
            <w:r w:rsidRPr="0089092A">
              <w:rPr>
                <w:rFonts w:asciiTheme="majorBidi" w:hAnsiTheme="majorBidi" w:cstheme="majorBidi"/>
                <w:sz w:val="24"/>
                <w:szCs w:val="24"/>
                <w:lang w:val="ro-RO"/>
              </w:rPr>
              <w:t>(4) Guvernul Republicii Moldova va coopera cu Secretariatul Comunității Energetice în vederea schimbului de bune practici și în legătură cu lansarea unor campanii de informare, inclusiv recomandând mesaje-cheie comune.</w:t>
            </w:r>
          </w:p>
          <w:p w14:paraId="5DDB437A" w14:textId="77777777" w:rsidR="0089092A" w:rsidRPr="0089092A" w:rsidRDefault="0089092A" w:rsidP="0089092A">
            <w:pPr>
              <w:ind w:firstLine="0"/>
              <w:rPr>
                <w:rFonts w:asciiTheme="majorBidi" w:hAnsiTheme="majorBidi" w:cstheme="majorBidi"/>
                <w:sz w:val="24"/>
                <w:szCs w:val="24"/>
                <w:lang w:val="ro-RO"/>
              </w:rPr>
            </w:pPr>
            <w:r w:rsidRPr="0089092A">
              <w:rPr>
                <w:rFonts w:asciiTheme="majorBidi" w:hAnsiTheme="majorBidi" w:cstheme="majorBidi"/>
                <w:sz w:val="24"/>
                <w:szCs w:val="24"/>
                <w:lang w:val="ro-RO"/>
              </w:rPr>
              <w:t xml:space="preserve">(5) Guvernul prin intermediul Ministerului Economiei și Infrastructurii va stabili norme privind sancțiunile și mecanismele de asigurare a respectării legii în cazul încălcării prezentei legi și a reglementărilor tehnice de rigoare și ia toate măsurile necesare pentru a asigura punerea în aplicare a acestor norme. Aceste sancțiunile trebuie să fie eficace, proporționale și cu efect de descurajare. </w:t>
            </w:r>
          </w:p>
          <w:p w14:paraId="2819B7D5" w14:textId="77777777" w:rsidR="00BF1E48" w:rsidRPr="001D2274" w:rsidRDefault="00BF1E48" w:rsidP="00BF1E48">
            <w:pPr>
              <w:ind w:firstLine="0"/>
              <w:rPr>
                <w:rFonts w:asciiTheme="majorBidi" w:hAnsiTheme="majorBidi" w:cstheme="majorBidi"/>
                <w:b/>
                <w:bCs/>
                <w:sz w:val="24"/>
                <w:szCs w:val="24"/>
                <w:lang w:val="ro-RO"/>
              </w:rPr>
            </w:pPr>
          </w:p>
        </w:tc>
        <w:tc>
          <w:tcPr>
            <w:tcW w:w="1984" w:type="dxa"/>
          </w:tcPr>
          <w:p w14:paraId="7DAE223E" w14:textId="5E77D88A" w:rsidR="00BF1E48" w:rsidRPr="001D2274" w:rsidRDefault="0089092A"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lastRenderedPageBreak/>
              <w:t>compatibil</w:t>
            </w:r>
          </w:p>
        </w:tc>
        <w:tc>
          <w:tcPr>
            <w:tcW w:w="1983" w:type="dxa"/>
          </w:tcPr>
          <w:p w14:paraId="1C64A9C0" w14:textId="36BB055E" w:rsidR="00BF1E48" w:rsidRDefault="0089092A"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5CD0DCBA" w14:textId="3FC9BBD1" w:rsidR="00BF1E48" w:rsidRDefault="0089092A"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53B0AB54" w14:textId="72957084" w:rsidR="00BF1E48" w:rsidRDefault="004C772F" w:rsidP="00BF1E48">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tr w:rsidR="00BF1E48" w:rsidRPr="00BF1E48" w14:paraId="41D97CE5" w14:textId="77777777" w:rsidTr="008B7806">
        <w:trPr>
          <w:trHeight w:val="704"/>
        </w:trPr>
        <w:tc>
          <w:tcPr>
            <w:tcW w:w="3931" w:type="dxa"/>
          </w:tcPr>
          <w:p w14:paraId="2E7432F2" w14:textId="77777777" w:rsidR="00BF1E48" w:rsidRDefault="00BF1E48" w:rsidP="00BF1E48">
            <w:pPr>
              <w:ind w:firstLine="0"/>
              <w:rPr>
                <w:b/>
                <w:bCs/>
                <w:sz w:val="24"/>
                <w:szCs w:val="24"/>
                <w:lang w:val="it-IT"/>
              </w:rPr>
            </w:pPr>
            <w:r w:rsidRPr="00270F70">
              <w:rPr>
                <w:b/>
                <w:bCs/>
                <w:sz w:val="24"/>
                <w:szCs w:val="24"/>
                <w:lang w:val="it-IT"/>
              </w:rPr>
              <w:t xml:space="preserve">Articolul 8 Supravegherea pieței Uniunii și controlul produselor care intră pe piața Uniunii </w:t>
            </w:r>
          </w:p>
          <w:p w14:paraId="5266D779" w14:textId="77777777" w:rsidR="00BF1E48" w:rsidRDefault="00BF1E48" w:rsidP="00BF1E48">
            <w:pPr>
              <w:ind w:firstLine="0"/>
              <w:rPr>
                <w:sz w:val="24"/>
                <w:szCs w:val="24"/>
                <w:lang w:val="it-IT"/>
              </w:rPr>
            </w:pPr>
            <w:bookmarkStart w:id="9" w:name="_Hlk72341108"/>
            <w:r w:rsidRPr="00270F70">
              <w:rPr>
                <w:sz w:val="24"/>
                <w:szCs w:val="24"/>
                <w:lang w:val="it-IT"/>
              </w:rPr>
              <w:lastRenderedPageBreak/>
              <w:t xml:space="preserve">(1) Articolele 16-29 din Regulamentul (CE) nr. 765/2008 se aplică produselor reglementate de prezentul regulament și de actele delegate relevante. </w:t>
            </w:r>
          </w:p>
          <w:p w14:paraId="15D2512D" w14:textId="77777777" w:rsidR="00BF1E48" w:rsidRDefault="00BF1E48" w:rsidP="00BF1E48">
            <w:pPr>
              <w:ind w:firstLine="0"/>
              <w:rPr>
                <w:sz w:val="24"/>
                <w:szCs w:val="24"/>
                <w:lang w:val="it-IT"/>
              </w:rPr>
            </w:pPr>
            <w:r w:rsidRPr="00270F70">
              <w:rPr>
                <w:sz w:val="24"/>
                <w:szCs w:val="24"/>
                <w:lang w:val="it-IT"/>
              </w:rPr>
              <w:t xml:space="preserve">(2) Comisia încurajează și sprijină cooperarea și schimbul de informații privind supravegherea pieței referitoare la etichetarea produselor între autoritățile naționale ale statelor membre responsabile cu supravegherea pieței sau care se ocupă de controlul produselor care intră pe piața Uniunii și între acestea și Comisie, între altele prin implicarea mai strânsă a AdCos privind proiectarea ecologică și privind etichetarea energetică. Un astfel de schimb de informații se efectuează inclusiv atunci când rezultatele testelor indică faptul că produsul respectă prezentul regulament și actele delegate relevante. </w:t>
            </w:r>
          </w:p>
          <w:p w14:paraId="29A0C575" w14:textId="09152AE2" w:rsidR="00BF1E48" w:rsidRDefault="00BF1E48" w:rsidP="00BF1E48">
            <w:pPr>
              <w:ind w:firstLine="0"/>
              <w:rPr>
                <w:sz w:val="24"/>
                <w:szCs w:val="24"/>
                <w:lang w:val="it-IT"/>
              </w:rPr>
            </w:pPr>
            <w:r w:rsidRPr="00270F70">
              <w:rPr>
                <w:sz w:val="24"/>
                <w:szCs w:val="24"/>
                <w:lang w:val="it-IT"/>
              </w:rPr>
              <w:t>(3) În statele membre, programele generale de supraveghere a pieței sau programele sectoriale specifice instituite în te</w:t>
            </w:r>
            <w:r w:rsidR="004C772F">
              <w:rPr>
                <w:sz w:val="24"/>
                <w:szCs w:val="24"/>
                <w:lang w:val="it-IT"/>
              </w:rPr>
              <w:t>MEn</w:t>
            </w:r>
            <w:r w:rsidRPr="00270F70">
              <w:rPr>
                <w:sz w:val="24"/>
                <w:szCs w:val="24"/>
                <w:lang w:val="it-IT"/>
              </w:rPr>
              <w:t xml:space="preserve">ul articolului 18 din Regulamentul (CE) nr. 765/2008 cuprind măsuri menite să asigure aplicarea eficace a prezentului regulament. </w:t>
            </w:r>
          </w:p>
          <w:p w14:paraId="50CEC5FF" w14:textId="77777777" w:rsidR="00BF1E48" w:rsidRDefault="00BF1E48" w:rsidP="00BF1E48">
            <w:pPr>
              <w:ind w:firstLine="0"/>
              <w:rPr>
                <w:sz w:val="24"/>
                <w:szCs w:val="24"/>
                <w:lang w:val="it-IT"/>
              </w:rPr>
            </w:pPr>
            <w:r w:rsidRPr="00270F70">
              <w:rPr>
                <w:sz w:val="24"/>
                <w:szCs w:val="24"/>
                <w:lang w:val="it-IT"/>
              </w:rPr>
              <w:t xml:space="preserve">(4) Comisia, în cooperare cu AdCos privind proiectarea ecologică și privind etichetarea energetică, elaborează orientări pentru punerea în </w:t>
            </w:r>
            <w:r w:rsidRPr="00270F70">
              <w:rPr>
                <w:sz w:val="24"/>
                <w:szCs w:val="24"/>
                <w:lang w:val="it-IT"/>
              </w:rPr>
              <w:lastRenderedPageBreak/>
              <w:t xml:space="preserve">aplicare a prezentului regulament, în special în ceea ce privește bunele practici în materie de testare a produselor și schimbul de informații dintre autoritățile naționale de supraveghere a pieței și Comisie. </w:t>
            </w:r>
          </w:p>
          <w:p w14:paraId="08C09FEF" w14:textId="17C3E256" w:rsidR="00BF1E48" w:rsidRPr="00270F70" w:rsidRDefault="00BF1E48" w:rsidP="00BF1E48">
            <w:pPr>
              <w:ind w:firstLine="0"/>
              <w:rPr>
                <w:sz w:val="24"/>
                <w:szCs w:val="24"/>
                <w:lang w:val="it-IT"/>
              </w:rPr>
            </w:pPr>
            <w:r w:rsidRPr="00270F70">
              <w:rPr>
                <w:sz w:val="24"/>
                <w:szCs w:val="24"/>
                <w:lang w:val="it-IT"/>
              </w:rPr>
              <w:t xml:space="preserve">(5) </w:t>
            </w:r>
            <w:bookmarkStart w:id="10" w:name="_Hlk72143261"/>
            <w:r w:rsidRPr="00270F70">
              <w:rPr>
                <w:sz w:val="24"/>
                <w:szCs w:val="24"/>
                <w:lang w:val="it-IT"/>
              </w:rPr>
              <w:t>Autoritățile de supraveghere a pieței au dreptul de a recupera de la furnizori costurile aferente controlului documentelor și testării fizice a produsului în caz de neconformitate cu prezentul regulament sau cu actele delegate relevante.</w:t>
            </w:r>
            <w:bookmarkEnd w:id="9"/>
            <w:bookmarkEnd w:id="10"/>
          </w:p>
        </w:tc>
        <w:tc>
          <w:tcPr>
            <w:tcW w:w="3680" w:type="dxa"/>
          </w:tcPr>
          <w:p w14:paraId="2289F2D7" w14:textId="77777777" w:rsidR="00080E89" w:rsidRPr="00080E89" w:rsidRDefault="00080E89" w:rsidP="00080E89">
            <w:pPr>
              <w:ind w:firstLine="0"/>
              <w:rPr>
                <w:rFonts w:asciiTheme="majorBidi" w:hAnsiTheme="majorBidi" w:cstheme="majorBidi"/>
                <w:sz w:val="24"/>
                <w:szCs w:val="24"/>
                <w:lang w:val="ro-RO"/>
              </w:rPr>
            </w:pPr>
            <w:bookmarkStart w:id="11" w:name="_Hlk72143806"/>
            <w:r w:rsidRPr="00080E89">
              <w:rPr>
                <w:rFonts w:asciiTheme="majorBidi" w:hAnsiTheme="majorBidi" w:cstheme="majorBidi"/>
                <w:b/>
                <w:bCs/>
                <w:sz w:val="24"/>
                <w:szCs w:val="24"/>
                <w:lang w:val="ro-RO"/>
              </w:rPr>
              <w:lastRenderedPageBreak/>
              <w:t xml:space="preserve">Articolul 11. Supravegherea </w:t>
            </w:r>
            <w:r w:rsidRPr="00080E89">
              <w:rPr>
                <w:rFonts w:asciiTheme="majorBidi" w:hAnsiTheme="majorBidi" w:cstheme="majorBidi"/>
                <w:sz w:val="24"/>
                <w:szCs w:val="24"/>
                <w:lang w:val="ro-RO"/>
              </w:rPr>
              <w:t>pieței și controlul produselor care intră pe piață</w:t>
            </w:r>
          </w:p>
          <w:p w14:paraId="2135E458" w14:textId="77777777" w:rsidR="00080E89" w:rsidRPr="00080E89" w:rsidRDefault="00080E89" w:rsidP="00080E89">
            <w:pPr>
              <w:ind w:firstLine="0"/>
              <w:rPr>
                <w:rFonts w:asciiTheme="majorBidi" w:hAnsiTheme="majorBidi" w:cstheme="majorBidi"/>
                <w:sz w:val="24"/>
                <w:szCs w:val="24"/>
                <w:lang w:val="ro-RO"/>
              </w:rPr>
            </w:pPr>
            <w:r w:rsidRPr="00080E89">
              <w:rPr>
                <w:rFonts w:asciiTheme="majorBidi" w:hAnsiTheme="majorBidi" w:cstheme="majorBidi"/>
                <w:sz w:val="24"/>
                <w:szCs w:val="24"/>
                <w:lang w:val="ro-RO"/>
              </w:rPr>
              <w:lastRenderedPageBreak/>
              <w:t xml:space="preserve">(1) Guvernul prin intermediu Ministerului Economiei și Infrastructurii încurajează și sprijină cooperarea și schimbul de informații privind supravegherea pieței referitoare la etichetarea produselor cu impact energetic între autoritățile naționale ale statelor membre a Comunității Energetice responsabile de supravegherea pieței sau care se ocupă de controlul produselor care intră pe piața  statelor membre UE, și între acestea. Un astfel de schimb de informații se efectuează inclusiv atunci când rezultatele testelor indică faptul că produsul respectă prevederile prezentei legi și reglementările tehnice de rigoare. </w:t>
            </w:r>
          </w:p>
          <w:p w14:paraId="2B85CD53" w14:textId="77777777" w:rsidR="00080E89" w:rsidRPr="00080E89" w:rsidRDefault="00080E89" w:rsidP="00080E89">
            <w:pPr>
              <w:ind w:firstLine="0"/>
              <w:rPr>
                <w:rFonts w:asciiTheme="majorBidi" w:hAnsiTheme="majorBidi" w:cstheme="majorBidi"/>
                <w:sz w:val="24"/>
                <w:szCs w:val="24"/>
                <w:lang w:val="ro-RO"/>
              </w:rPr>
            </w:pPr>
            <w:r w:rsidRPr="00080E89">
              <w:rPr>
                <w:rFonts w:asciiTheme="majorBidi" w:hAnsiTheme="majorBidi" w:cstheme="majorBidi"/>
                <w:sz w:val="24"/>
                <w:szCs w:val="24"/>
                <w:lang w:val="ro-RO"/>
              </w:rPr>
              <w:t xml:space="preserve">(2) programele generale de supraveghere a pieței sau programele sectoriale specifice sectorului trebuie să includă acțiuni menite să asigure aplicarea eficientă a prezentei legi. </w:t>
            </w:r>
          </w:p>
          <w:p w14:paraId="4722BC53" w14:textId="77777777" w:rsidR="00080E89" w:rsidRPr="00080E89" w:rsidRDefault="00080E89" w:rsidP="00080E89">
            <w:pPr>
              <w:ind w:firstLine="0"/>
              <w:rPr>
                <w:rFonts w:asciiTheme="majorBidi" w:hAnsiTheme="majorBidi" w:cstheme="majorBidi"/>
                <w:sz w:val="24"/>
                <w:szCs w:val="24"/>
                <w:lang w:val="ro-RO"/>
              </w:rPr>
            </w:pPr>
            <w:r w:rsidRPr="00080E89">
              <w:rPr>
                <w:rFonts w:asciiTheme="majorBidi" w:hAnsiTheme="majorBidi" w:cstheme="majorBidi"/>
                <w:sz w:val="24"/>
                <w:szCs w:val="24"/>
                <w:lang w:val="ro-RO"/>
              </w:rPr>
              <w:t xml:space="preserve">(3) Ministerul Economiei și Infrastructurii cu suportul </w:t>
            </w:r>
            <w:bookmarkStart w:id="12" w:name="_Hlk72343050"/>
            <w:r w:rsidRPr="00080E89">
              <w:rPr>
                <w:rFonts w:asciiTheme="majorBidi" w:hAnsiTheme="majorBidi" w:cstheme="majorBidi"/>
                <w:sz w:val="24"/>
                <w:szCs w:val="24"/>
                <w:lang w:val="ro-RO"/>
              </w:rPr>
              <w:t>Agenției pentru Protecția Consumatorilor și Supravegherea Pieței</w:t>
            </w:r>
            <w:bookmarkEnd w:id="12"/>
            <w:r w:rsidRPr="00080E89">
              <w:rPr>
                <w:rFonts w:asciiTheme="majorBidi" w:hAnsiTheme="majorBidi" w:cstheme="majorBidi"/>
                <w:sz w:val="24"/>
                <w:szCs w:val="24"/>
                <w:lang w:val="ro-RO"/>
              </w:rPr>
              <w:t xml:space="preserve"> și Agenției pentru Eficiență Energetică elaborează orientări pentru punerea în aplicare a prezentei legi, în special în ceea ce privește bunele practici în materie de testare a produselor și schimbul de </w:t>
            </w:r>
            <w:r w:rsidRPr="00080E89">
              <w:rPr>
                <w:rFonts w:asciiTheme="majorBidi" w:hAnsiTheme="majorBidi" w:cstheme="majorBidi"/>
                <w:sz w:val="24"/>
                <w:szCs w:val="24"/>
                <w:lang w:val="ro-RO"/>
              </w:rPr>
              <w:lastRenderedPageBreak/>
              <w:t xml:space="preserve">informații dintre autoritățile naționale de supraveghere a pieței și statele membre ale Uniunii Europene. </w:t>
            </w:r>
          </w:p>
          <w:p w14:paraId="60C457A2" w14:textId="0C44874D" w:rsidR="00BF1E48" w:rsidRPr="001D2274" w:rsidRDefault="00080E89" w:rsidP="00080E89">
            <w:pPr>
              <w:ind w:firstLine="0"/>
              <w:rPr>
                <w:rFonts w:asciiTheme="majorBidi" w:hAnsiTheme="majorBidi" w:cstheme="majorBidi"/>
                <w:b/>
                <w:bCs/>
                <w:sz w:val="24"/>
                <w:szCs w:val="24"/>
                <w:lang w:val="ro-RO"/>
              </w:rPr>
            </w:pPr>
            <w:r w:rsidRPr="00080E89">
              <w:rPr>
                <w:rFonts w:asciiTheme="majorBidi" w:hAnsiTheme="majorBidi" w:cstheme="majorBidi"/>
                <w:sz w:val="24"/>
                <w:szCs w:val="24"/>
                <w:lang w:val="ro-RO"/>
              </w:rPr>
              <w:t xml:space="preserve">(4) </w:t>
            </w:r>
            <w:bookmarkStart w:id="13" w:name="_Hlk72389051"/>
            <w:r w:rsidRPr="00080E89">
              <w:rPr>
                <w:rFonts w:asciiTheme="majorBidi" w:hAnsiTheme="majorBidi" w:cstheme="majorBidi"/>
                <w:sz w:val="24"/>
                <w:szCs w:val="24"/>
                <w:lang w:val="ro-RO"/>
              </w:rPr>
              <w:t xml:space="preserve">În legătură cu supravegherea pieței referitoare la etichetarea produselor cu impact energetic Agenţia pentru Protecția Consumatorilor și Supravegherea Pieței </w:t>
            </w:r>
            <w:bookmarkEnd w:id="13"/>
            <w:r w:rsidRPr="00080E89">
              <w:rPr>
                <w:rFonts w:asciiTheme="majorBidi" w:hAnsiTheme="majorBidi" w:cstheme="majorBidi"/>
                <w:sz w:val="24"/>
                <w:szCs w:val="24"/>
                <w:lang w:val="ro-RO"/>
              </w:rPr>
              <w:t>are dreptul de a recupera de la furnizori costurile aferente controlului documentelor și testării fizice a produsului în caz de neconformitate cu prezenta lege sau cu reglementările tehnice de rigoare.</w:t>
            </w:r>
            <w:bookmarkEnd w:id="11"/>
          </w:p>
        </w:tc>
        <w:tc>
          <w:tcPr>
            <w:tcW w:w="1984" w:type="dxa"/>
          </w:tcPr>
          <w:p w14:paraId="6762CA73" w14:textId="1C377290" w:rsidR="00BF1E48" w:rsidRPr="001D2274" w:rsidRDefault="008D2246" w:rsidP="00BF1E48">
            <w:pPr>
              <w:ind w:firstLine="0"/>
              <w:jc w:val="center"/>
              <w:rPr>
                <w:rFonts w:asciiTheme="majorBidi" w:hAnsiTheme="majorBidi" w:cstheme="majorBidi"/>
                <w:b/>
                <w:sz w:val="24"/>
                <w:szCs w:val="24"/>
                <w:lang w:val="ro-RO"/>
              </w:rPr>
            </w:pPr>
            <w:r w:rsidRPr="008D2246">
              <w:rPr>
                <w:rFonts w:asciiTheme="majorBidi" w:hAnsiTheme="majorBidi" w:cstheme="majorBidi"/>
                <w:b/>
                <w:bCs/>
                <w:sz w:val="24"/>
                <w:szCs w:val="24"/>
                <w:lang w:val="it-IT"/>
              </w:rPr>
              <w:lastRenderedPageBreak/>
              <w:t>compatibil</w:t>
            </w:r>
          </w:p>
        </w:tc>
        <w:tc>
          <w:tcPr>
            <w:tcW w:w="1983" w:type="dxa"/>
          </w:tcPr>
          <w:p w14:paraId="53FD8D7F" w14:textId="474B095C" w:rsidR="00BF1E48" w:rsidRDefault="008D2246"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412A144F" w14:textId="24B2D9BA" w:rsidR="00BF1E48" w:rsidRDefault="008D2246"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0659E602" w14:textId="2DB373A9" w:rsidR="00BF1E48" w:rsidRDefault="008D2246" w:rsidP="004C772F">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4C772F">
              <w:rPr>
                <w:rFonts w:asciiTheme="majorBidi" w:hAnsiTheme="majorBidi" w:cstheme="majorBidi"/>
                <w:b/>
                <w:sz w:val="24"/>
                <w:szCs w:val="24"/>
                <w:lang w:val="ro-RO"/>
              </w:rPr>
              <w:t>n</w:t>
            </w:r>
            <w:proofErr w:type="spellEnd"/>
          </w:p>
        </w:tc>
      </w:tr>
      <w:tr w:rsidR="00BF1E48" w:rsidRPr="00BF1E48" w14:paraId="14D4A15C" w14:textId="77777777" w:rsidTr="008B7806">
        <w:trPr>
          <w:trHeight w:val="161"/>
        </w:trPr>
        <w:tc>
          <w:tcPr>
            <w:tcW w:w="3931" w:type="dxa"/>
          </w:tcPr>
          <w:p w14:paraId="24726CA5" w14:textId="77777777" w:rsidR="0013696A" w:rsidRDefault="008D2246" w:rsidP="00BF1E48">
            <w:pPr>
              <w:ind w:firstLine="0"/>
              <w:rPr>
                <w:b/>
                <w:bCs/>
                <w:sz w:val="24"/>
                <w:szCs w:val="24"/>
                <w:lang w:val="it-IT"/>
              </w:rPr>
            </w:pPr>
            <w:bookmarkStart w:id="14" w:name="_Hlk72144062"/>
            <w:r w:rsidRPr="008D2246">
              <w:rPr>
                <w:b/>
                <w:bCs/>
                <w:sz w:val="24"/>
                <w:szCs w:val="24"/>
                <w:lang w:val="it-IT"/>
              </w:rPr>
              <w:lastRenderedPageBreak/>
              <w:t xml:space="preserve">Articolul 9 Procedura la nivel național aplicabilă produselor care prezintă riscuri </w:t>
            </w:r>
          </w:p>
          <w:bookmarkEnd w:id="14"/>
          <w:p w14:paraId="32BDF0CD" w14:textId="77777777" w:rsidR="0013696A" w:rsidRDefault="008D2246" w:rsidP="00BF1E48">
            <w:pPr>
              <w:ind w:firstLine="0"/>
              <w:rPr>
                <w:sz w:val="24"/>
                <w:szCs w:val="24"/>
                <w:lang w:val="it-IT"/>
              </w:rPr>
            </w:pPr>
            <w:r w:rsidRPr="0013696A">
              <w:rPr>
                <w:sz w:val="24"/>
                <w:szCs w:val="24"/>
                <w:lang w:val="it-IT"/>
              </w:rPr>
              <w:t xml:space="preserve">(1) </w:t>
            </w:r>
            <w:bookmarkStart w:id="15" w:name="_Hlk72144178"/>
            <w:r w:rsidRPr="0013696A">
              <w:rPr>
                <w:sz w:val="24"/>
                <w:szCs w:val="24"/>
                <w:lang w:val="it-IT"/>
              </w:rPr>
              <w:t xml:space="preserve">În cazul în care au motive suficiente să creadă că un produs reglementat de prezentul regulament prezintă un risc pentru aspecte referitoare la protecția interesului public reglementate de prezentul regulament, precum aspectele de mediu și de protecția consumatorilor, autoritățile de supraveghere a pieței dintr-un stat membru fac o evaluare cu privire la produsul în cauză, acoperind toate cerințele de etichetare energetică relevante în legătură cu riscul și care figurează în prezentul regulament sau în actele delegate relevante. Furnizorii și comercianții </w:t>
            </w:r>
            <w:r w:rsidRPr="0013696A">
              <w:rPr>
                <w:sz w:val="24"/>
                <w:szCs w:val="24"/>
                <w:lang w:val="it-IT"/>
              </w:rPr>
              <w:lastRenderedPageBreak/>
              <w:t xml:space="preserve">cooperează, dacă este necesar, cu autoritățile de supraveghere a pieței în vederea respectivei evaluări. </w:t>
            </w:r>
          </w:p>
          <w:p w14:paraId="50B9F075" w14:textId="77777777" w:rsidR="00BF1303" w:rsidRDefault="008D2246" w:rsidP="00BF1E48">
            <w:pPr>
              <w:ind w:firstLine="0"/>
              <w:rPr>
                <w:sz w:val="24"/>
                <w:szCs w:val="24"/>
                <w:lang w:val="it-IT"/>
              </w:rPr>
            </w:pPr>
            <w:r w:rsidRPr="0013696A">
              <w:rPr>
                <w:sz w:val="24"/>
                <w:szCs w:val="24"/>
                <w:lang w:val="it-IT"/>
              </w:rPr>
              <w:t xml:space="preserve">(2) În cazul în care, pe parcursul evaluării menționate la alineatul (1), constată că produsul nu este conform cerințelor stabilite în prezentul regulament sau în actele delegate relevante, autoritățile de supraveghere a pieței solicită de îndată furnizorului sau, după caz, comerciantului să ia toate măsurile corective adecvate pentru a aduce produsul în conformitate cu acele cerințe, după caz, să retragă produsul de pe piață sau, după caz, să îl recheme în decursul unei perioade rezonabile, proporțională cu natura riscului, pe care o stabilesc acestea. </w:t>
            </w:r>
          </w:p>
          <w:p w14:paraId="116ED9CF" w14:textId="0227ECF4" w:rsidR="0013696A" w:rsidRDefault="008D2246" w:rsidP="00BF1E48">
            <w:pPr>
              <w:ind w:firstLine="0"/>
              <w:rPr>
                <w:sz w:val="24"/>
                <w:szCs w:val="24"/>
                <w:lang w:val="it-IT"/>
              </w:rPr>
            </w:pPr>
            <w:r w:rsidRPr="0013696A">
              <w:rPr>
                <w:sz w:val="24"/>
                <w:szCs w:val="24"/>
                <w:lang w:val="it-IT"/>
              </w:rPr>
              <w:t xml:space="preserve">Articolul 21 din Regulamentul (CE) nr. 765/2008 se aplică măsurilor menționate în prezentul alineat. </w:t>
            </w:r>
          </w:p>
          <w:p w14:paraId="658D2C65" w14:textId="77777777" w:rsidR="0013696A" w:rsidRDefault="008D2246" w:rsidP="00BF1E48">
            <w:pPr>
              <w:ind w:firstLine="0"/>
              <w:rPr>
                <w:sz w:val="24"/>
                <w:szCs w:val="24"/>
                <w:lang w:val="it-IT"/>
              </w:rPr>
            </w:pPr>
            <w:r w:rsidRPr="0013696A">
              <w:rPr>
                <w:sz w:val="24"/>
                <w:szCs w:val="24"/>
                <w:lang w:val="it-IT"/>
              </w:rPr>
              <w:t xml:space="preserve">(3) În cazul în care autoritățile de supraveghere a pieței consideră că un caz de neconformitate, astfel cum este menționat la alineatul (2), nu se limitează la teritoriul lor național, ele informează Comisia și celelalte state membre cu privire la rezultatele evaluării și la acțiunile pe care le-au impus furnizorului sau comerciantului. 28.7.2017 RO Jurnalul Oficial al Uniunii Europene L 198/11 </w:t>
            </w:r>
          </w:p>
          <w:p w14:paraId="6957196A" w14:textId="77777777" w:rsidR="0013696A" w:rsidRDefault="008D2246" w:rsidP="00BF1E48">
            <w:pPr>
              <w:ind w:firstLine="0"/>
              <w:rPr>
                <w:sz w:val="24"/>
                <w:szCs w:val="24"/>
                <w:lang w:val="it-IT"/>
              </w:rPr>
            </w:pPr>
            <w:r w:rsidRPr="0013696A">
              <w:rPr>
                <w:sz w:val="24"/>
                <w:szCs w:val="24"/>
                <w:lang w:val="it-IT"/>
              </w:rPr>
              <w:t xml:space="preserve">(4) Furnizorul sau, după caz, </w:t>
            </w:r>
            <w:r w:rsidRPr="0013696A">
              <w:rPr>
                <w:sz w:val="24"/>
                <w:szCs w:val="24"/>
                <w:lang w:val="it-IT"/>
              </w:rPr>
              <w:lastRenderedPageBreak/>
              <w:t xml:space="preserve">comerciantul se asigură că se iau toate măsurile corective sau restrictive adecvate în conformitate cu alineatul (2) pentru toate produsele vizate pe care le-a pus la dispoziție pe piață în cadrul Uniunii. </w:t>
            </w:r>
          </w:p>
          <w:p w14:paraId="668E63DC" w14:textId="7BF74926" w:rsidR="0013696A" w:rsidRDefault="008D2246" w:rsidP="00BF1E48">
            <w:pPr>
              <w:ind w:firstLine="0"/>
              <w:rPr>
                <w:sz w:val="24"/>
                <w:szCs w:val="24"/>
                <w:lang w:val="it-IT"/>
              </w:rPr>
            </w:pPr>
            <w:r w:rsidRPr="0013696A">
              <w:rPr>
                <w:sz w:val="24"/>
                <w:szCs w:val="24"/>
                <w:lang w:val="it-IT"/>
              </w:rPr>
              <w:t>(5) În cazul în care furnizorul sau, după caz, comerciantul nu întreprinde acțiunile corective adecvate în termenul menționat la alineatul (2), autoritățile de supraveghere a pieței iau toate măsurile provizorii corespunzătoare pentru a interzice sau a restrânge disponibilitatea produsului pe piața națională sau pentru a retrage sau a rechema produsul de pe piață. (6) Autoritățile de supraveghere a pieței informează Comisia și celelalte state membre fără întârziere cu privire la măsurile adoptate în te</w:t>
            </w:r>
            <w:r w:rsidR="004C772F">
              <w:rPr>
                <w:sz w:val="24"/>
                <w:szCs w:val="24"/>
                <w:lang w:val="it-IT"/>
              </w:rPr>
              <w:t>MEn</w:t>
            </w:r>
            <w:r w:rsidRPr="0013696A">
              <w:rPr>
                <w:sz w:val="24"/>
                <w:szCs w:val="24"/>
                <w:lang w:val="it-IT"/>
              </w:rPr>
              <w:t xml:space="preserve">ul alineatului (5). Informațiile respective includ toate detaliile disponibile, în special (a) datele necesare pentru a identifica produsul neconform; (b) originea produsului; (c) natura neconformității invocate și a riscului implicat; (d) natura și durata măsurilor naționale adoptate, precum și punctul de vedere al furnizorului sau, după caz, al comerciantului. În special, autoritățile de supraveghere a pieței precizează dacă neconformitatea se datorează fie neîndeplinirii de către produs a cerințelor cu privire la aspectele de protecție a interesului </w:t>
            </w:r>
            <w:r w:rsidRPr="0013696A">
              <w:rPr>
                <w:sz w:val="24"/>
                <w:szCs w:val="24"/>
                <w:lang w:val="it-IT"/>
              </w:rPr>
              <w:lastRenderedPageBreak/>
              <w:t xml:space="preserve">public stabilite în prezentul regulament, fie unor deficiențe ale standardelor armonizate menționate la articolul 13, care conferă o prezumție de conformitate. </w:t>
            </w:r>
          </w:p>
          <w:p w14:paraId="4AAEE764" w14:textId="77777777" w:rsidR="0013696A" w:rsidRDefault="008D2246" w:rsidP="00BF1E48">
            <w:pPr>
              <w:ind w:firstLine="0"/>
              <w:rPr>
                <w:sz w:val="24"/>
                <w:szCs w:val="24"/>
                <w:lang w:val="it-IT"/>
              </w:rPr>
            </w:pPr>
            <w:r w:rsidRPr="0013696A">
              <w:rPr>
                <w:sz w:val="24"/>
                <w:szCs w:val="24"/>
                <w:lang w:val="it-IT"/>
              </w:rPr>
              <w:t xml:space="preserve">(7) Statele membre, altele decât statul membru care a inițiat procedura, informează imediat Comisia și celelalte state membre cu privire la măsurile adoptate și la orice alte informații suplimentare de care dispun referitoare la neconformitatea produsului în cauză, precum și, în caz de dezacord cu măsura națională notificată, cu privire la obiecțiile lor. (8) În cazul în care, în termen de 60 de zile de la primirea informațiilor menționate la alineatul (6), niciun stat membru și nici Comisia nu ridică vreo obiecție cu privire la o măsură provizorie luată de un stat membru, măsura respectivă este considerată justificată. </w:t>
            </w:r>
          </w:p>
          <w:p w14:paraId="2B853296" w14:textId="53450735" w:rsidR="00BF1E48" w:rsidRPr="0013696A" w:rsidRDefault="008D2246" w:rsidP="00BF1E48">
            <w:pPr>
              <w:ind w:firstLine="0"/>
              <w:rPr>
                <w:sz w:val="24"/>
                <w:szCs w:val="24"/>
                <w:lang w:val="it-IT"/>
              </w:rPr>
            </w:pPr>
            <w:r w:rsidRPr="0013696A">
              <w:rPr>
                <w:sz w:val="24"/>
                <w:szCs w:val="24"/>
                <w:lang w:val="it-IT"/>
              </w:rPr>
              <w:t>(9) Statele membre se asigură că se iau fără întârziere măsurile restrictive adecvate în ceea ce privește produsul respectiv, cum ar fi retragerea de pe piață a produsului</w:t>
            </w:r>
            <w:bookmarkEnd w:id="15"/>
            <w:r w:rsidR="0013696A">
              <w:rPr>
                <w:sz w:val="24"/>
                <w:szCs w:val="24"/>
                <w:lang w:val="it-IT"/>
              </w:rPr>
              <w:t>.</w:t>
            </w:r>
          </w:p>
        </w:tc>
        <w:tc>
          <w:tcPr>
            <w:tcW w:w="3680" w:type="dxa"/>
          </w:tcPr>
          <w:p w14:paraId="556941D3" w14:textId="77777777" w:rsidR="00AA4D7B" w:rsidRPr="00AA4D7B" w:rsidRDefault="00AA4D7B" w:rsidP="00AA4D7B">
            <w:pPr>
              <w:ind w:firstLine="0"/>
              <w:rPr>
                <w:rFonts w:asciiTheme="majorBidi" w:hAnsiTheme="majorBidi" w:cstheme="majorBidi"/>
                <w:b/>
                <w:bCs/>
                <w:sz w:val="24"/>
                <w:szCs w:val="24"/>
                <w:lang w:val="ro-RO"/>
              </w:rPr>
            </w:pPr>
            <w:r w:rsidRPr="00AA4D7B">
              <w:rPr>
                <w:rFonts w:asciiTheme="majorBidi" w:hAnsiTheme="majorBidi" w:cstheme="majorBidi"/>
                <w:b/>
                <w:bCs/>
                <w:sz w:val="24"/>
                <w:szCs w:val="24"/>
                <w:lang w:val="ro-RO"/>
              </w:rPr>
              <w:lastRenderedPageBreak/>
              <w:t xml:space="preserve">Articolul 12. </w:t>
            </w:r>
            <w:bookmarkStart w:id="16" w:name="_Hlk72388743"/>
            <w:r w:rsidRPr="00AA4D7B">
              <w:rPr>
                <w:rFonts w:asciiTheme="majorBidi" w:hAnsiTheme="majorBidi" w:cstheme="majorBidi"/>
                <w:b/>
                <w:bCs/>
                <w:sz w:val="24"/>
                <w:szCs w:val="24"/>
                <w:lang w:val="ro-RO"/>
              </w:rPr>
              <w:t>Procedura la nivel național aplicabilă produselor care prezintă riscuri</w:t>
            </w:r>
            <w:bookmarkEnd w:id="16"/>
          </w:p>
          <w:p w14:paraId="2E49AAF0"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(1) În cazul în care au motive suficiente să creadă că un produs reglementat de prezenta lege prezintă un risc pentru aspecte referitoare la protecția interesului public reglementate de prezenta lege, precum aspectele de mediu și de protecția consumatorilor, </w:t>
            </w:r>
            <w:bookmarkStart w:id="17" w:name="_Hlk73023611"/>
            <w:r w:rsidRPr="004D0AD2">
              <w:rPr>
                <w:rFonts w:asciiTheme="majorBidi" w:hAnsiTheme="majorBidi" w:cstheme="majorBidi"/>
                <w:sz w:val="24"/>
                <w:szCs w:val="24"/>
                <w:lang w:val="ro-RO"/>
              </w:rPr>
              <w:t>Agenţia pentru Protecția Consumatorilor și Supravegherea Pieței</w:t>
            </w:r>
            <w:r w:rsidRPr="004D0AD2">
              <w:rPr>
                <w:rFonts w:asciiTheme="majorBidi" w:hAnsiTheme="majorBidi" w:cstheme="majorBidi"/>
                <w:sz w:val="24"/>
                <w:szCs w:val="24"/>
                <w:lang w:val="it-IT"/>
              </w:rPr>
              <w:t xml:space="preserve"> </w:t>
            </w:r>
            <w:bookmarkEnd w:id="17"/>
            <w:r w:rsidRPr="004D0AD2">
              <w:rPr>
                <w:rFonts w:asciiTheme="majorBidi" w:hAnsiTheme="majorBidi" w:cstheme="majorBidi"/>
                <w:sz w:val="24"/>
                <w:szCs w:val="24"/>
                <w:lang w:val="ro-RO"/>
              </w:rPr>
              <w:t xml:space="preserve">face o evaluare cu privire la produsul în cauză, acoperind toate cerințele de etichetare energetică relevante în legătură cu riscul și care figurează în prezenta lege sau în </w:t>
            </w:r>
            <w:bookmarkStart w:id="18" w:name="_Hlk73022799"/>
            <w:r w:rsidRPr="004D0AD2">
              <w:rPr>
                <w:rFonts w:asciiTheme="majorBidi" w:hAnsiTheme="majorBidi" w:cstheme="majorBidi"/>
                <w:sz w:val="24"/>
                <w:szCs w:val="24"/>
                <w:lang w:val="ro-RO"/>
              </w:rPr>
              <w:t xml:space="preserve">reglementările tehnice de </w:t>
            </w:r>
            <w:r w:rsidRPr="004D0AD2">
              <w:rPr>
                <w:rFonts w:asciiTheme="majorBidi" w:hAnsiTheme="majorBidi" w:cstheme="majorBidi"/>
                <w:sz w:val="24"/>
                <w:szCs w:val="24"/>
                <w:lang w:val="ro-RO"/>
              </w:rPr>
              <w:lastRenderedPageBreak/>
              <w:t>rigoare</w:t>
            </w:r>
            <w:bookmarkEnd w:id="18"/>
            <w:r w:rsidRPr="004D0AD2">
              <w:rPr>
                <w:rFonts w:asciiTheme="majorBidi" w:hAnsiTheme="majorBidi" w:cstheme="majorBidi"/>
                <w:sz w:val="24"/>
                <w:szCs w:val="24"/>
                <w:lang w:val="ro-RO"/>
              </w:rPr>
              <w:t xml:space="preserve">. Furnizorii și comercianții cooperează, dacă este necesar, cu autoritatea de supraveghere a pieței în vederea respectivei evaluări. </w:t>
            </w:r>
          </w:p>
          <w:p w14:paraId="5B2F95B9"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(2) În cazul în care, pe parcursul evaluării menționate la alineatul (1), se constată că produsul nu este conform cerințelor stabilite în prezenta lege sau în reglementările tehnice de rigoare actele delegate relevante, autoritatea de supraveghere a pieței solicită furnizorului sau, după caz, comerciantului să ia toate măsurile corective adecvate pentru a aduce produsul în conformitate cu acele cerințe, după caz, să retragă produsul de pe piață sau, după caz, să îl recheme în decursul unei perioade rezonabile, proporțională cu natura riscului, pe care o stabilesc acestea. </w:t>
            </w:r>
          </w:p>
          <w:p w14:paraId="4B8FC08F"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 (3) În cazul în care autoritatea de supraveghere a pieței consideră că un caz de neconformitate, astfel cum este menționat la alineatul (2), nu se limitează la teritoriul lor național, aceasta informează Secretariatul Comunității Energetice cu privire la rezultatele evaluării și la acțiunile pe care le-au impus furnizorului sau comerciantului.</w:t>
            </w:r>
          </w:p>
          <w:p w14:paraId="64DB0C6F"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(4) Furnizorul sau, după caz, comerciantul se asigură că se iau </w:t>
            </w:r>
            <w:r w:rsidRPr="004D0AD2">
              <w:rPr>
                <w:rFonts w:asciiTheme="majorBidi" w:hAnsiTheme="majorBidi" w:cstheme="majorBidi"/>
                <w:sz w:val="24"/>
                <w:szCs w:val="24"/>
                <w:lang w:val="ro-RO"/>
              </w:rPr>
              <w:lastRenderedPageBreak/>
              <w:t>toate măsurile corective sau restrictive adecvate în conformitate cu alineatul (2) pentru toate produsele vizate pe care le-a pus la dispoziție pe piață.</w:t>
            </w:r>
          </w:p>
          <w:p w14:paraId="4278DA09"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(5) În cazul în care furnizorul sau, după caz, comerciantul nu întreprinde acțiunile corective adecvate în termenul menționat la alineatul (2), autoritatea de supraveghere a pieței ia toate măsurile provizorii corespunzătoare pentru a interzice sau a restrânge disponibilitatea produsului pe piața sau pentru a retrage sau a rechema produsul de pe piață.</w:t>
            </w:r>
          </w:p>
          <w:p w14:paraId="315171B3" w14:textId="15B8693C" w:rsidR="004D0AD2" w:rsidRPr="004D0AD2" w:rsidRDefault="004D0AD2" w:rsidP="004D0AD2">
            <w:pPr>
              <w:ind w:firstLine="0"/>
              <w:rPr>
                <w:rFonts w:asciiTheme="majorBidi" w:hAnsiTheme="majorBidi" w:cstheme="majorBidi"/>
                <w:sz w:val="24"/>
                <w:szCs w:val="24"/>
                <w:lang w:val="it-IT"/>
              </w:rPr>
            </w:pPr>
            <w:r w:rsidRPr="004D0AD2">
              <w:rPr>
                <w:rFonts w:asciiTheme="majorBidi" w:hAnsiTheme="majorBidi" w:cstheme="majorBidi"/>
                <w:sz w:val="24"/>
                <w:szCs w:val="24"/>
                <w:lang w:val="ro-RO"/>
              </w:rPr>
              <w:t xml:space="preserve">(6) Agenţia pentru Protecția Consumatorilor și Supravegherea Pieței informează furnizorul sau, după caz, comerciantul cu privire la măsurile adoptate în </w:t>
            </w:r>
            <w:proofErr w:type="spellStart"/>
            <w:r w:rsidRPr="004D0AD2">
              <w:rPr>
                <w:rFonts w:asciiTheme="majorBidi" w:hAnsiTheme="majorBidi" w:cstheme="majorBidi"/>
                <w:sz w:val="24"/>
                <w:szCs w:val="24"/>
                <w:lang w:val="ro-RO"/>
              </w:rPr>
              <w:t>te</w:t>
            </w:r>
            <w:r w:rsidR="004C772F">
              <w:rPr>
                <w:rFonts w:asciiTheme="majorBidi" w:hAnsiTheme="majorBidi" w:cstheme="majorBidi"/>
                <w:sz w:val="24"/>
                <w:szCs w:val="24"/>
                <w:lang w:val="ro-RO"/>
              </w:rPr>
              <w:t>MEn</w:t>
            </w:r>
            <w:r w:rsidRPr="004D0AD2">
              <w:rPr>
                <w:rFonts w:asciiTheme="majorBidi" w:hAnsiTheme="majorBidi" w:cstheme="majorBidi"/>
                <w:sz w:val="24"/>
                <w:szCs w:val="24"/>
                <w:lang w:val="ro-RO"/>
              </w:rPr>
              <w:t>ul</w:t>
            </w:r>
            <w:proofErr w:type="spellEnd"/>
            <w:r w:rsidRPr="004D0AD2">
              <w:rPr>
                <w:rFonts w:asciiTheme="majorBidi" w:hAnsiTheme="majorBidi" w:cstheme="majorBidi"/>
                <w:sz w:val="24"/>
                <w:szCs w:val="24"/>
                <w:lang w:val="ro-RO"/>
              </w:rPr>
              <w:t xml:space="preserve"> alineatului (5). Informațiile respective includ toate detaliile disponibile, în special</w:t>
            </w:r>
            <w:r w:rsidRPr="004D0AD2">
              <w:rPr>
                <w:rFonts w:asciiTheme="majorBidi" w:hAnsiTheme="majorBidi" w:cstheme="majorBidi"/>
                <w:sz w:val="24"/>
                <w:szCs w:val="24"/>
                <w:lang w:val="it-IT"/>
              </w:rPr>
              <w:t>:</w:t>
            </w:r>
          </w:p>
          <w:p w14:paraId="1C839F1F"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(a) datele necesare pentru a identifica produsul neconform; </w:t>
            </w:r>
          </w:p>
          <w:p w14:paraId="007C197E"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(b) originea produsului; </w:t>
            </w:r>
          </w:p>
          <w:p w14:paraId="33EAB736"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(c) natura neconformității invocate și a riscului implicat; </w:t>
            </w:r>
          </w:p>
          <w:p w14:paraId="4E83748D"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(d) natura și durata măsurilor naționale adoptate, precum și punctul de vedere al furnizorului sau, după caz, al comerciantului. </w:t>
            </w:r>
          </w:p>
          <w:p w14:paraId="241B13B6"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În special, autoritatea de supraveghere a pieței precizează </w:t>
            </w:r>
            <w:r w:rsidRPr="004D0AD2">
              <w:rPr>
                <w:rFonts w:asciiTheme="majorBidi" w:hAnsiTheme="majorBidi" w:cstheme="majorBidi"/>
                <w:sz w:val="24"/>
                <w:szCs w:val="24"/>
                <w:lang w:val="ro-RO"/>
              </w:rPr>
              <w:lastRenderedPageBreak/>
              <w:t>dacă neconformitatea se datorează fie neîndeplinirii de către produs a cerințelor cu privire la aspectele de protecție a interesului public stabilite în prezenta lege, fie unor deficiențe ale standardelor armonizate, care conferă o prezumție de conformitate.</w:t>
            </w:r>
          </w:p>
          <w:p w14:paraId="3DCFFE0A"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(7) Agenţia pentru Protecția Consumatorilor și Supravegherea Pieței informează furnizorul sau, după caz, comerciantul cu privire la măsurile adoptate și la orice alte informații suplimentare de care dispun referitoare la neconformitatea produsului în cauză, precum și, în caz de dezacord cu măsura națională notificată, cu privire la obiecțiile lor.</w:t>
            </w:r>
          </w:p>
          <w:p w14:paraId="6F51A610"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(8) În cazul în care, în termen de 60 de zile de la primirea informațiilor menționate la alineatul (6), furnizorul sau, după caz, comerciantul nu ridică vreo obiecție cu privire la o măsură provizorie luată, măsura respectivă este considerată justificată.</w:t>
            </w:r>
          </w:p>
          <w:p w14:paraId="2A5CAB40"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(9) Agenţia pentru Protecția Consumatorilor și Supravegherea Pieței va asigura că se iau toate măsurile restrictive adecvate în ceea ce privește produsul respectiv, privind retragerea de pe piață a produsului.</w:t>
            </w:r>
          </w:p>
          <w:p w14:paraId="2FF27C29" w14:textId="352FA8EE" w:rsidR="00BF1E48" w:rsidRPr="00AA4D7B" w:rsidRDefault="00BF1E48" w:rsidP="007A3CF3">
            <w:pPr>
              <w:ind w:firstLine="0"/>
              <w:rPr>
                <w:rFonts w:asciiTheme="majorBidi" w:hAnsiTheme="majorBidi" w:cstheme="majorBidi"/>
                <w:sz w:val="24"/>
                <w:szCs w:val="24"/>
                <w:lang w:val="ro-RO"/>
              </w:rPr>
            </w:pPr>
          </w:p>
        </w:tc>
        <w:tc>
          <w:tcPr>
            <w:tcW w:w="1984" w:type="dxa"/>
          </w:tcPr>
          <w:p w14:paraId="0491F84E" w14:textId="3D0FA795" w:rsidR="00BF1E48" w:rsidRPr="001D2274" w:rsidRDefault="0013696A" w:rsidP="00BF1E48">
            <w:pPr>
              <w:ind w:firstLine="0"/>
              <w:jc w:val="center"/>
              <w:rPr>
                <w:rFonts w:asciiTheme="majorBidi" w:hAnsiTheme="majorBidi" w:cstheme="majorBidi"/>
                <w:b/>
                <w:sz w:val="24"/>
                <w:szCs w:val="24"/>
                <w:lang w:val="ro-RO"/>
              </w:rPr>
            </w:pPr>
            <w:r w:rsidRPr="0013696A">
              <w:rPr>
                <w:rFonts w:asciiTheme="majorBidi" w:hAnsiTheme="majorBidi" w:cstheme="majorBidi"/>
                <w:b/>
                <w:bCs/>
                <w:sz w:val="24"/>
                <w:szCs w:val="24"/>
                <w:lang w:val="it-IT"/>
              </w:rPr>
              <w:lastRenderedPageBreak/>
              <w:t>compatibil</w:t>
            </w:r>
          </w:p>
        </w:tc>
        <w:tc>
          <w:tcPr>
            <w:tcW w:w="1983" w:type="dxa"/>
          </w:tcPr>
          <w:p w14:paraId="6EEF7FC8" w14:textId="6A11685A" w:rsidR="00BF1E48" w:rsidRDefault="0013696A"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75060561" w14:textId="38DD304B" w:rsidR="00BF1E48" w:rsidRDefault="0013696A"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03093F78" w14:textId="7E3AC715" w:rsidR="00BF1E48" w:rsidRDefault="004C772F" w:rsidP="00BF1E48">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tr w:rsidR="00BF1E48" w:rsidRPr="004D0AD2" w14:paraId="03387377" w14:textId="77777777" w:rsidTr="008B7806">
        <w:trPr>
          <w:trHeight w:val="56"/>
        </w:trPr>
        <w:tc>
          <w:tcPr>
            <w:tcW w:w="3931" w:type="dxa"/>
          </w:tcPr>
          <w:p w14:paraId="44C0DE06" w14:textId="77777777" w:rsidR="006F1F58" w:rsidRPr="006F1F58" w:rsidRDefault="006F1F58" w:rsidP="006F1F58">
            <w:pPr>
              <w:ind w:firstLine="0"/>
              <w:rPr>
                <w:b/>
                <w:bCs/>
                <w:sz w:val="24"/>
                <w:szCs w:val="24"/>
                <w:lang w:val="it-IT"/>
              </w:rPr>
            </w:pPr>
            <w:r w:rsidRPr="006F1F58">
              <w:rPr>
                <w:b/>
                <w:bCs/>
                <w:sz w:val="24"/>
                <w:szCs w:val="24"/>
                <w:lang w:val="it-IT"/>
              </w:rPr>
              <w:lastRenderedPageBreak/>
              <w:t>Articolul 10</w:t>
            </w:r>
          </w:p>
          <w:p w14:paraId="28896257" w14:textId="77777777" w:rsidR="00BF1E48" w:rsidRDefault="006F1F58" w:rsidP="006F1F58">
            <w:pPr>
              <w:ind w:firstLine="0"/>
              <w:rPr>
                <w:b/>
                <w:bCs/>
                <w:sz w:val="24"/>
                <w:szCs w:val="24"/>
                <w:lang w:val="it-IT"/>
              </w:rPr>
            </w:pPr>
            <w:r w:rsidRPr="006F1F58">
              <w:rPr>
                <w:b/>
                <w:bCs/>
                <w:sz w:val="24"/>
                <w:szCs w:val="24"/>
                <w:lang w:val="it-IT"/>
              </w:rPr>
              <w:t>Procedura de salvgardare la nivelul Uniunii</w:t>
            </w:r>
          </w:p>
          <w:p w14:paraId="1E894FE6" w14:textId="77777777" w:rsidR="006F1F58" w:rsidRDefault="006F1F58" w:rsidP="006F1F58">
            <w:pPr>
              <w:ind w:firstLine="0"/>
              <w:rPr>
                <w:sz w:val="24"/>
                <w:szCs w:val="24"/>
                <w:lang w:val="it-IT"/>
              </w:rPr>
            </w:pPr>
            <w:r w:rsidRPr="006F1F58">
              <w:rPr>
                <w:sz w:val="24"/>
                <w:szCs w:val="24"/>
                <w:lang w:val="it-IT"/>
              </w:rPr>
              <w:t xml:space="preserve">(1) În cazul în care, la finalizarea procedurii prevăzute la articolul 9 alineatele (4) și (5), se ridică obiecții împotriva unei măsuri adoptate de un stat membru sau în cazul în care Comisia consideră că o măsură națională este contrară dreptului Uniunii, Comisia consultă fără întârziere statul membru și furnizorul sau, după caz, comerciantul și evaluează măsura națională. Pe baza rezultatelor evaluării respective, Comisia decide prin intermediul unui act de punere în aplicare dacă măsura națională este justificată sau nu și poate sugera o măsură alternativă adecvată. Actul de punere în aplicare respectiv se adoptă în conformitate cu procedura de examinare menționată la articolul 18 alineatul (2). </w:t>
            </w:r>
          </w:p>
          <w:p w14:paraId="45307087" w14:textId="77777777" w:rsidR="006F1F58" w:rsidRDefault="006F1F58" w:rsidP="006F1F58">
            <w:pPr>
              <w:ind w:firstLine="0"/>
              <w:rPr>
                <w:sz w:val="24"/>
                <w:szCs w:val="24"/>
                <w:lang w:val="it-IT"/>
              </w:rPr>
            </w:pPr>
            <w:r w:rsidRPr="006F1F58">
              <w:rPr>
                <w:sz w:val="24"/>
                <w:szCs w:val="24"/>
                <w:lang w:val="it-IT"/>
              </w:rPr>
              <w:t xml:space="preserve">(2) Comisia adresează decizia sa tuturor statelor membre și o comunică de îndată acestora și furnizorului sau comerciantului vizat. </w:t>
            </w:r>
          </w:p>
          <w:p w14:paraId="047B686F" w14:textId="77777777" w:rsidR="006F1F58" w:rsidRDefault="006F1F58" w:rsidP="006F1F58">
            <w:pPr>
              <w:ind w:firstLine="0"/>
              <w:rPr>
                <w:sz w:val="24"/>
                <w:szCs w:val="24"/>
                <w:lang w:val="it-IT"/>
              </w:rPr>
            </w:pPr>
            <w:r w:rsidRPr="006F1F58">
              <w:rPr>
                <w:sz w:val="24"/>
                <w:szCs w:val="24"/>
                <w:lang w:val="it-IT"/>
              </w:rPr>
              <w:t xml:space="preserve">(3) În cazul în care măsura națională este considerată ca fiind justificată, toate statele membre iau măsurile necesare pentru a garanta că produsul neconform este retras de pe piețele lor și informează Comisia în consecință. În cazul în care măsura națională este </w:t>
            </w:r>
            <w:r w:rsidRPr="006F1F58">
              <w:rPr>
                <w:sz w:val="24"/>
                <w:szCs w:val="24"/>
                <w:lang w:val="it-IT"/>
              </w:rPr>
              <w:lastRenderedPageBreak/>
              <w:t xml:space="preserve">considerată ca fiind nejustificată, statul membru în cauză retrage măsura. </w:t>
            </w:r>
          </w:p>
          <w:p w14:paraId="074F1C76" w14:textId="77777777" w:rsidR="006F1F58" w:rsidRDefault="006F1F58" w:rsidP="006F1F58">
            <w:pPr>
              <w:ind w:firstLine="0"/>
              <w:rPr>
                <w:sz w:val="24"/>
                <w:szCs w:val="24"/>
                <w:lang w:val="it-IT"/>
              </w:rPr>
            </w:pPr>
            <w:r w:rsidRPr="006F1F58">
              <w:rPr>
                <w:sz w:val="24"/>
                <w:szCs w:val="24"/>
                <w:lang w:val="it-IT"/>
              </w:rPr>
              <w:t xml:space="preserve">(4) Atunci când măsura națională este considerată ca fiind justificată și neconformitatea produsului este atribuită unor deficiențe ale standardelor armonizate menționate la articolul 9 alineatul (6) din prezentul regulament, Comisia aplică procedura prevăzută la articolul 11 din Regulamentul (UE) nr. 1025/2012. </w:t>
            </w:r>
          </w:p>
          <w:p w14:paraId="3693BF79" w14:textId="0D621869" w:rsidR="006F1F58" w:rsidRPr="006F1F58" w:rsidRDefault="006F1F58" w:rsidP="006F1F58">
            <w:pPr>
              <w:ind w:firstLine="0"/>
              <w:rPr>
                <w:b/>
                <w:bCs/>
                <w:sz w:val="24"/>
                <w:szCs w:val="24"/>
                <w:lang w:val="it-IT"/>
              </w:rPr>
            </w:pPr>
            <w:r w:rsidRPr="006F1F58">
              <w:rPr>
                <w:sz w:val="24"/>
                <w:szCs w:val="24"/>
                <w:lang w:val="it-IT"/>
              </w:rPr>
              <w:t>(5) Măsurile corective sau restrictive prevăzute la articolul 9 alineatul (2), (4), (5) sau (9), sau la articolul 10 alineatul (3) se extind la toate unitățile unui model neconform și ale modelelor echivalente, cu excepția unităților pentru care furnizorul demonstrează că sunt conforme.</w:t>
            </w:r>
          </w:p>
        </w:tc>
        <w:tc>
          <w:tcPr>
            <w:tcW w:w="3680" w:type="dxa"/>
          </w:tcPr>
          <w:p w14:paraId="7BF0EE85" w14:textId="77777777" w:rsidR="004D0AD2" w:rsidRPr="004D0AD2" w:rsidRDefault="004D0AD2" w:rsidP="004D0AD2">
            <w:pPr>
              <w:ind w:firstLine="0"/>
              <w:rPr>
                <w:rFonts w:asciiTheme="majorBidi" w:hAnsiTheme="majorBidi" w:cstheme="majorBidi"/>
                <w:b/>
                <w:bCs/>
                <w:sz w:val="24"/>
                <w:szCs w:val="24"/>
                <w:lang w:val="ro-RO"/>
              </w:rPr>
            </w:pPr>
            <w:bookmarkStart w:id="19" w:name="_Hlk72835852"/>
            <w:r w:rsidRPr="004D0AD2">
              <w:rPr>
                <w:rFonts w:asciiTheme="majorBidi" w:hAnsiTheme="majorBidi" w:cstheme="majorBidi"/>
                <w:b/>
                <w:bCs/>
                <w:sz w:val="24"/>
                <w:szCs w:val="24"/>
                <w:lang w:val="ro-RO"/>
              </w:rPr>
              <w:lastRenderedPageBreak/>
              <w:t xml:space="preserve">Articolul 13. Procedura de Salvgardare </w:t>
            </w:r>
          </w:p>
          <w:bookmarkEnd w:id="19"/>
          <w:p w14:paraId="64FB6005"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(1) În cazul în care, la finalizarea procedurii prevăzute la articolul 12 alineatele (4) și (5), se ridică obiecții împotriva unei măsuri adoptate de autoritatea de supraveghere a pieței, Ministerul Economiei și Infrastructurii inițiază de îndată consultări cu autoritatea de supraveghere a pieței și furnizorul sau, după caz, comerciantul și evaluează măsura națională. Pe baza rezultatelor evaluării respective, autoritatea publică centrală adoptă un act de punere în aplicare prin care stabilește dacă măsura este justificată sau nu și după caz poate sugera o măsură alternativă adecvată. </w:t>
            </w:r>
          </w:p>
          <w:p w14:paraId="1A9F9BD3"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(2) Ministerul Economiei și Infrastructurii adresează decizia sa și o comunică de îndată furnizorului sau comerciantului vizat. </w:t>
            </w:r>
          </w:p>
          <w:p w14:paraId="7829B8BA"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 xml:space="preserve">(3) În cazul în care măsura națională este considerată ca fiind justificată, autoritatea de supraveghere a pieței ia toate măsurile necesare care se impun pentru a garanta că produsul neconform este retras de pe piața  și informează Ministerul Economiei și </w:t>
            </w:r>
            <w:r w:rsidRPr="004D0AD2">
              <w:rPr>
                <w:rFonts w:asciiTheme="majorBidi" w:hAnsiTheme="majorBidi" w:cstheme="majorBidi"/>
                <w:sz w:val="24"/>
                <w:szCs w:val="24"/>
                <w:lang w:val="ro-RO"/>
              </w:rPr>
              <w:lastRenderedPageBreak/>
              <w:t>Infrastructurii în consecință. În cazul în care măsura națională este considerată ca fiind nejustificată, autoritatea de supraveghere a pieței retrage măsura respectivă.</w:t>
            </w:r>
          </w:p>
          <w:p w14:paraId="73A0B7EB" w14:textId="77777777" w:rsidR="004D0AD2" w:rsidRPr="004D0AD2" w:rsidRDefault="004D0AD2" w:rsidP="004D0AD2">
            <w:pPr>
              <w:ind w:firstLine="0"/>
              <w:rPr>
                <w:rFonts w:asciiTheme="majorBidi" w:hAnsiTheme="majorBidi" w:cstheme="majorBidi"/>
                <w:sz w:val="24"/>
                <w:szCs w:val="24"/>
                <w:lang w:val="ro-RO"/>
              </w:rPr>
            </w:pPr>
            <w:r w:rsidRPr="004D0AD2">
              <w:rPr>
                <w:rFonts w:asciiTheme="majorBidi" w:hAnsiTheme="majorBidi" w:cstheme="majorBidi"/>
                <w:sz w:val="24"/>
                <w:szCs w:val="24"/>
                <w:lang w:val="ro-RO"/>
              </w:rPr>
              <w:t>(4) Măsurile corective sau restrictive prevăzute la articolul 12 se extind la toate unitățile unui model neconform și ale modelelor echivalente, cu excepția unităților pentru care furnizorul demonstrează că sunt conforme.</w:t>
            </w:r>
          </w:p>
          <w:p w14:paraId="77BCB86A" w14:textId="77777777" w:rsidR="004D0AD2" w:rsidRPr="004D0AD2" w:rsidRDefault="004D0AD2" w:rsidP="004D0AD2">
            <w:pPr>
              <w:ind w:firstLine="0"/>
              <w:rPr>
                <w:rFonts w:asciiTheme="majorBidi" w:hAnsiTheme="majorBidi" w:cstheme="majorBidi"/>
                <w:sz w:val="24"/>
                <w:szCs w:val="24"/>
                <w:lang w:val="ro-RO"/>
              </w:rPr>
            </w:pPr>
          </w:p>
          <w:p w14:paraId="5D255FEB" w14:textId="77777777" w:rsidR="00BF1E48" w:rsidRPr="001D2274" w:rsidRDefault="00BF1E48" w:rsidP="00BF1E48">
            <w:pPr>
              <w:ind w:firstLine="0"/>
              <w:rPr>
                <w:rFonts w:asciiTheme="majorBidi" w:hAnsiTheme="majorBidi" w:cstheme="majorBidi"/>
                <w:b/>
                <w:bCs/>
                <w:sz w:val="24"/>
                <w:szCs w:val="24"/>
                <w:lang w:val="ro-RO"/>
              </w:rPr>
            </w:pPr>
          </w:p>
        </w:tc>
        <w:tc>
          <w:tcPr>
            <w:tcW w:w="1984" w:type="dxa"/>
          </w:tcPr>
          <w:p w14:paraId="7DDDA7D6" w14:textId="4314746D" w:rsidR="00BF1E48" w:rsidRPr="001D2274" w:rsidRDefault="004D0AD2"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lastRenderedPageBreak/>
              <w:t>compatibil</w:t>
            </w:r>
          </w:p>
        </w:tc>
        <w:tc>
          <w:tcPr>
            <w:tcW w:w="1983" w:type="dxa"/>
          </w:tcPr>
          <w:p w14:paraId="3B7CCB68" w14:textId="02C3602E" w:rsidR="00BF1E48" w:rsidRDefault="004D0AD2"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3D9428A0" w14:textId="33B0A8D3" w:rsidR="00BF1E48" w:rsidRDefault="004D0AD2"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Ajustat în conformitate cu specificul legislației naționale</w:t>
            </w:r>
          </w:p>
        </w:tc>
        <w:tc>
          <w:tcPr>
            <w:tcW w:w="1276" w:type="dxa"/>
          </w:tcPr>
          <w:p w14:paraId="77E765C7" w14:textId="37C707FC" w:rsidR="00BF1E48" w:rsidRDefault="004C772F" w:rsidP="004C772F">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tr w:rsidR="00607FCB" w:rsidRPr="009D222D" w14:paraId="1280EB92" w14:textId="77777777" w:rsidTr="008B7806">
        <w:trPr>
          <w:trHeight w:val="56"/>
        </w:trPr>
        <w:tc>
          <w:tcPr>
            <w:tcW w:w="3931" w:type="dxa"/>
          </w:tcPr>
          <w:p w14:paraId="55052812" w14:textId="77777777" w:rsidR="00607FCB" w:rsidRDefault="006F1F58" w:rsidP="00BF1E48">
            <w:pPr>
              <w:ind w:firstLine="0"/>
              <w:rPr>
                <w:b/>
                <w:bCs/>
                <w:sz w:val="24"/>
                <w:szCs w:val="24"/>
                <w:lang w:val="it-IT"/>
              </w:rPr>
            </w:pPr>
            <w:r w:rsidRPr="006F1F58">
              <w:rPr>
                <w:b/>
                <w:bCs/>
                <w:sz w:val="24"/>
                <w:szCs w:val="24"/>
                <w:lang w:val="it-IT"/>
              </w:rPr>
              <w:t>Articolul 11 Procedura de introducere și de reclasificare a etichetelor</w:t>
            </w:r>
          </w:p>
          <w:p w14:paraId="619B1390" w14:textId="77777777" w:rsidR="006F1F58" w:rsidRDefault="006F1F58" w:rsidP="00BF1E48">
            <w:pPr>
              <w:ind w:firstLine="0"/>
              <w:rPr>
                <w:sz w:val="24"/>
                <w:szCs w:val="24"/>
                <w:lang w:val="it-IT"/>
              </w:rPr>
            </w:pPr>
            <w:r w:rsidRPr="006F1F58">
              <w:rPr>
                <w:sz w:val="24"/>
                <w:szCs w:val="24"/>
                <w:lang w:val="it-IT"/>
              </w:rPr>
              <w:t xml:space="preserve">(1) În ceea ce privește grupurile de produse menționate la alineatele (4) și (5), Comisia reclasifică etichete care erau în vigoare la 1 august 2017 cu respectarea alineatelor (4) și (5) și a alineatelor (8)-(12). Prin derogare de la cerința de a realiza economii semnificative de energie și costuri, prevăzută la articolul 16 alineatul (3) litera (b), în cazul în care prin reclasificare nu se pot realiza aceste economii, se asigură cel puțin o scară </w:t>
            </w:r>
            <w:r w:rsidRPr="006F1F58">
              <w:rPr>
                <w:sz w:val="24"/>
                <w:szCs w:val="24"/>
                <w:lang w:val="it-IT"/>
              </w:rPr>
              <w:lastRenderedPageBreak/>
              <w:t xml:space="preserve">omogenă de la A la G. </w:t>
            </w:r>
          </w:p>
          <w:p w14:paraId="614C9858" w14:textId="77777777" w:rsidR="006F1F58" w:rsidRDefault="006F1F58" w:rsidP="00BF1E48">
            <w:pPr>
              <w:ind w:firstLine="0"/>
              <w:rPr>
                <w:sz w:val="24"/>
                <w:szCs w:val="24"/>
                <w:lang w:val="it-IT"/>
              </w:rPr>
            </w:pPr>
            <w:r w:rsidRPr="006F1F58">
              <w:rPr>
                <w:sz w:val="24"/>
                <w:szCs w:val="24"/>
                <w:lang w:val="it-IT"/>
              </w:rPr>
              <w:t xml:space="preserve">(2) În cazul inexistenței unei etichete pentru un grup de produse la 1 august 2017, Comisia poate să introducă etichete cu respectarea alineatelor (8)-(12). </w:t>
            </w:r>
          </w:p>
          <w:p w14:paraId="2DED2A5C" w14:textId="77777777" w:rsidR="006F1F58" w:rsidRDefault="006F1F58" w:rsidP="00BF1E48">
            <w:pPr>
              <w:ind w:firstLine="0"/>
              <w:rPr>
                <w:sz w:val="24"/>
                <w:szCs w:val="24"/>
                <w:lang w:val="it-IT"/>
              </w:rPr>
            </w:pPr>
            <w:r w:rsidRPr="006F1F58">
              <w:rPr>
                <w:sz w:val="24"/>
                <w:szCs w:val="24"/>
                <w:lang w:val="it-IT"/>
              </w:rPr>
              <w:t xml:space="preserve">(3) Comisia poate să reclasifice în continuare etichetele reclasificate în conformitate cu alineatul (1) sau introduse în conformitate cu alineatul (2), cu respectarea condițiilor prevăzute la alineatul (6) litera (a) sau (b) și cu respectarea alineatelor (8)-(12). </w:t>
            </w:r>
          </w:p>
          <w:p w14:paraId="6256CDBB" w14:textId="6B95767D" w:rsidR="006F1F58" w:rsidRDefault="006F1F58" w:rsidP="00BF1E48">
            <w:pPr>
              <w:ind w:firstLine="0"/>
              <w:rPr>
                <w:sz w:val="24"/>
                <w:szCs w:val="24"/>
                <w:lang w:val="it-IT"/>
              </w:rPr>
            </w:pPr>
            <w:r w:rsidRPr="006F1F58">
              <w:rPr>
                <w:sz w:val="24"/>
                <w:szCs w:val="24"/>
                <w:lang w:val="it-IT"/>
              </w:rPr>
              <w:t>(4) Pentru a asigura o scară de la A la G omogenă, Comisia adoptă, până la 2 august 2023, actele delegate în conformitate cu articolul 16 pentru a completa prezentul regulament prin introducerea unor etichete reclasificate de la A la G pentru grupurile de produse vizate de actele delegate adoptate în te</w:t>
            </w:r>
            <w:r w:rsidR="004C772F">
              <w:rPr>
                <w:sz w:val="24"/>
                <w:szCs w:val="24"/>
                <w:lang w:val="it-IT"/>
              </w:rPr>
              <w:t>MEn</w:t>
            </w:r>
            <w:r w:rsidRPr="006F1F58">
              <w:rPr>
                <w:sz w:val="24"/>
                <w:szCs w:val="24"/>
                <w:lang w:val="it-IT"/>
              </w:rPr>
              <w:t>ul Directivei 2010/30/UE, cu scopul de a afișa eticheta reclasificată atât în magazine, cât și online, timp de 18 luni de la data intrării în vigoare a actelor delegate adoptate în te</w:t>
            </w:r>
            <w:r w:rsidR="004C772F">
              <w:rPr>
                <w:sz w:val="24"/>
                <w:szCs w:val="24"/>
                <w:lang w:val="it-IT"/>
              </w:rPr>
              <w:t>MEn</w:t>
            </w:r>
            <w:r w:rsidRPr="006F1F58">
              <w:rPr>
                <w:sz w:val="24"/>
                <w:szCs w:val="24"/>
                <w:lang w:val="it-IT"/>
              </w:rPr>
              <w:t xml:space="preserve">ul prezentului regulament. La stabilirea ordinii reclasificării grupurilor de produse, Comisia ține seama de proporția produselor încadrate în cele mai înalte clase energetice. </w:t>
            </w:r>
          </w:p>
          <w:p w14:paraId="4994AA7B" w14:textId="77777777" w:rsidR="006F1F58" w:rsidRDefault="006F1F58" w:rsidP="00BF1E48">
            <w:pPr>
              <w:ind w:firstLine="0"/>
              <w:rPr>
                <w:sz w:val="24"/>
                <w:szCs w:val="24"/>
                <w:lang w:val="it-IT"/>
              </w:rPr>
            </w:pPr>
            <w:r w:rsidRPr="006F1F58">
              <w:rPr>
                <w:sz w:val="24"/>
                <w:szCs w:val="24"/>
                <w:lang w:val="it-IT"/>
              </w:rPr>
              <w:t xml:space="preserve">(5) Prin derogare de la alineatul (4), Comisia: (a) prezintă revizuiri pentru </w:t>
            </w:r>
            <w:r w:rsidRPr="006F1F58">
              <w:rPr>
                <w:sz w:val="24"/>
                <w:szCs w:val="24"/>
                <w:lang w:val="it-IT"/>
              </w:rPr>
              <w:lastRenderedPageBreak/>
              <w:t xml:space="preserve">grupurile de produse vizate de Regulamentele delegate (UE) nr. 811/2013, (UE) nr. 812/2013 și (UE) 2015/1187 până la 2 august 2025, cu scopul de a le reclasifica, și, după caz, adoptă, până la 2 august 2026, acte delegate în conformitate cu articolul 16 din prezentul regulament pentru a completa prezentul regulament prin introducerea unor etichete reclasificate de la A la G. În orice caz, actele delegate de introducere a unor etichete reclasificate de la A la G se adoptă cel târziu la 2 august 2030; (b) adoptă, până la 2 noiembrie 2018, actele delegate în conformitate cu articolul 16 din prezentul regulament pentru a completa prezentul regulament prin introducerea unor etichete reclasificate de la A la G pentru grupurile de produse vizate de Directiva 96/60/CE și de Regulamentele delegate (UE) nr. 1059/2010 ( 1 ), (UE) nr. 1060/2010 ( 2 ), (UE) nr. 1061/2010 ( 3 ), (UE) nr. 1062/2010 ( 4 ) și (UE) nr. 874/2012 ( 5 ) ale Comisiei, cu scopul de a afișa eticheta reclasificată atât în magazine, cât și online, timp de 12 luni de la data intrării lor în vigoare. </w:t>
            </w:r>
          </w:p>
          <w:p w14:paraId="036BCC15" w14:textId="77777777" w:rsidR="006F1F58" w:rsidRDefault="006F1F58" w:rsidP="00BF1E48">
            <w:pPr>
              <w:ind w:firstLine="0"/>
              <w:rPr>
                <w:sz w:val="24"/>
                <w:szCs w:val="24"/>
                <w:lang w:val="it-IT"/>
              </w:rPr>
            </w:pPr>
            <w:r w:rsidRPr="006F1F58">
              <w:rPr>
                <w:sz w:val="24"/>
                <w:szCs w:val="24"/>
                <w:lang w:val="it-IT"/>
              </w:rPr>
              <w:t xml:space="preserve">(6) În ceea ce privește produsele pentru care Comisia poate să reclasifice în continuare etichetele în conformitate cu alineatul (3), Comisia revizuiește eticheta în vederea </w:t>
            </w:r>
            <w:r w:rsidRPr="006F1F58">
              <w:rPr>
                <w:sz w:val="24"/>
                <w:szCs w:val="24"/>
                <w:lang w:val="it-IT"/>
              </w:rPr>
              <w:lastRenderedPageBreak/>
              <w:t>reclasificării atunci când estimează că: (a) 30 % dintre unitățile de modele care aparțin unui grup de produse vândute pe piața Uniunii se încadrează în cea mai înaltă clasă de eficiență energetică A și se pot preconiza dezvoltări tehnologice ulterioare; sau (b) 50 % dintre unitățile de modele care aparțin unui grup de produse vândute pe piața Uniunii se încadrează în primele două clase de eficiență energetică A și B și se pot preconiza dezvoltări tehnologice ulterioare</w:t>
            </w:r>
            <w:r>
              <w:rPr>
                <w:sz w:val="24"/>
                <w:szCs w:val="24"/>
                <w:lang w:val="it-IT"/>
              </w:rPr>
              <w:t>.</w:t>
            </w:r>
          </w:p>
          <w:p w14:paraId="709B58F2" w14:textId="77777777" w:rsidR="00F9052A" w:rsidRDefault="006F1F58" w:rsidP="00BF1E48">
            <w:pPr>
              <w:ind w:firstLine="0"/>
              <w:rPr>
                <w:sz w:val="24"/>
                <w:szCs w:val="24"/>
                <w:lang w:val="it-IT"/>
              </w:rPr>
            </w:pPr>
            <w:r w:rsidRPr="006F1F58">
              <w:rPr>
                <w:sz w:val="24"/>
                <w:szCs w:val="24"/>
                <w:lang w:val="it-IT"/>
              </w:rPr>
              <w:t xml:space="preserve">(7) Dacă estimează că se îndeplinesc condițiile de la alineatul (6) litera (a) sau (b), Comisia realizează un studiu privind revizuirea. În cazul în care, pentru un anumit grup de produse, aceste condiții nu sunt îndeplinite în termen de opt ani de la intrarea în vigoare a actului delegat relevant, Comisia identifică, dacă este cazul, obstacolele care au făcut ca eticheta să nu își îndeplinească rolul. În cazul etichetelor noi, Comisia realizează un studiu pregătitor, pe baza listei orientative de grupuri de produse stabilite în planul de lucru. Comisia își finalizează studiul privind revizuirea, prezintă rezultatele și, dacă este necesar, un proiect de act delegat forumului consultativ în termen de 36 de luni de la estimarea Comisiei că sunt îndeplinite condițiile menționate la alineatul (6) literele (a) și (b). </w:t>
            </w:r>
            <w:r w:rsidRPr="006F1F58">
              <w:rPr>
                <w:sz w:val="24"/>
                <w:szCs w:val="24"/>
                <w:lang w:val="it-IT"/>
              </w:rPr>
              <w:lastRenderedPageBreak/>
              <w:t xml:space="preserve">Forumul consultativ ia în discuție estimarea și studiul privind revizuirea. (8) Atunci când se introduce sau se reclasifică o etichetă, Comisia se asigură că niciun produs nu urmează să se încadreze în clasa energetică A în momentul introducerii etichetei, iar perioada estimată după care majoritatea modelelor se pot încadra în clasa respectivă este de cel puțin 10 ani. </w:t>
            </w:r>
          </w:p>
          <w:p w14:paraId="0E32DA52" w14:textId="77777777" w:rsidR="00F9052A" w:rsidRDefault="006F1F58" w:rsidP="00BF1E48">
            <w:pPr>
              <w:ind w:firstLine="0"/>
              <w:rPr>
                <w:sz w:val="24"/>
                <w:szCs w:val="24"/>
                <w:lang w:val="it-IT"/>
              </w:rPr>
            </w:pPr>
            <w:r w:rsidRPr="006F1F58">
              <w:rPr>
                <w:sz w:val="24"/>
                <w:szCs w:val="24"/>
                <w:lang w:val="it-IT"/>
              </w:rPr>
              <w:t xml:space="preserve">(9) Prin derogare de la alineatul (8), atunci când este de așteptat ca tehnologia să se dezvolte mai rapid, se stabilesc cerințe care să împiedice ca vreun produs să se încadreze în clasele energetice A și B în momentul introducerii etichetei. </w:t>
            </w:r>
          </w:p>
          <w:p w14:paraId="00F3E5BB" w14:textId="0615CB83" w:rsidR="00F9052A" w:rsidRDefault="006F1F58" w:rsidP="00BF1E48">
            <w:pPr>
              <w:ind w:firstLine="0"/>
              <w:rPr>
                <w:sz w:val="24"/>
                <w:szCs w:val="24"/>
                <w:lang w:val="it-IT"/>
              </w:rPr>
            </w:pPr>
            <w:r w:rsidRPr="006F1F58">
              <w:rPr>
                <w:sz w:val="24"/>
                <w:szCs w:val="24"/>
                <w:lang w:val="it-IT"/>
              </w:rPr>
              <w:t>(10) În cazul în care, pentru un anumit grup de produse, modelele care aparțin clasei energetice E, F sau G nu mai sunt autorizate pentru a fi introdus pe piață sau puse în funcțiune din cauza unei măsuri de punere în aplicare în materie de proiectare ecologică adoptate în te</w:t>
            </w:r>
            <w:r w:rsidR="004C772F">
              <w:rPr>
                <w:sz w:val="24"/>
                <w:szCs w:val="24"/>
                <w:lang w:val="it-IT"/>
              </w:rPr>
              <w:t>MEn</w:t>
            </w:r>
            <w:r w:rsidRPr="006F1F58">
              <w:rPr>
                <w:sz w:val="24"/>
                <w:szCs w:val="24"/>
                <w:lang w:val="it-IT"/>
              </w:rPr>
              <w:t xml:space="preserve">ul Directivei 2009/125/CE, clasa sau clasele în cauză se indică pe etichetă cu culoarea gri, astfel cum se menționează în actul delegat relevant. Eticheta care conține clasele de culoare gri se aplică doar pe unitățile noi de produse introduse pe piață sau puse în funcțiune. </w:t>
            </w:r>
          </w:p>
          <w:p w14:paraId="2EDF3077" w14:textId="77777777" w:rsidR="00F9052A" w:rsidRDefault="006F1F58" w:rsidP="00BF1E48">
            <w:pPr>
              <w:ind w:firstLine="0"/>
              <w:rPr>
                <w:sz w:val="24"/>
                <w:szCs w:val="24"/>
                <w:lang w:val="it-IT"/>
              </w:rPr>
            </w:pPr>
            <w:r w:rsidRPr="006F1F58">
              <w:rPr>
                <w:sz w:val="24"/>
                <w:szCs w:val="24"/>
                <w:lang w:val="it-IT"/>
              </w:rPr>
              <w:t xml:space="preserve">(11) Atunci când, din motive tehnice, </w:t>
            </w:r>
            <w:r w:rsidRPr="006F1F58">
              <w:rPr>
                <w:sz w:val="24"/>
                <w:szCs w:val="24"/>
                <w:lang w:val="it-IT"/>
              </w:rPr>
              <w:lastRenderedPageBreak/>
              <w:t xml:space="preserve">este imposibil să se definească șapte clase energetice care să corespundă unor economii semnificative de energie și costuri din punctul de vedere al clientului, eticheta, prin derogare de la articolul 2 punctul 14, poate să conțină mai puține clase. În astfel de cazuri, se păstrează spectrul de la verde închis până la roșu al etichetei. </w:t>
            </w:r>
          </w:p>
          <w:p w14:paraId="0CF66C10" w14:textId="27C0EA09" w:rsidR="006F1F58" w:rsidRDefault="006F1F58" w:rsidP="00BF1E48">
            <w:pPr>
              <w:ind w:firstLine="0"/>
              <w:rPr>
                <w:sz w:val="24"/>
                <w:szCs w:val="24"/>
                <w:lang w:val="it-IT"/>
              </w:rPr>
            </w:pPr>
            <w:r w:rsidRPr="006F1F58">
              <w:rPr>
                <w:sz w:val="24"/>
                <w:szCs w:val="24"/>
                <w:lang w:val="it-IT"/>
              </w:rPr>
              <w:t>(12) Comisia își exercită competențele și obligațiile conferite prin prezentul articol în conformitate cu articolul 16.</w:t>
            </w:r>
          </w:p>
          <w:p w14:paraId="3368357F" w14:textId="1656371E" w:rsidR="006F1F58" w:rsidRPr="006F1F58" w:rsidRDefault="006F1F58" w:rsidP="006F1F58">
            <w:pPr>
              <w:ind w:firstLine="0"/>
              <w:rPr>
                <w:sz w:val="24"/>
                <w:szCs w:val="24"/>
                <w:lang w:val="it-IT"/>
              </w:rPr>
            </w:pPr>
            <w:r w:rsidRPr="006F1F58">
              <w:rPr>
                <w:sz w:val="24"/>
                <w:szCs w:val="24"/>
                <w:lang w:val="it-IT"/>
              </w:rPr>
              <w:t>(13) În cazul în care, în te</w:t>
            </w:r>
            <w:r w:rsidR="004C772F">
              <w:rPr>
                <w:sz w:val="24"/>
                <w:szCs w:val="24"/>
                <w:lang w:val="it-IT"/>
              </w:rPr>
              <w:t>MEn</w:t>
            </w:r>
            <w:r w:rsidRPr="006F1F58">
              <w:rPr>
                <w:sz w:val="24"/>
                <w:szCs w:val="24"/>
                <w:lang w:val="it-IT"/>
              </w:rPr>
              <w:t>ul alineatului (1) sau (3), o etichetă este reclasificată:</w:t>
            </w:r>
          </w:p>
          <w:p w14:paraId="7E6AD099" w14:textId="23BC4CBE" w:rsidR="006F1F58" w:rsidRPr="006F1F58" w:rsidRDefault="006F1F58" w:rsidP="006F1F58">
            <w:pPr>
              <w:ind w:firstLine="0"/>
              <w:rPr>
                <w:sz w:val="24"/>
                <w:szCs w:val="24"/>
                <w:lang w:val="it-IT"/>
              </w:rPr>
            </w:pPr>
            <w:r w:rsidRPr="006F1F58">
              <w:rPr>
                <w:sz w:val="24"/>
                <w:szCs w:val="24"/>
                <w:lang w:val="it-IT"/>
              </w:rPr>
              <w:t>(a) furnizorul, atunci când introduc un produs pe piață, pune la dispoziția comerciantului atât etichetele actuale, cât și</w:t>
            </w:r>
            <w:r w:rsidR="00F9052A">
              <w:rPr>
                <w:sz w:val="24"/>
                <w:szCs w:val="24"/>
                <w:lang w:val="it-IT"/>
              </w:rPr>
              <w:t xml:space="preserve"> </w:t>
            </w:r>
            <w:r w:rsidRPr="006F1F58">
              <w:rPr>
                <w:sz w:val="24"/>
                <w:szCs w:val="24"/>
                <w:lang w:val="it-IT"/>
              </w:rPr>
              <w:t>pe cele reclasificate, precum și fișele cu informații despre produs pe o perioadă care începe cu patru luni înainte de</w:t>
            </w:r>
            <w:r w:rsidR="00F9052A">
              <w:rPr>
                <w:sz w:val="24"/>
                <w:szCs w:val="24"/>
                <w:lang w:val="it-IT"/>
              </w:rPr>
              <w:t xml:space="preserve"> </w:t>
            </w:r>
            <w:r w:rsidRPr="006F1F58">
              <w:rPr>
                <w:sz w:val="24"/>
                <w:szCs w:val="24"/>
                <w:lang w:val="it-IT"/>
              </w:rPr>
              <w:t>data prevăzută în actul delegat relevant pentru începerea afișării etichetei reclasificate.</w:t>
            </w:r>
          </w:p>
          <w:p w14:paraId="62D17DA2" w14:textId="77777777" w:rsidR="006F1F58" w:rsidRPr="006F1F58" w:rsidRDefault="006F1F58" w:rsidP="006F1F58">
            <w:pPr>
              <w:ind w:firstLine="0"/>
              <w:rPr>
                <w:sz w:val="24"/>
                <w:szCs w:val="24"/>
                <w:lang w:val="it-IT"/>
              </w:rPr>
            </w:pPr>
            <w:r w:rsidRPr="006F1F58">
              <w:rPr>
                <w:sz w:val="24"/>
                <w:szCs w:val="24"/>
                <w:lang w:val="it-IT"/>
              </w:rPr>
              <w:t>Prin derogare de la primul paragraf al prezentei litere, în cazul în care eticheta actuală și cea reclasificată necesită</w:t>
            </w:r>
          </w:p>
          <w:p w14:paraId="19CD9A07" w14:textId="77777777" w:rsidR="006F1F58" w:rsidRPr="006F1F58" w:rsidRDefault="006F1F58" w:rsidP="006F1F58">
            <w:pPr>
              <w:ind w:firstLine="0"/>
              <w:rPr>
                <w:sz w:val="24"/>
                <w:szCs w:val="24"/>
                <w:lang w:val="it-IT"/>
              </w:rPr>
            </w:pPr>
            <w:r w:rsidRPr="006F1F58">
              <w:rPr>
                <w:sz w:val="24"/>
                <w:szCs w:val="24"/>
                <w:lang w:val="it-IT"/>
              </w:rPr>
              <w:t>modalități diferite de testare a modelului, furnizorul poate alege să nu pună la dispoziție eticheta actuală împreună</w:t>
            </w:r>
          </w:p>
          <w:p w14:paraId="06F8BD4D" w14:textId="5829D6F6" w:rsidR="006F1F58" w:rsidRPr="006F1F58" w:rsidRDefault="006F1F58" w:rsidP="006F1F58">
            <w:pPr>
              <w:ind w:firstLine="0"/>
              <w:rPr>
                <w:sz w:val="24"/>
                <w:szCs w:val="24"/>
                <w:lang w:val="it-IT"/>
              </w:rPr>
            </w:pPr>
            <w:r w:rsidRPr="006F1F58">
              <w:rPr>
                <w:sz w:val="24"/>
                <w:szCs w:val="24"/>
                <w:lang w:val="it-IT"/>
              </w:rPr>
              <w:t xml:space="preserve">cu unitățile din modelele introduse pe piață sau puse în funcțiune în perioada </w:t>
            </w:r>
            <w:r w:rsidRPr="006F1F58">
              <w:rPr>
                <w:sz w:val="24"/>
                <w:szCs w:val="24"/>
                <w:lang w:val="it-IT"/>
              </w:rPr>
              <w:lastRenderedPageBreak/>
              <w:t>de patru luni anterioară datei</w:t>
            </w:r>
            <w:r w:rsidR="00F9052A">
              <w:rPr>
                <w:sz w:val="24"/>
                <w:szCs w:val="24"/>
                <w:lang w:val="it-IT"/>
              </w:rPr>
              <w:t xml:space="preserve"> </w:t>
            </w:r>
            <w:r w:rsidRPr="006F1F58">
              <w:rPr>
                <w:sz w:val="24"/>
                <w:szCs w:val="24"/>
                <w:lang w:val="it-IT"/>
              </w:rPr>
              <w:t>prevăzute în actul delegat relevant pentru începerea afișării etichetei reclasificate, în cazul în care nu există unități</w:t>
            </w:r>
            <w:r w:rsidR="00F9052A">
              <w:rPr>
                <w:sz w:val="24"/>
                <w:szCs w:val="24"/>
                <w:lang w:val="it-IT"/>
              </w:rPr>
              <w:t xml:space="preserve"> </w:t>
            </w:r>
            <w:r w:rsidRPr="006F1F58">
              <w:rPr>
                <w:sz w:val="24"/>
                <w:szCs w:val="24"/>
                <w:lang w:val="it-IT"/>
              </w:rPr>
              <w:t>aparținând aceluiași model sau unor modele echivalente care au fost introduse pe piață sau puse în funcțiune înainte</w:t>
            </w:r>
            <w:r w:rsidR="00F9052A">
              <w:rPr>
                <w:sz w:val="24"/>
                <w:szCs w:val="24"/>
                <w:lang w:val="it-IT"/>
              </w:rPr>
              <w:t xml:space="preserve"> </w:t>
            </w:r>
            <w:r w:rsidRPr="006F1F58">
              <w:rPr>
                <w:sz w:val="24"/>
                <w:szCs w:val="24"/>
                <w:lang w:val="it-IT"/>
              </w:rPr>
              <w:t>de începerea perioadei de patru luni. În acest caz, comerciantul nu pune în vânzare unitățile respective înainte de</w:t>
            </w:r>
            <w:r w:rsidR="00F9052A">
              <w:rPr>
                <w:sz w:val="24"/>
                <w:szCs w:val="24"/>
                <w:lang w:val="it-IT"/>
              </w:rPr>
              <w:t xml:space="preserve"> </w:t>
            </w:r>
            <w:r w:rsidRPr="006F1F58">
              <w:rPr>
                <w:sz w:val="24"/>
                <w:szCs w:val="24"/>
                <w:lang w:val="it-IT"/>
              </w:rPr>
              <w:t>data menționată. Furnizorul informează comerciantul în cauză despre această consecință cât mai curând posibil,</w:t>
            </w:r>
            <w:r w:rsidR="00F9052A">
              <w:rPr>
                <w:sz w:val="24"/>
                <w:szCs w:val="24"/>
                <w:lang w:val="it-IT"/>
              </w:rPr>
              <w:t xml:space="preserve"> </w:t>
            </w:r>
            <w:r w:rsidRPr="006F1F58">
              <w:rPr>
                <w:sz w:val="24"/>
                <w:szCs w:val="24"/>
                <w:lang w:val="it-IT"/>
              </w:rPr>
              <w:t>inclusiv atunci când include astfel de unități în ofertele sale către comercianți;</w:t>
            </w:r>
          </w:p>
          <w:p w14:paraId="6E7C4621" w14:textId="1BF659EA" w:rsidR="006F1F58" w:rsidRPr="006F1F58" w:rsidRDefault="006F1F58" w:rsidP="006F1F58">
            <w:pPr>
              <w:ind w:firstLine="0"/>
              <w:rPr>
                <w:sz w:val="24"/>
                <w:szCs w:val="24"/>
                <w:lang w:val="it-IT"/>
              </w:rPr>
            </w:pPr>
            <w:r w:rsidRPr="006F1F58">
              <w:rPr>
                <w:sz w:val="24"/>
                <w:szCs w:val="24"/>
                <w:lang w:val="it-IT"/>
              </w:rPr>
              <w:t>(b) pentru produsele introduse pe piață sau puse în funcțiune înainte de perioada de patru luni, furnizorul pun la</w:t>
            </w:r>
            <w:r w:rsidR="00F9052A">
              <w:rPr>
                <w:sz w:val="24"/>
                <w:szCs w:val="24"/>
                <w:lang w:val="it-IT"/>
              </w:rPr>
              <w:t xml:space="preserve"> </w:t>
            </w:r>
            <w:r w:rsidRPr="006F1F58">
              <w:rPr>
                <w:sz w:val="24"/>
                <w:szCs w:val="24"/>
                <w:lang w:val="it-IT"/>
              </w:rPr>
              <w:t>dispoziția comerciantului eticheta reclasificată la cererea acestuia, în conformitate cu articolul 3 alineatul (2), de la</w:t>
            </w:r>
            <w:r w:rsidR="00F9052A">
              <w:rPr>
                <w:sz w:val="24"/>
                <w:szCs w:val="24"/>
                <w:lang w:val="it-IT"/>
              </w:rPr>
              <w:t xml:space="preserve"> </w:t>
            </w:r>
            <w:r w:rsidRPr="006F1F58">
              <w:rPr>
                <w:sz w:val="24"/>
                <w:szCs w:val="24"/>
                <w:lang w:val="it-IT"/>
              </w:rPr>
              <w:t>începutul perioadei respective. Pentru aceste produse, comerciantul obține o etichetă reclasificată în conformitate cu</w:t>
            </w:r>
            <w:r w:rsidR="00F9052A">
              <w:rPr>
                <w:sz w:val="24"/>
                <w:szCs w:val="24"/>
                <w:lang w:val="it-IT"/>
              </w:rPr>
              <w:t xml:space="preserve"> </w:t>
            </w:r>
            <w:r w:rsidRPr="006F1F58">
              <w:rPr>
                <w:sz w:val="24"/>
                <w:szCs w:val="24"/>
                <w:lang w:val="it-IT"/>
              </w:rPr>
              <w:t>articolul 5 alineatul (2).</w:t>
            </w:r>
          </w:p>
          <w:p w14:paraId="309B5B19" w14:textId="77777777" w:rsidR="006F1F58" w:rsidRPr="006F1F58" w:rsidRDefault="006F1F58" w:rsidP="006F1F58">
            <w:pPr>
              <w:ind w:firstLine="0"/>
              <w:rPr>
                <w:sz w:val="24"/>
                <w:szCs w:val="24"/>
                <w:lang w:val="it-IT"/>
              </w:rPr>
            </w:pPr>
            <w:r w:rsidRPr="006F1F58">
              <w:rPr>
                <w:sz w:val="24"/>
                <w:szCs w:val="24"/>
                <w:lang w:val="it-IT"/>
              </w:rPr>
              <w:t>Prin derogare de la primul paragraf al prezentei litere:</w:t>
            </w:r>
          </w:p>
          <w:p w14:paraId="53029257" w14:textId="77777777" w:rsidR="006F1F58" w:rsidRPr="006F1F58" w:rsidRDefault="006F1F58" w:rsidP="006F1F58">
            <w:pPr>
              <w:ind w:firstLine="0"/>
              <w:rPr>
                <w:sz w:val="24"/>
                <w:szCs w:val="24"/>
                <w:lang w:val="it-IT"/>
              </w:rPr>
            </w:pPr>
            <w:r w:rsidRPr="006F1F58">
              <w:rPr>
                <w:sz w:val="24"/>
                <w:szCs w:val="24"/>
                <w:lang w:val="it-IT"/>
              </w:rPr>
              <w:t>(i) unui comerciant care nu este în măsură să obțină o etichetă reclasificată în conformitate cu primul paragraf al</w:t>
            </w:r>
          </w:p>
          <w:p w14:paraId="24B4FFA7" w14:textId="77777777" w:rsidR="006F1F58" w:rsidRPr="006F1F58" w:rsidRDefault="006F1F58" w:rsidP="006F1F58">
            <w:pPr>
              <w:ind w:firstLine="0"/>
              <w:rPr>
                <w:sz w:val="24"/>
                <w:szCs w:val="24"/>
                <w:lang w:val="it-IT"/>
              </w:rPr>
            </w:pPr>
            <w:r w:rsidRPr="006F1F58">
              <w:rPr>
                <w:sz w:val="24"/>
                <w:szCs w:val="24"/>
                <w:lang w:val="it-IT"/>
              </w:rPr>
              <w:t xml:space="preserve">prezentei litere pentru unitățile care se </w:t>
            </w:r>
            <w:r w:rsidRPr="006F1F58">
              <w:rPr>
                <w:sz w:val="24"/>
                <w:szCs w:val="24"/>
                <w:lang w:val="it-IT"/>
              </w:rPr>
              <w:lastRenderedPageBreak/>
              <w:t>află deja în stoc, deoarece furnizorul și-a încetat activitatea, i se permite</w:t>
            </w:r>
          </w:p>
          <w:p w14:paraId="4EC080A9" w14:textId="77777777" w:rsidR="006F1F58" w:rsidRPr="006F1F58" w:rsidRDefault="006F1F58" w:rsidP="006F1F58">
            <w:pPr>
              <w:ind w:firstLine="0"/>
              <w:rPr>
                <w:sz w:val="24"/>
                <w:szCs w:val="24"/>
                <w:lang w:val="it-IT"/>
              </w:rPr>
            </w:pPr>
            <w:r w:rsidRPr="006F1F58">
              <w:rPr>
                <w:sz w:val="24"/>
                <w:szCs w:val="24"/>
                <w:lang w:val="it-IT"/>
              </w:rPr>
              <w:t>să vândă în mod exclusiv respectivele unități cu eticheta nereclasificată timp de maximum nouă luni de la data</w:t>
            </w:r>
          </w:p>
          <w:p w14:paraId="4A14A8D0" w14:textId="77777777" w:rsidR="006F1F58" w:rsidRPr="006F1F58" w:rsidRDefault="006F1F58" w:rsidP="006F1F58">
            <w:pPr>
              <w:ind w:firstLine="0"/>
              <w:rPr>
                <w:sz w:val="24"/>
                <w:szCs w:val="24"/>
                <w:lang w:val="it-IT"/>
              </w:rPr>
            </w:pPr>
            <w:r w:rsidRPr="006F1F58">
              <w:rPr>
                <w:sz w:val="24"/>
                <w:szCs w:val="24"/>
                <w:lang w:val="it-IT"/>
              </w:rPr>
              <w:t>menționată în actul delegat relevant pentru începerea afișării etichetei reclasificate; sau</w:t>
            </w:r>
          </w:p>
          <w:p w14:paraId="159D101A" w14:textId="77777777" w:rsidR="006F1F58" w:rsidRPr="006F1F58" w:rsidRDefault="006F1F58" w:rsidP="006F1F58">
            <w:pPr>
              <w:ind w:firstLine="0"/>
              <w:rPr>
                <w:sz w:val="24"/>
                <w:szCs w:val="24"/>
                <w:lang w:val="it-IT"/>
              </w:rPr>
            </w:pPr>
            <w:r w:rsidRPr="006F1F58">
              <w:rPr>
                <w:sz w:val="24"/>
                <w:szCs w:val="24"/>
                <w:lang w:val="it-IT"/>
              </w:rPr>
              <w:t xml:space="preserve">L 198/14 RO Jurnalul Oficial al Uniunii Europene 28.7.2017 </w:t>
            </w:r>
          </w:p>
          <w:p w14:paraId="457F756F" w14:textId="77777777" w:rsidR="006F1F58" w:rsidRPr="006F1F58" w:rsidRDefault="006F1F58" w:rsidP="006F1F58">
            <w:pPr>
              <w:ind w:firstLine="0"/>
              <w:rPr>
                <w:sz w:val="24"/>
                <w:szCs w:val="24"/>
                <w:lang w:val="it-IT"/>
              </w:rPr>
            </w:pPr>
            <w:r w:rsidRPr="006F1F58">
              <w:rPr>
                <w:sz w:val="24"/>
                <w:szCs w:val="24"/>
                <w:lang w:val="it-IT"/>
              </w:rPr>
              <w:t>(ii) în cazul în care eticheta nereclasificată și cea reclasificată necesită modalități diferite de testare a modelului,</w:t>
            </w:r>
          </w:p>
          <w:p w14:paraId="45C901CF" w14:textId="77777777" w:rsidR="006F1F58" w:rsidRPr="006F1F58" w:rsidRDefault="006F1F58" w:rsidP="006F1F58">
            <w:pPr>
              <w:ind w:firstLine="0"/>
              <w:rPr>
                <w:sz w:val="24"/>
                <w:szCs w:val="24"/>
                <w:lang w:val="it-IT"/>
              </w:rPr>
            </w:pPr>
            <w:r w:rsidRPr="006F1F58">
              <w:rPr>
                <w:sz w:val="24"/>
                <w:szCs w:val="24"/>
                <w:lang w:val="it-IT"/>
              </w:rPr>
              <w:t>furnizorul este scutit de obligația de a pune la dispoziție o etichetă reclasificată pentru unitățile introduse pe</w:t>
            </w:r>
          </w:p>
          <w:p w14:paraId="4B573DE9" w14:textId="77777777" w:rsidR="006F1F58" w:rsidRPr="006F1F58" w:rsidRDefault="006F1F58" w:rsidP="006F1F58">
            <w:pPr>
              <w:ind w:firstLine="0"/>
              <w:rPr>
                <w:sz w:val="24"/>
                <w:szCs w:val="24"/>
                <w:lang w:val="it-IT"/>
              </w:rPr>
            </w:pPr>
            <w:r w:rsidRPr="006F1F58">
              <w:rPr>
                <w:sz w:val="24"/>
                <w:szCs w:val="24"/>
                <w:lang w:val="it-IT"/>
              </w:rPr>
              <w:t>piață sau puse în funcțiune înaintea perioadei de patru luni, în cazul în care nu există unități aparținând aceluiași</w:t>
            </w:r>
          </w:p>
          <w:p w14:paraId="6CEEFA12" w14:textId="77777777" w:rsidR="006F1F58" w:rsidRPr="006F1F58" w:rsidRDefault="006F1F58" w:rsidP="006F1F58">
            <w:pPr>
              <w:ind w:firstLine="0"/>
              <w:rPr>
                <w:sz w:val="24"/>
                <w:szCs w:val="24"/>
                <w:lang w:val="it-IT"/>
              </w:rPr>
            </w:pPr>
            <w:r w:rsidRPr="006F1F58">
              <w:rPr>
                <w:sz w:val="24"/>
                <w:szCs w:val="24"/>
                <w:lang w:val="it-IT"/>
              </w:rPr>
              <w:t>model sau unor modele echivalente care sunt introduse pe piață sau puse în funcțiune după începerea perioadei</w:t>
            </w:r>
          </w:p>
          <w:p w14:paraId="26FC69FE" w14:textId="77777777" w:rsidR="006F1F58" w:rsidRPr="006F1F58" w:rsidRDefault="006F1F58" w:rsidP="006F1F58">
            <w:pPr>
              <w:ind w:firstLine="0"/>
              <w:rPr>
                <w:sz w:val="24"/>
                <w:szCs w:val="24"/>
                <w:lang w:val="it-IT"/>
              </w:rPr>
            </w:pPr>
            <w:r w:rsidRPr="006F1F58">
              <w:rPr>
                <w:sz w:val="24"/>
                <w:szCs w:val="24"/>
                <w:lang w:val="it-IT"/>
              </w:rPr>
              <w:t>de patru luni. În acest caz, comerciantului i se permite să vândă în mod exclusiv respectivele unități cu eticheta</w:t>
            </w:r>
          </w:p>
          <w:p w14:paraId="3C7B0D04" w14:textId="77777777" w:rsidR="006F1F58" w:rsidRPr="006F1F58" w:rsidRDefault="006F1F58" w:rsidP="006F1F58">
            <w:pPr>
              <w:ind w:firstLine="0"/>
              <w:rPr>
                <w:sz w:val="24"/>
                <w:szCs w:val="24"/>
                <w:lang w:val="it-IT"/>
              </w:rPr>
            </w:pPr>
            <w:r w:rsidRPr="006F1F58">
              <w:rPr>
                <w:sz w:val="24"/>
                <w:szCs w:val="24"/>
                <w:lang w:val="it-IT"/>
              </w:rPr>
              <w:t>nereclasificată timp de maximum nouă luni după data menționată în actul delegat relevant pentru începerea</w:t>
            </w:r>
          </w:p>
          <w:p w14:paraId="57AF20D4" w14:textId="77777777" w:rsidR="006F1F58" w:rsidRPr="006F1F58" w:rsidRDefault="006F1F58" w:rsidP="006F1F58">
            <w:pPr>
              <w:ind w:firstLine="0"/>
              <w:rPr>
                <w:sz w:val="24"/>
                <w:szCs w:val="24"/>
                <w:lang w:val="it-IT"/>
              </w:rPr>
            </w:pPr>
            <w:r w:rsidRPr="006F1F58">
              <w:rPr>
                <w:sz w:val="24"/>
                <w:szCs w:val="24"/>
                <w:lang w:val="it-IT"/>
              </w:rPr>
              <w:t>afișării etichetei reclasificate;</w:t>
            </w:r>
          </w:p>
          <w:p w14:paraId="748B3EB4" w14:textId="77777777" w:rsidR="006F1F58" w:rsidRPr="006F1F58" w:rsidRDefault="006F1F58" w:rsidP="006F1F58">
            <w:pPr>
              <w:ind w:firstLine="0"/>
              <w:rPr>
                <w:sz w:val="24"/>
                <w:szCs w:val="24"/>
                <w:lang w:val="it-IT"/>
              </w:rPr>
            </w:pPr>
            <w:r w:rsidRPr="006F1F58">
              <w:rPr>
                <w:sz w:val="24"/>
                <w:szCs w:val="24"/>
                <w:lang w:val="it-IT"/>
              </w:rPr>
              <w:t xml:space="preserve">(c) comerciantul înlocuiește etichetele existente pe produsele expuse atât în </w:t>
            </w:r>
            <w:r w:rsidRPr="006F1F58">
              <w:rPr>
                <w:sz w:val="24"/>
                <w:szCs w:val="24"/>
                <w:lang w:val="it-IT"/>
              </w:rPr>
              <w:lastRenderedPageBreak/>
              <w:t>magazine, cât și online, cu etichetele reclasificate, în termen de 14 zile lucrătoare de la data menționată în actul delegat relevant pentru începerea afișării</w:t>
            </w:r>
          </w:p>
          <w:p w14:paraId="1CF1697E" w14:textId="77777777" w:rsidR="006F1F58" w:rsidRPr="006F1F58" w:rsidRDefault="006F1F58" w:rsidP="006F1F58">
            <w:pPr>
              <w:ind w:firstLine="0"/>
              <w:rPr>
                <w:sz w:val="24"/>
                <w:szCs w:val="24"/>
                <w:lang w:val="it-IT"/>
              </w:rPr>
            </w:pPr>
            <w:r w:rsidRPr="006F1F58">
              <w:rPr>
                <w:sz w:val="24"/>
                <w:szCs w:val="24"/>
                <w:lang w:val="it-IT"/>
              </w:rPr>
              <w:t>etichetei reclasificate. Comerciantul nu afișează etichetele reclasificate înainte de data respectivă.</w:t>
            </w:r>
          </w:p>
          <w:p w14:paraId="3F60B247" w14:textId="41019AD2" w:rsidR="006F1F58" w:rsidRPr="006F1F58" w:rsidRDefault="006F1F58" w:rsidP="006F1F58">
            <w:pPr>
              <w:ind w:firstLine="0"/>
              <w:rPr>
                <w:sz w:val="24"/>
                <w:szCs w:val="24"/>
                <w:lang w:val="it-IT"/>
              </w:rPr>
            </w:pPr>
            <w:r w:rsidRPr="006F1F58">
              <w:rPr>
                <w:sz w:val="24"/>
                <w:szCs w:val="24"/>
                <w:lang w:val="it-IT"/>
              </w:rPr>
              <w:t>Prin derogare de la literele (a), (b) și (c) din prezentul alineat, actele delegate menționate la articolul 16 alineatul (3)</w:t>
            </w:r>
            <w:r>
              <w:rPr>
                <w:sz w:val="24"/>
                <w:szCs w:val="24"/>
                <w:lang w:val="it-IT"/>
              </w:rPr>
              <w:t xml:space="preserve"> </w:t>
            </w:r>
            <w:r w:rsidRPr="006F1F58">
              <w:rPr>
                <w:sz w:val="24"/>
                <w:szCs w:val="24"/>
                <w:lang w:val="it-IT"/>
              </w:rPr>
              <w:t>litera (e) pot prevedea norme specifice pentru etichetele energetice imprimate pe ambalaj.</w:t>
            </w:r>
          </w:p>
        </w:tc>
        <w:tc>
          <w:tcPr>
            <w:tcW w:w="3680" w:type="dxa"/>
          </w:tcPr>
          <w:p w14:paraId="3828F5B8" w14:textId="77777777" w:rsidR="00A618FE" w:rsidRPr="00A618FE" w:rsidRDefault="00A618FE" w:rsidP="00A618FE">
            <w:pPr>
              <w:ind w:firstLine="0"/>
              <w:rPr>
                <w:rFonts w:asciiTheme="majorBidi" w:hAnsiTheme="majorBidi" w:cstheme="majorBidi"/>
                <w:b/>
                <w:bCs/>
                <w:sz w:val="24"/>
                <w:szCs w:val="24"/>
                <w:lang w:val="ro-RO"/>
              </w:rPr>
            </w:pPr>
            <w:r w:rsidRPr="00A618FE">
              <w:rPr>
                <w:rFonts w:asciiTheme="majorBidi" w:hAnsiTheme="majorBidi" w:cstheme="majorBidi"/>
                <w:b/>
                <w:bCs/>
                <w:sz w:val="24"/>
                <w:szCs w:val="24"/>
                <w:lang w:val="ro-RO"/>
              </w:rPr>
              <w:lastRenderedPageBreak/>
              <w:t>Articolul 14. Utilizarea etichetelor reclasificate</w:t>
            </w:r>
          </w:p>
          <w:p w14:paraId="166760F3"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În cazul în care, în conformitate cu prezenta lege o etichetă este reclasificată:</w:t>
            </w:r>
          </w:p>
          <w:p w14:paraId="16FEFA3C"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 xml:space="preserve">(1) furnizorul, atunci când introduce un produs pe piață, pune la dispoziția comerciantului atât etichetele actuale, cât și pe cele reclasificate, precum și fișele cu informații despre produs pe o perioadă care începe cu patru luni înainte de data prevăzută în </w:t>
            </w:r>
            <w:bookmarkStart w:id="20" w:name="_Hlk73029440"/>
            <w:r w:rsidRPr="00A618FE">
              <w:rPr>
                <w:rFonts w:asciiTheme="majorBidi" w:hAnsiTheme="majorBidi" w:cstheme="majorBidi"/>
                <w:sz w:val="24"/>
                <w:szCs w:val="24"/>
                <w:lang w:val="ro-RO"/>
              </w:rPr>
              <w:t xml:space="preserve">reglementarea tehnică de rigoare </w:t>
            </w:r>
            <w:bookmarkEnd w:id="20"/>
            <w:r w:rsidRPr="00A618FE">
              <w:rPr>
                <w:rFonts w:asciiTheme="majorBidi" w:hAnsiTheme="majorBidi" w:cstheme="majorBidi"/>
                <w:sz w:val="24"/>
                <w:szCs w:val="24"/>
                <w:lang w:val="ro-RO"/>
              </w:rPr>
              <w:t xml:space="preserve">pentru începerea afișării etichetei </w:t>
            </w:r>
            <w:r w:rsidRPr="00A618FE">
              <w:rPr>
                <w:rFonts w:asciiTheme="majorBidi" w:hAnsiTheme="majorBidi" w:cstheme="majorBidi"/>
                <w:sz w:val="24"/>
                <w:szCs w:val="24"/>
                <w:lang w:val="ro-RO"/>
              </w:rPr>
              <w:lastRenderedPageBreak/>
              <w:t xml:space="preserve">reclasificate; </w:t>
            </w:r>
          </w:p>
          <w:p w14:paraId="4ED28CDD"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(2) Prin derogare de la aliniatul (1), în cazul în care eticheta actuală și cea reclasificată necesită modalități diferite de testare a modelului, furnizorul poate alege să nu pună la dispoziție eticheta actuală împreună cu unitățile din modelele introduse pe piață sau puse în funcțiune în perioada de patru luni anterioară datei prevăzute în reglementarea tehnică de rigoare pentru începerea afișării etichetei reclasificate, în cazul în care nu există unități aparținând aceluiași model sau unor modele echivalente care au fost introduse pe piață sau puse în funcțiune înainte de începerea perioadei de patru luni. În acest caz, comerciantul nu pune în vânzare unitățile respective înainte de data menționată. Furnizorul informează comerciantul în cauză despre această consecință cât mai curând posibil, inclusiv atunci când include astfel de unități în ofertele sale către comercianți;</w:t>
            </w:r>
          </w:p>
          <w:p w14:paraId="7E72D58B"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 xml:space="preserve">(3) pentru produsele introduse pe piață sau puse în funcțiune înainte de perioada de patru luni, furnizorul pune la dispoziția comerciantului eticheta reclasificată la cererea acestuia. Pentru aceste produse, comerciantul obține o etichetă </w:t>
            </w:r>
            <w:r w:rsidRPr="00A618FE">
              <w:rPr>
                <w:rFonts w:asciiTheme="majorBidi" w:hAnsiTheme="majorBidi" w:cstheme="majorBidi"/>
                <w:sz w:val="24"/>
                <w:szCs w:val="24"/>
                <w:lang w:val="ro-RO"/>
              </w:rPr>
              <w:lastRenderedPageBreak/>
              <w:t>reclasificată în conformitate cu articolul 8 alineatul (2);</w:t>
            </w:r>
          </w:p>
          <w:p w14:paraId="16773ED8"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 xml:space="preserve">(4) Prin derogare de la aliniatul (2): </w:t>
            </w:r>
          </w:p>
          <w:p w14:paraId="77B295FE"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 xml:space="preserve">a) unui comerciant care nu este în măsură să obțină o etichetă reclasificată în conformitate cu primul paragraf al prezentei litere pentru unitățile care se află deja în stoc, deoarece furnizorul și-a încetat activitatea, i se permite să vândă în mod exclusiv respectivele unități cu eticheta nereclasificată timp de maximum nouă luni de la data menționată în reglementarea tehnică de rigoare pentru începerea afișării etichetei reclasificate; </w:t>
            </w:r>
          </w:p>
          <w:p w14:paraId="193133F3"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 xml:space="preserve">b) în cazul în care eticheta nereclasificată și cea reclasificată necesită modalități diferite de testare a modelului, furnizorul este scutit de obligația de a pune la dispoziție o etichetă reclasificată pentru unitățile introduse pe piață sau puse în funcțiune înaintea perioadei de patru luni, în cazul în care nu există unități aparținând aceluiași model sau unor modele echivalente care sunt introduse pe piață sau puse în funcțiune după începerea perioadei de patru luni. În acest caz, comerciantului i se permite să vândă în mod exclusiv respectivele unități cu eticheta nereclasificată timp de maximum nouă luni după data menționată în </w:t>
            </w:r>
            <w:r w:rsidRPr="00A618FE">
              <w:rPr>
                <w:rFonts w:asciiTheme="majorBidi" w:hAnsiTheme="majorBidi" w:cstheme="majorBidi"/>
                <w:sz w:val="24"/>
                <w:szCs w:val="24"/>
                <w:lang w:val="ro-RO"/>
              </w:rPr>
              <w:lastRenderedPageBreak/>
              <w:t>reglementarea tehnică de rigoare pentru începerea afișării etichetei reclasificate.</w:t>
            </w:r>
          </w:p>
          <w:p w14:paraId="0FA2C2BA"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(5) comerciantul înlocuiește etichetele existente pe produsele expuse atât în magazine, cât și online, cu etichetele reclasificate, în termen de 14 zile lucrătoare de la data menționată în reglementarea tehnică de rigoare pentru începerea afișării etichetei reclasificate. Comerciantul nu afișează etichetele reclasificate înainte de data respectivă.</w:t>
            </w:r>
          </w:p>
          <w:p w14:paraId="72151E0D" w14:textId="77777777" w:rsidR="00A618FE" w:rsidRPr="00A618FE" w:rsidRDefault="00A618FE" w:rsidP="00A618FE">
            <w:pPr>
              <w:ind w:firstLine="0"/>
              <w:rPr>
                <w:rFonts w:asciiTheme="majorBidi" w:hAnsiTheme="majorBidi" w:cstheme="majorBidi"/>
                <w:sz w:val="24"/>
                <w:szCs w:val="24"/>
                <w:lang w:val="ro-RO"/>
              </w:rPr>
            </w:pPr>
            <w:r w:rsidRPr="00A618FE">
              <w:rPr>
                <w:rFonts w:asciiTheme="majorBidi" w:hAnsiTheme="majorBidi" w:cstheme="majorBidi"/>
                <w:sz w:val="24"/>
                <w:szCs w:val="24"/>
                <w:lang w:val="ro-RO"/>
              </w:rPr>
              <w:t>(6) Prin derogare de la aliniatele (1), (2) și (3) din prezentul articol, reglementările tehnice de rigoare pot prevedea norme specifice pentru etichetele energetice imprimate pe ambalaj.</w:t>
            </w:r>
          </w:p>
          <w:p w14:paraId="7BA41F50" w14:textId="77777777" w:rsidR="00607FCB" w:rsidRPr="001D2274" w:rsidRDefault="00607FCB" w:rsidP="00BF1E48">
            <w:pPr>
              <w:ind w:firstLine="0"/>
              <w:rPr>
                <w:rFonts w:asciiTheme="majorBidi" w:hAnsiTheme="majorBidi" w:cstheme="majorBidi"/>
                <w:b/>
                <w:bCs/>
                <w:sz w:val="24"/>
                <w:szCs w:val="24"/>
                <w:lang w:val="ro-RO"/>
              </w:rPr>
            </w:pPr>
          </w:p>
        </w:tc>
        <w:tc>
          <w:tcPr>
            <w:tcW w:w="1984" w:type="dxa"/>
          </w:tcPr>
          <w:p w14:paraId="625231E0" w14:textId="6F023E05" w:rsidR="00607FCB" w:rsidRPr="001D2274" w:rsidRDefault="0028158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lastRenderedPageBreak/>
              <w:t>compatibil</w:t>
            </w:r>
          </w:p>
        </w:tc>
        <w:tc>
          <w:tcPr>
            <w:tcW w:w="1983" w:type="dxa"/>
          </w:tcPr>
          <w:p w14:paraId="06505B49" w14:textId="44122FFD" w:rsidR="00607FCB" w:rsidRDefault="0028158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53CAAB20" w14:textId="1EBD72F4" w:rsidR="00607FCB" w:rsidRDefault="00281588" w:rsidP="00BF1E48">
            <w:pPr>
              <w:ind w:firstLine="0"/>
              <w:jc w:val="center"/>
              <w:rPr>
                <w:rFonts w:asciiTheme="majorBidi" w:hAnsiTheme="majorBidi" w:cstheme="majorBidi"/>
                <w:b/>
                <w:sz w:val="24"/>
                <w:szCs w:val="24"/>
                <w:lang w:val="ro-RO"/>
              </w:rPr>
            </w:pPr>
            <w:r w:rsidRPr="00281588">
              <w:rPr>
                <w:rFonts w:asciiTheme="majorBidi" w:hAnsiTheme="majorBidi" w:cstheme="majorBidi"/>
                <w:b/>
                <w:sz w:val="24"/>
                <w:szCs w:val="24"/>
                <w:lang w:val="ro-RO"/>
              </w:rPr>
              <w:t>În conformitate cu Decizia Consiliului Ministerial al Comunității Energetice nr. 2018/ 03/MC-</w:t>
            </w:r>
            <w:proofErr w:type="spellStart"/>
            <w:r w:rsidRPr="00281588">
              <w:rPr>
                <w:rFonts w:asciiTheme="majorBidi" w:hAnsiTheme="majorBidi" w:cstheme="majorBidi"/>
                <w:b/>
                <w:sz w:val="24"/>
                <w:szCs w:val="24"/>
                <w:lang w:val="ro-RO"/>
              </w:rPr>
              <w:t>EnC</w:t>
            </w:r>
            <w:proofErr w:type="spellEnd"/>
            <w:r w:rsidRPr="00281588">
              <w:rPr>
                <w:rFonts w:asciiTheme="majorBidi" w:hAnsiTheme="majorBidi" w:cstheme="majorBidi"/>
                <w:b/>
                <w:sz w:val="24"/>
                <w:szCs w:val="24"/>
                <w:lang w:val="ro-RO"/>
              </w:rPr>
              <w:t xml:space="preserve">, textul articolului </w:t>
            </w:r>
            <w:r>
              <w:rPr>
                <w:rFonts w:asciiTheme="majorBidi" w:hAnsiTheme="majorBidi" w:cstheme="majorBidi"/>
                <w:b/>
                <w:sz w:val="24"/>
                <w:szCs w:val="24"/>
                <w:lang w:val="ro-RO"/>
              </w:rPr>
              <w:t xml:space="preserve">11 aliniatul 1-12 </w:t>
            </w:r>
            <w:r w:rsidRPr="00281588">
              <w:rPr>
                <w:rFonts w:asciiTheme="majorBidi" w:hAnsiTheme="majorBidi" w:cstheme="majorBidi"/>
                <w:b/>
                <w:sz w:val="24"/>
                <w:szCs w:val="24"/>
                <w:lang w:val="ro-RO"/>
              </w:rPr>
              <w:t xml:space="preserve"> nu face obiectul transpunerii de către părțile contractante a Comunității Energetice.</w:t>
            </w:r>
            <w:r>
              <w:rPr>
                <w:rFonts w:asciiTheme="majorBidi" w:hAnsiTheme="majorBidi" w:cstheme="majorBidi"/>
                <w:b/>
                <w:sz w:val="24"/>
                <w:szCs w:val="24"/>
                <w:lang w:val="ro-RO"/>
              </w:rPr>
              <w:t xml:space="preserve"> Totodată, acesta a </w:t>
            </w:r>
            <w:r>
              <w:rPr>
                <w:rFonts w:asciiTheme="majorBidi" w:hAnsiTheme="majorBidi" w:cstheme="majorBidi"/>
                <w:b/>
                <w:sz w:val="24"/>
                <w:szCs w:val="24"/>
                <w:lang w:val="ro-RO"/>
              </w:rPr>
              <w:lastRenderedPageBreak/>
              <w:t>fost a</w:t>
            </w:r>
            <w:r w:rsidRPr="00281588">
              <w:rPr>
                <w:rFonts w:asciiTheme="majorBidi" w:hAnsiTheme="majorBidi" w:cstheme="majorBidi"/>
                <w:b/>
                <w:sz w:val="24"/>
                <w:szCs w:val="24"/>
                <w:lang w:val="ro-RO"/>
              </w:rPr>
              <w:t>justat în conformitate cu specificul legislației naționale</w:t>
            </w:r>
          </w:p>
        </w:tc>
        <w:tc>
          <w:tcPr>
            <w:tcW w:w="1276" w:type="dxa"/>
          </w:tcPr>
          <w:p w14:paraId="2113DFE4" w14:textId="75250529" w:rsidR="00607FCB" w:rsidRDefault="004C772F" w:rsidP="004C772F">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lastRenderedPageBreak/>
              <w:t>MEn</w:t>
            </w:r>
            <w:proofErr w:type="spellEnd"/>
          </w:p>
        </w:tc>
      </w:tr>
      <w:tr w:rsidR="006F1F58" w:rsidRPr="006F1F58" w14:paraId="019E790B" w14:textId="77777777" w:rsidTr="008B7806">
        <w:trPr>
          <w:trHeight w:val="56"/>
        </w:trPr>
        <w:tc>
          <w:tcPr>
            <w:tcW w:w="3931" w:type="dxa"/>
          </w:tcPr>
          <w:p w14:paraId="4EC48903" w14:textId="77777777" w:rsidR="006F1F58" w:rsidRPr="00DF64A1" w:rsidRDefault="006F1F58" w:rsidP="00BF1E48">
            <w:pPr>
              <w:ind w:firstLine="0"/>
              <w:rPr>
                <w:b/>
                <w:bCs/>
                <w:sz w:val="24"/>
                <w:szCs w:val="24"/>
                <w:lang w:val="it-IT"/>
              </w:rPr>
            </w:pPr>
            <w:r w:rsidRPr="00DF64A1">
              <w:rPr>
                <w:b/>
                <w:bCs/>
                <w:sz w:val="24"/>
                <w:szCs w:val="24"/>
                <w:lang w:val="it-IT"/>
              </w:rPr>
              <w:lastRenderedPageBreak/>
              <w:t>Articolul 12 Baza de date cu produse</w:t>
            </w:r>
          </w:p>
          <w:p w14:paraId="1D49C56C" w14:textId="33CC6462" w:rsidR="006F1F58" w:rsidRPr="006F1F58" w:rsidRDefault="006F1F58" w:rsidP="00BF1E48">
            <w:pPr>
              <w:ind w:firstLine="0"/>
              <w:rPr>
                <w:sz w:val="24"/>
                <w:szCs w:val="24"/>
                <w:lang w:val="it-IT"/>
              </w:rPr>
            </w:pPr>
            <w:r w:rsidRPr="006F1F58">
              <w:rPr>
                <w:sz w:val="24"/>
                <w:szCs w:val="24"/>
                <w:lang w:val="it-IT"/>
              </w:rPr>
              <w:t>(1) Comisia instituie și întreține o bază de date cu produse care cuprinde o secțiune publică, o secțiune privind conformitatea și un portal online care oferă acces la aceste două secțiuni. Baza de date cu produse nu înlocuiește și nu modifică responsabilitățile autorităților de supraveghere a pieței. (2) Baza de date cu produse are următoarele scopuri: (a) să sprijine autoritățile de supraveghere a pieței în îndeplinirea atribuțiilor care le revin în te</w:t>
            </w:r>
            <w:r w:rsidR="004C772F">
              <w:rPr>
                <w:sz w:val="24"/>
                <w:szCs w:val="24"/>
                <w:lang w:val="it-IT"/>
              </w:rPr>
              <w:t>MEn</w:t>
            </w:r>
            <w:r w:rsidRPr="006F1F58">
              <w:rPr>
                <w:sz w:val="24"/>
                <w:szCs w:val="24"/>
                <w:lang w:val="it-IT"/>
              </w:rPr>
              <w:t xml:space="preserve">ul prezentului regulament și al actelor delegate relevante, inclusiv asigurarea respectării acestora; (b) să furnizeze publicului informații despre produsele introduse pe piață și despre etichetele lor energetice, precum și despre fișele </w:t>
            </w:r>
            <w:r w:rsidRPr="006F1F58">
              <w:rPr>
                <w:sz w:val="24"/>
                <w:szCs w:val="24"/>
                <w:lang w:val="it-IT"/>
              </w:rPr>
              <w:lastRenderedPageBreak/>
              <w:t xml:space="preserve">cu informații despre produs; (c) să furnizeze Comisiei informații actualizate în ceea ce privește eficiența energetică a produselor, în vederea revizuirii etichetelor energetice. (3) Secțiunea publică a bazei de date și portalul online cuprind informațiile prevăzute la fiecare dintre punctele 1 și 2 din anexa I, care sunt puse la dispoziția publicului. Secțiunea publică a bazei de date respectă criteriile de la alineatul (7) din prezentul articol, precum și criteriile funcționale prevăzute la punctul 4 din anexa I. (4) Secțiunea privind conformitatea a bazei de date cu produse este accesibilă exclusiv autorităților de supraveghere a pieței și Comisiei și conține informațiile prevăzute la punctul 3 din anexa I, inclusiv anumite părți din documentația tehnică menționate la alineatul (5) de la prezentul articol. Secțiunea privind conformitatea respectă criteriile de la alineatele (7) și (8) de la prezentul articol, precum și criteriile funcționale prevăzute la punctul 4 din anexa I. (5) Părțile specifice obligatorii din documentația tehnică pe care furnizorul o introduce în baza de date cuprind numai: (a) o descriere generală a modelului, care să permită identificarea cu ușurință și fără echivoc a acestuia; (b) trimiterea la </w:t>
            </w:r>
            <w:r w:rsidRPr="006F1F58">
              <w:rPr>
                <w:sz w:val="24"/>
                <w:szCs w:val="24"/>
                <w:lang w:val="it-IT"/>
              </w:rPr>
              <w:lastRenderedPageBreak/>
              <w:t>standardele armonizate aplicate sau la alte standarde de măsurare utilizate; (c) precauții speciale care trebuie luate în momentul asamblării, instalării, întreținerii sau testării modelului; (d) parametrii tehnici măsurați ai modelului; (e) calculele efectuate cu parametrii măsurați; (f) condițiile de testare, în cazul în care nu sunt descrise suficient la litera (b). În plus, furnizorul poate încărca voluntar în baza de date părți suplimentare ale documentației tehnice. (6) Atunci când alte date decât cele specificate la alineatul (5) sau care nu sunt disponibile în secțiunea publică a bazei de date ar urma să devină necesare pentru autoritățile de supraveghere a pieței și/sau pentru Comisie în îndeplinirea atribuțiilor care le revin în te</w:t>
            </w:r>
            <w:r w:rsidR="004C772F">
              <w:rPr>
                <w:sz w:val="24"/>
                <w:szCs w:val="24"/>
                <w:lang w:val="it-IT"/>
              </w:rPr>
              <w:t>MEn</w:t>
            </w:r>
            <w:r w:rsidRPr="006F1F58">
              <w:rPr>
                <w:sz w:val="24"/>
                <w:szCs w:val="24"/>
                <w:lang w:val="it-IT"/>
              </w:rPr>
              <w:t xml:space="preserve">ul prezentului regulament, acestea le pot obține de la furnizor, la cerere. 28.7.2017 RO Jurnalul Oficial al Uniunii Europene L 198/15 (7) Baza de date cu produse se stabilește în conformitate cu următoarele criterii: (a) reducerea la minimum a sarcinii administrative pentru furnizor și alți utilizatori ai bazei de date; (b) accesibilitatea și eficacitatea din punctul de vedere al costurilor; și (c) evitarea automată a înregistrării redundante. (8) Secțiunea privind conformitatea a bazei de date se stabilește în conformitate cu </w:t>
            </w:r>
            <w:r w:rsidRPr="006F1F58">
              <w:rPr>
                <w:sz w:val="24"/>
                <w:szCs w:val="24"/>
                <w:lang w:val="it-IT"/>
              </w:rPr>
              <w:lastRenderedPageBreak/>
              <w:t>următoarele criterii: (a) protecția împotriva utilizării neintenționate și salvgardarea informațiilor confidențiale prin intermediul unor măsuri stricte de securitate; (b) drepturi de acces pe baza principiului necesității de a cunoaște; (c) prelucrarea datelor cu caracter personal în conformitate cu Regulamentul (CE) nr. 45/2001 și cu Directiva 95/46/CE, după caz; (d) limitarea accesului la date pentru a preveni copierea unor cantități mari de date; (e) trasabilitatea accesului la date pentru furnizor în ceea ce privește documentația sa tehnică. (9) Datele din secțiunea privind conformitatea a bazei de date sunt tratate în conformitate cu Decizia (UE, Euratom) 2015/443 a Comisiei ( 1 ). În special, se aplică mecanismele specifice în materie de securitate cibernetică din Decizia (UE, Euratom) 2017/46 a Comisiei ( 2 ) și normele sale de aplicare. Nivelul de confidențialitate reflectă prejudiciile rezultate ca urmare a divulgării datelor către persoane neautorizate. (10) Furnizorul deține drepturi de acces și de editare pentru informațiile pe care le introduce în baza de date cu produse în te</w:t>
            </w:r>
            <w:r w:rsidR="004C772F">
              <w:rPr>
                <w:sz w:val="24"/>
                <w:szCs w:val="24"/>
                <w:lang w:val="it-IT"/>
              </w:rPr>
              <w:t>MEn</w:t>
            </w:r>
            <w:r w:rsidRPr="006F1F58">
              <w:rPr>
                <w:sz w:val="24"/>
                <w:szCs w:val="24"/>
                <w:lang w:val="it-IT"/>
              </w:rPr>
              <w:t xml:space="preserve">ul articolului 4 alineatele (1) și (2). Din rațiuni de supraveghere a pieței, se păstrează o evidență a modificărilor care </w:t>
            </w:r>
            <w:r w:rsidRPr="006F1F58">
              <w:rPr>
                <w:sz w:val="24"/>
                <w:szCs w:val="24"/>
                <w:lang w:val="it-IT"/>
              </w:rPr>
              <w:lastRenderedPageBreak/>
              <w:t>înregistrează datele tuturor modificărilor. (11) Clienții care utilizează secțiunea publică a bazei de date cu produse sunt în măsură să identifice cu ușurință cea mai bună clasă energetică pentru fiecare grup de produse, putând astfel să compare caracteristicile modelelor și să aleagă produsele cele mai eficiente din punct de vedere energetic. (12) Comisia este împuternicită să precizeze, prin acte de punere în aplicare, detaliile operaționale ale bazei de date cu produse. Ulterior consultării forumului consultativ prevăzute la articolul 14, actele de punere în aplicare respective se adoptă în conformitate cu procedura de examinare menționată la articolul 18 alineatul (2).</w:t>
            </w:r>
            <w:r>
              <w:rPr>
                <w:sz w:val="24"/>
                <w:szCs w:val="24"/>
                <w:lang w:val="it-IT"/>
              </w:rPr>
              <w:t xml:space="preserve"> </w:t>
            </w:r>
          </w:p>
        </w:tc>
        <w:tc>
          <w:tcPr>
            <w:tcW w:w="3680" w:type="dxa"/>
          </w:tcPr>
          <w:p w14:paraId="3227876B" w14:textId="64EFCC03" w:rsidR="006F1F58" w:rsidRPr="001D2274" w:rsidRDefault="00281588" w:rsidP="00281588">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lastRenderedPageBreak/>
              <w:t>-</w:t>
            </w:r>
          </w:p>
        </w:tc>
        <w:tc>
          <w:tcPr>
            <w:tcW w:w="1984" w:type="dxa"/>
          </w:tcPr>
          <w:p w14:paraId="3182DCC7" w14:textId="79B8DE8A" w:rsidR="006F1F58" w:rsidRPr="001D2274" w:rsidRDefault="00DF64A1"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incompatibil</w:t>
            </w:r>
          </w:p>
        </w:tc>
        <w:tc>
          <w:tcPr>
            <w:tcW w:w="1983" w:type="dxa"/>
          </w:tcPr>
          <w:p w14:paraId="045C8E05" w14:textId="72C61C0E" w:rsidR="006F1F58" w:rsidRDefault="00E4779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6DC1137B" w14:textId="306F2301" w:rsidR="006F1F58" w:rsidRDefault="00DF64A1" w:rsidP="00DF64A1">
            <w:pPr>
              <w:ind w:firstLine="0"/>
              <w:rPr>
                <w:rFonts w:asciiTheme="majorBidi" w:hAnsiTheme="majorBidi" w:cstheme="majorBidi"/>
                <w:b/>
                <w:sz w:val="24"/>
                <w:szCs w:val="24"/>
                <w:lang w:val="ro-RO"/>
              </w:rPr>
            </w:pPr>
            <w:r w:rsidRPr="00DF64A1">
              <w:rPr>
                <w:rFonts w:asciiTheme="majorBidi" w:hAnsiTheme="majorBidi" w:cstheme="majorBidi"/>
                <w:b/>
                <w:sz w:val="24"/>
                <w:szCs w:val="24"/>
                <w:lang w:val="it-IT"/>
              </w:rPr>
              <w:t xml:space="preserve">În conformitate cu Decizia Consiliului Ministerial al Comunității Energetice nr. 2018/03/MC-EnC, </w:t>
            </w:r>
            <w:r>
              <w:rPr>
                <w:rFonts w:asciiTheme="majorBidi" w:hAnsiTheme="majorBidi" w:cstheme="majorBidi"/>
                <w:b/>
                <w:sz w:val="24"/>
                <w:szCs w:val="24"/>
                <w:lang w:val="it-IT"/>
              </w:rPr>
              <w:t>articolul respectiv</w:t>
            </w:r>
            <w:r w:rsidRPr="00DF64A1">
              <w:rPr>
                <w:rFonts w:asciiTheme="majorBidi" w:hAnsiTheme="majorBidi" w:cstheme="majorBidi"/>
                <w:b/>
                <w:sz w:val="24"/>
                <w:szCs w:val="24"/>
                <w:lang w:val="it-IT"/>
              </w:rPr>
              <w:t xml:space="preserve"> nu face obiectul transpunerii de către părțile contractante.</w:t>
            </w:r>
          </w:p>
        </w:tc>
        <w:tc>
          <w:tcPr>
            <w:tcW w:w="1276" w:type="dxa"/>
          </w:tcPr>
          <w:p w14:paraId="23154255" w14:textId="4E2BBE1B" w:rsidR="006F1F58" w:rsidRDefault="004C772F" w:rsidP="004C772F">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tr w:rsidR="006F1F58" w:rsidRPr="006F1F58" w14:paraId="2A9C681E" w14:textId="77777777" w:rsidTr="008B7806">
        <w:trPr>
          <w:trHeight w:val="56"/>
        </w:trPr>
        <w:tc>
          <w:tcPr>
            <w:tcW w:w="3931" w:type="dxa"/>
          </w:tcPr>
          <w:p w14:paraId="0AC6D81B" w14:textId="77777777" w:rsidR="00DF64A1" w:rsidRPr="00EB114D" w:rsidRDefault="00DF64A1" w:rsidP="00DF64A1">
            <w:pPr>
              <w:ind w:firstLine="0"/>
              <w:rPr>
                <w:b/>
                <w:bCs/>
                <w:sz w:val="24"/>
                <w:szCs w:val="24"/>
              </w:rPr>
            </w:pPr>
            <w:proofErr w:type="spellStart"/>
            <w:r w:rsidRPr="00EB114D">
              <w:rPr>
                <w:b/>
                <w:bCs/>
                <w:sz w:val="24"/>
                <w:szCs w:val="24"/>
              </w:rPr>
              <w:lastRenderedPageBreak/>
              <w:t>Articolul</w:t>
            </w:r>
            <w:proofErr w:type="spellEnd"/>
            <w:r w:rsidRPr="00EB114D">
              <w:rPr>
                <w:b/>
                <w:bCs/>
                <w:sz w:val="24"/>
                <w:szCs w:val="24"/>
              </w:rPr>
              <w:t xml:space="preserve"> 13</w:t>
            </w:r>
          </w:p>
          <w:p w14:paraId="095D2ED2" w14:textId="77777777" w:rsidR="00DF64A1" w:rsidRPr="00EB114D" w:rsidRDefault="00DF64A1" w:rsidP="00DF64A1">
            <w:pPr>
              <w:ind w:firstLine="0"/>
              <w:rPr>
                <w:b/>
                <w:bCs/>
                <w:sz w:val="24"/>
                <w:szCs w:val="24"/>
              </w:rPr>
            </w:pPr>
            <w:proofErr w:type="spellStart"/>
            <w:r w:rsidRPr="00EB114D">
              <w:rPr>
                <w:b/>
                <w:bCs/>
                <w:sz w:val="24"/>
                <w:szCs w:val="24"/>
              </w:rPr>
              <w:t>Standarde</w:t>
            </w:r>
            <w:proofErr w:type="spellEnd"/>
            <w:r w:rsidRPr="00EB114D">
              <w:rPr>
                <w:b/>
                <w:bCs/>
                <w:sz w:val="24"/>
                <w:szCs w:val="24"/>
              </w:rPr>
              <w:t xml:space="preserve"> </w:t>
            </w:r>
            <w:proofErr w:type="spellStart"/>
            <w:r w:rsidRPr="00EB114D">
              <w:rPr>
                <w:b/>
                <w:bCs/>
                <w:sz w:val="24"/>
                <w:szCs w:val="24"/>
              </w:rPr>
              <w:t>armonizate</w:t>
            </w:r>
            <w:proofErr w:type="spellEnd"/>
          </w:p>
          <w:p w14:paraId="56D9EBCE" w14:textId="77777777" w:rsidR="00DF64A1" w:rsidRPr="00EB114D" w:rsidRDefault="00DF64A1" w:rsidP="00DF64A1">
            <w:pPr>
              <w:ind w:firstLine="0"/>
              <w:rPr>
                <w:sz w:val="24"/>
                <w:szCs w:val="24"/>
              </w:rPr>
            </w:pPr>
            <w:r w:rsidRPr="00EB114D">
              <w:rPr>
                <w:sz w:val="24"/>
                <w:szCs w:val="24"/>
              </w:rPr>
              <w:t xml:space="preserve">(1) </w:t>
            </w:r>
            <w:proofErr w:type="spellStart"/>
            <w:r w:rsidRPr="00EB114D">
              <w:rPr>
                <w:sz w:val="24"/>
                <w:szCs w:val="24"/>
              </w:rPr>
              <w:t>După</w:t>
            </w:r>
            <w:proofErr w:type="spellEnd"/>
            <w:r w:rsidRPr="00EB114D">
              <w:rPr>
                <w:sz w:val="24"/>
                <w:szCs w:val="24"/>
              </w:rPr>
              <w:t xml:space="preserve"> </w:t>
            </w:r>
            <w:proofErr w:type="spellStart"/>
            <w:r w:rsidRPr="00EB114D">
              <w:rPr>
                <w:sz w:val="24"/>
                <w:szCs w:val="24"/>
              </w:rPr>
              <w:t>adoptarea</w:t>
            </w:r>
            <w:proofErr w:type="spellEnd"/>
            <w:r w:rsidRPr="00EB114D">
              <w:rPr>
                <w:sz w:val="24"/>
                <w:szCs w:val="24"/>
              </w:rPr>
              <w:t xml:space="preserve"> </w:t>
            </w:r>
            <w:proofErr w:type="spellStart"/>
            <w:r w:rsidRPr="00EB114D">
              <w:rPr>
                <w:sz w:val="24"/>
                <w:szCs w:val="24"/>
              </w:rPr>
              <w:t>unui</w:t>
            </w:r>
            <w:proofErr w:type="spellEnd"/>
            <w:r w:rsidRPr="00EB114D">
              <w:rPr>
                <w:sz w:val="24"/>
                <w:szCs w:val="24"/>
              </w:rPr>
              <w:t xml:space="preserve"> act </w:t>
            </w:r>
            <w:proofErr w:type="spellStart"/>
            <w:r w:rsidRPr="00EB114D">
              <w:rPr>
                <w:sz w:val="24"/>
                <w:szCs w:val="24"/>
              </w:rPr>
              <w:t>delegat</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conformitate</w:t>
            </w:r>
            <w:proofErr w:type="spellEnd"/>
            <w:r w:rsidRPr="00EB114D">
              <w:rPr>
                <w:sz w:val="24"/>
                <w:szCs w:val="24"/>
              </w:rPr>
              <w:t xml:space="preserve"> cu </w:t>
            </w:r>
            <w:proofErr w:type="spellStart"/>
            <w:r w:rsidRPr="00EB114D">
              <w:rPr>
                <w:sz w:val="24"/>
                <w:szCs w:val="24"/>
              </w:rPr>
              <w:t>articolul</w:t>
            </w:r>
            <w:proofErr w:type="spellEnd"/>
            <w:r w:rsidRPr="00EB114D">
              <w:rPr>
                <w:sz w:val="24"/>
                <w:szCs w:val="24"/>
              </w:rPr>
              <w:t xml:space="preserve"> 16 din </w:t>
            </w:r>
            <w:proofErr w:type="spellStart"/>
            <w:r w:rsidRPr="00EB114D">
              <w:rPr>
                <w:sz w:val="24"/>
                <w:szCs w:val="24"/>
              </w:rPr>
              <w:t>prezentul</w:t>
            </w:r>
            <w:proofErr w:type="spellEnd"/>
            <w:r w:rsidRPr="00EB114D">
              <w:rPr>
                <w:sz w:val="24"/>
                <w:szCs w:val="24"/>
              </w:rPr>
              <w:t xml:space="preserve"> </w:t>
            </w:r>
            <w:proofErr w:type="spellStart"/>
            <w:r w:rsidRPr="00EB114D">
              <w:rPr>
                <w:sz w:val="24"/>
                <w:szCs w:val="24"/>
              </w:rPr>
              <w:t>regulament</w:t>
            </w:r>
            <w:proofErr w:type="spellEnd"/>
            <w:r w:rsidRPr="00EB114D">
              <w:rPr>
                <w:sz w:val="24"/>
                <w:szCs w:val="24"/>
              </w:rPr>
              <w:t xml:space="preserve"> care </w:t>
            </w:r>
            <w:proofErr w:type="spellStart"/>
            <w:r w:rsidRPr="00EB114D">
              <w:rPr>
                <w:sz w:val="24"/>
                <w:szCs w:val="24"/>
              </w:rPr>
              <w:t>stabilește</w:t>
            </w:r>
            <w:proofErr w:type="spellEnd"/>
            <w:r w:rsidRPr="00EB114D">
              <w:rPr>
                <w:sz w:val="24"/>
                <w:szCs w:val="24"/>
              </w:rPr>
              <w:t xml:space="preserve"> </w:t>
            </w:r>
            <w:proofErr w:type="spellStart"/>
            <w:r w:rsidRPr="00EB114D">
              <w:rPr>
                <w:sz w:val="24"/>
                <w:szCs w:val="24"/>
              </w:rPr>
              <w:t>cerințe</w:t>
            </w:r>
            <w:proofErr w:type="spellEnd"/>
          </w:p>
          <w:p w14:paraId="01381C8D" w14:textId="77777777" w:rsidR="00DF64A1" w:rsidRPr="00EB114D" w:rsidRDefault="00DF64A1" w:rsidP="00DF64A1">
            <w:pPr>
              <w:ind w:firstLine="0"/>
              <w:rPr>
                <w:sz w:val="24"/>
                <w:szCs w:val="24"/>
              </w:rPr>
            </w:pPr>
            <w:r w:rsidRPr="00EB114D">
              <w:rPr>
                <w:sz w:val="24"/>
                <w:szCs w:val="24"/>
              </w:rPr>
              <w:t xml:space="preserve">de </w:t>
            </w:r>
            <w:proofErr w:type="spellStart"/>
            <w:r w:rsidRPr="00EB114D">
              <w:rPr>
                <w:sz w:val="24"/>
                <w:szCs w:val="24"/>
              </w:rPr>
              <w:t>etichetare</w:t>
            </w:r>
            <w:proofErr w:type="spellEnd"/>
            <w:r w:rsidRPr="00EB114D">
              <w:rPr>
                <w:sz w:val="24"/>
                <w:szCs w:val="24"/>
              </w:rPr>
              <w:t xml:space="preserve"> </w:t>
            </w:r>
            <w:proofErr w:type="spellStart"/>
            <w:r w:rsidRPr="00EB114D">
              <w:rPr>
                <w:sz w:val="24"/>
                <w:szCs w:val="24"/>
              </w:rPr>
              <w:t>specifice</w:t>
            </w:r>
            <w:proofErr w:type="spellEnd"/>
            <w:r w:rsidRPr="00EB114D">
              <w:rPr>
                <w:sz w:val="24"/>
                <w:szCs w:val="24"/>
              </w:rPr>
              <w:t xml:space="preserve">, </w:t>
            </w:r>
            <w:proofErr w:type="spellStart"/>
            <w:r w:rsidRPr="00EB114D">
              <w:rPr>
                <w:sz w:val="24"/>
                <w:szCs w:val="24"/>
              </w:rPr>
              <w:t>Comisia</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conformitate</w:t>
            </w:r>
            <w:proofErr w:type="spellEnd"/>
            <w:r w:rsidRPr="00EB114D">
              <w:rPr>
                <w:sz w:val="24"/>
                <w:szCs w:val="24"/>
              </w:rPr>
              <w:t xml:space="preserve"> cu </w:t>
            </w:r>
            <w:proofErr w:type="spellStart"/>
            <w:r w:rsidRPr="00EB114D">
              <w:rPr>
                <w:sz w:val="24"/>
                <w:szCs w:val="24"/>
              </w:rPr>
              <w:t>Regulamentul</w:t>
            </w:r>
            <w:proofErr w:type="spellEnd"/>
            <w:r w:rsidRPr="00EB114D">
              <w:rPr>
                <w:sz w:val="24"/>
                <w:szCs w:val="24"/>
              </w:rPr>
              <w:t xml:space="preserve"> (UE) </w:t>
            </w:r>
            <w:proofErr w:type="spellStart"/>
            <w:r w:rsidRPr="00EB114D">
              <w:rPr>
                <w:sz w:val="24"/>
                <w:szCs w:val="24"/>
              </w:rPr>
              <w:t>nr</w:t>
            </w:r>
            <w:proofErr w:type="spellEnd"/>
            <w:r w:rsidRPr="00EB114D">
              <w:rPr>
                <w:sz w:val="24"/>
                <w:szCs w:val="24"/>
              </w:rPr>
              <w:t xml:space="preserve">. 1025/2012, </w:t>
            </w:r>
            <w:proofErr w:type="spellStart"/>
            <w:r w:rsidRPr="00EB114D">
              <w:rPr>
                <w:sz w:val="24"/>
                <w:szCs w:val="24"/>
              </w:rPr>
              <w:t>publică</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Jurnalul</w:t>
            </w:r>
            <w:proofErr w:type="spellEnd"/>
            <w:r w:rsidRPr="00EB114D">
              <w:rPr>
                <w:sz w:val="24"/>
                <w:szCs w:val="24"/>
              </w:rPr>
              <w:t xml:space="preserve"> </w:t>
            </w:r>
            <w:proofErr w:type="spellStart"/>
            <w:r w:rsidRPr="00EB114D">
              <w:rPr>
                <w:sz w:val="24"/>
                <w:szCs w:val="24"/>
              </w:rPr>
              <w:t>Oficial</w:t>
            </w:r>
            <w:proofErr w:type="spellEnd"/>
            <w:r w:rsidRPr="00EB114D">
              <w:rPr>
                <w:sz w:val="24"/>
                <w:szCs w:val="24"/>
              </w:rPr>
              <w:t xml:space="preserve"> al</w:t>
            </w:r>
          </w:p>
          <w:p w14:paraId="60ABF11D" w14:textId="77777777" w:rsidR="00DF64A1" w:rsidRPr="00DF64A1" w:rsidRDefault="00DF64A1" w:rsidP="00DF64A1">
            <w:pPr>
              <w:ind w:firstLine="0"/>
              <w:rPr>
                <w:sz w:val="24"/>
                <w:szCs w:val="24"/>
                <w:lang w:val="it-IT"/>
              </w:rPr>
            </w:pPr>
            <w:r w:rsidRPr="00DF64A1">
              <w:rPr>
                <w:sz w:val="24"/>
                <w:szCs w:val="24"/>
                <w:lang w:val="it-IT"/>
              </w:rPr>
              <w:t>Uniunii Europene trimiteri la standardele armonizate care îndeplinesc cerințele relevante de măsurare și de calcul ale</w:t>
            </w:r>
          </w:p>
          <w:p w14:paraId="3F4DBF9A" w14:textId="77777777" w:rsidR="00DF64A1" w:rsidRPr="00DF64A1" w:rsidRDefault="00DF64A1" w:rsidP="00DF64A1">
            <w:pPr>
              <w:ind w:firstLine="0"/>
              <w:rPr>
                <w:sz w:val="24"/>
                <w:szCs w:val="24"/>
                <w:lang w:val="it-IT"/>
              </w:rPr>
            </w:pPr>
            <w:r w:rsidRPr="00DF64A1">
              <w:rPr>
                <w:sz w:val="24"/>
                <w:szCs w:val="24"/>
                <w:lang w:val="it-IT"/>
              </w:rPr>
              <w:t>actului delegat.</w:t>
            </w:r>
          </w:p>
          <w:p w14:paraId="24BC42A0" w14:textId="77777777" w:rsidR="00DF64A1" w:rsidRPr="00DF64A1" w:rsidRDefault="00DF64A1" w:rsidP="00DF64A1">
            <w:pPr>
              <w:ind w:firstLine="0"/>
              <w:rPr>
                <w:sz w:val="24"/>
                <w:szCs w:val="24"/>
                <w:lang w:val="it-IT"/>
              </w:rPr>
            </w:pPr>
            <w:r w:rsidRPr="00DF64A1">
              <w:rPr>
                <w:sz w:val="24"/>
                <w:szCs w:val="24"/>
                <w:lang w:val="it-IT"/>
              </w:rPr>
              <w:lastRenderedPageBreak/>
              <w:t>(2) În cazul în care astfel de standarde armonizate sunt aplicate în cursul evaluării conformității unui produs, se</w:t>
            </w:r>
          </w:p>
          <w:p w14:paraId="6554B922" w14:textId="77777777" w:rsidR="00DF64A1" w:rsidRPr="00DF64A1" w:rsidRDefault="00DF64A1" w:rsidP="00DF64A1">
            <w:pPr>
              <w:ind w:firstLine="0"/>
              <w:rPr>
                <w:sz w:val="24"/>
                <w:szCs w:val="24"/>
                <w:lang w:val="it-IT"/>
              </w:rPr>
            </w:pPr>
            <w:r w:rsidRPr="00DF64A1">
              <w:rPr>
                <w:sz w:val="24"/>
                <w:szCs w:val="24"/>
                <w:lang w:val="it-IT"/>
              </w:rPr>
              <w:t>prezumă că modelul este conform cu cerințele de măsurare și de calcul relevante din actul delegat.</w:t>
            </w:r>
          </w:p>
          <w:p w14:paraId="7E4F325A" w14:textId="77777777" w:rsidR="00DF64A1" w:rsidRPr="00DF64A1" w:rsidRDefault="00DF64A1" w:rsidP="00DF64A1">
            <w:pPr>
              <w:ind w:firstLine="0"/>
              <w:rPr>
                <w:sz w:val="24"/>
                <w:szCs w:val="24"/>
                <w:lang w:val="it-IT"/>
              </w:rPr>
            </w:pPr>
            <w:r w:rsidRPr="00DF64A1">
              <w:rPr>
                <w:sz w:val="24"/>
                <w:szCs w:val="24"/>
                <w:lang w:val="it-IT"/>
              </w:rPr>
              <w:t>(3) Standardele armonizate au ca scop simularea cât mai fidelă a utilizării în condiții reale, menținând totodată</w:t>
            </w:r>
          </w:p>
          <w:p w14:paraId="3F4BA134" w14:textId="77777777" w:rsidR="00DF64A1" w:rsidRPr="00DF64A1" w:rsidRDefault="00DF64A1" w:rsidP="00DF64A1">
            <w:pPr>
              <w:ind w:firstLine="0"/>
              <w:rPr>
                <w:sz w:val="24"/>
                <w:szCs w:val="24"/>
                <w:lang w:val="it-IT"/>
              </w:rPr>
            </w:pPr>
            <w:r w:rsidRPr="00DF64A1">
              <w:rPr>
                <w:sz w:val="24"/>
                <w:szCs w:val="24"/>
                <w:lang w:val="it-IT"/>
              </w:rPr>
              <w:t>o metodă standard de testare. Metodele de testare țin seama, de asemenea, de costurile asociate pentru industrie și</w:t>
            </w:r>
          </w:p>
          <w:p w14:paraId="53742121" w14:textId="77777777" w:rsidR="00DF64A1" w:rsidRPr="00DF64A1" w:rsidRDefault="00DF64A1" w:rsidP="00DF64A1">
            <w:pPr>
              <w:ind w:firstLine="0"/>
              <w:rPr>
                <w:sz w:val="24"/>
                <w:szCs w:val="24"/>
                <w:lang w:val="it-IT"/>
              </w:rPr>
            </w:pPr>
            <w:r w:rsidRPr="00DF64A1">
              <w:rPr>
                <w:sz w:val="24"/>
                <w:szCs w:val="24"/>
                <w:lang w:val="it-IT"/>
              </w:rPr>
              <w:t>pentru întreprinderile mici și mijlocii (IMM-uri).</w:t>
            </w:r>
          </w:p>
          <w:p w14:paraId="4DB6E4FC" w14:textId="28C36D34" w:rsidR="00DF64A1" w:rsidRPr="00DF64A1" w:rsidRDefault="00DF64A1" w:rsidP="00DF64A1">
            <w:pPr>
              <w:ind w:firstLine="0"/>
              <w:rPr>
                <w:sz w:val="24"/>
                <w:szCs w:val="24"/>
                <w:lang w:val="it-IT"/>
              </w:rPr>
            </w:pPr>
            <w:r w:rsidRPr="00DF64A1">
              <w:rPr>
                <w:sz w:val="24"/>
                <w:szCs w:val="24"/>
                <w:lang w:val="it-IT"/>
              </w:rPr>
              <w:t>(4) Metodele de măsurare și de calcul incluse în</w:t>
            </w:r>
            <w:r w:rsidRPr="00DF64A1">
              <w:rPr>
                <w:lang w:val="it-IT"/>
              </w:rPr>
              <w:t xml:space="preserve"> </w:t>
            </w:r>
            <w:r w:rsidRPr="00DF64A1">
              <w:rPr>
                <w:sz w:val="24"/>
                <w:szCs w:val="24"/>
                <w:lang w:val="it-IT"/>
              </w:rPr>
              <w:t>standardele armonizate sunt fiabile, precise și reproductibile și</w:t>
            </w:r>
          </w:p>
          <w:p w14:paraId="253C19D2" w14:textId="7C7B7EFB" w:rsidR="006F1F58" w:rsidRPr="00270F70" w:rsidRDefault="00DF64A1" w:rsidP="00DF64A1">
            <w:pPr>
              <w:ind w:firstLine="0"/>
              <w:rPr>
                <w:b/>
                <w:bCs/>
                <w:sz w:val="24"/>
                <w:szCs w:val="24"/>
                <w:lang w:val="it-IT"/>
              </w:rPr>
            </w:pPr>
            <w:r w:rsidRPr="00DF64A1">
              <w:rPr>
                <w:sz w:val="24"/>
                <w:szCs w:val="24"/>
                <w:lang w:val="it-IT"/>
              </w:rPr>
              <w:t>respectă cerințele de la articolul 3 alineatele (4) și (5).</w:t>
            </w:r>
          </w:p>
        </w:tc>
        <w:tc>
          <w:tcPr>
            <w:tcW w:w="3680" w:type="dxa"/>
          </w:tcPr>
          <w:p w14:paraId="3D05BEE6" w14:textId="77777777" w:rsidR="00E4779F" w:rsidRPr="00E4779F" w:rsidRDefault="00E4779F" w:rsidP="00E4779F">
            <w:pPr>
              <w:ind w:firstLine="0"/>
              <w:rPr>
                <w:rFonts w:asciiTheme="majorBidi" w:hAnsiTheme="majorBidi" w:cstheme="majorBidi"/>
                <w:b/>
                <w:bCs/>
                <w:sz w:val="24"/>
                <w:szCs w:val="24"/>
                <w:lang w:val="ro-RO"/>
              </w:rPr>
            </w:pPr>
            <w:r w:rsidRPr="00E4779F">
              <w:rPr>
                <w:rFonts w:asciiTheme="majorBidi" w:hAnsiTheme="majorBidi" w:cstheme="majorBidi"/>
                <w:b/>
                <w:bCs/>
                <w:sz w:val="24"/>
                <w:szCs w:val="24"/>
                <w:lang w:val="ro-RO"/>
              </w:rPr>
              <w:lastRenderedPageBreak/>
              <w:t xml:space="preserve">Articolul 15. </w:t>
            </w:r>
            <w:r w:rsidRPr="00E4779F">
              <w:rPr>
                <w:rFonts w:asciiTheme="majorBidi" w:hAnsiTheme="majorBidi" w:cstheme="majorBidi"/>
                <w:b/>
                <w:bCs/>
                <w:sz w:val="24"/>
                <w:szCs w:val="24"/>
                <w:lang w:val="it-IT"/>
              </w:rPr>
              <w:t>Standarde armonizate</w:t>
            </w:r>
          </w:p>
          <w:p w14:paraId="20794869" w14:textId="53EDBB94" w:rsidR="00E4779F" w:rsidRPr="00E4779F" w:rsidRDefault="00E4779F" w:rsidP="00E4779F">
            <w:pPr>
              <w:ind w:firstLine="0"/>
              <w:rPr>
                <w:rFonts w:asciiTheme="majorBidi" w:hAnsiTheme="majorBidi" w:cstheme="majorBidi"/>
                <w:sz w:val="24"/>
                <w:szCs w:val="24"/>
                <w:lang w:val="ro-RO"/>
              </w:rPr>
            </w:pPr>
            <w:r w:rsidRPr="00E4779F">
              <w:rPr>
                <w:rFonts w:asciiTheme="majorBidi" w:hAnsiTheme="majorBidi" w:cstheme="majorBidi"/>
                <w:sz w:val="24"/>
                <w:szCs w:val="24"/>
                <w:lang w:val="ro-RO"/>
              </w:rPr>
              <w:t>(1) în cazul în care astfel de standarde armonizate sunt aplicate în cursul evaluării conformității unui produs, se prezumă că modelul este conform cu cerințele de măsurare și de calcul relevante din reglementarea tehnică de rigoare.</w:t>
            </w:r>
            <w:r>
              <w:rPr>
                <w:rFonts w:asciiTheme="majorBidi" w:hAnsiTheme="majorBidi" w:cstheme="majorBidi"/>
                <w:sz w:val="24"/>
                <w:szCs w:val="24"/>
                <w:lang w:val="ro-RO"/>
              </w:rPr>
              <w:t xml:space="preserve"> </w:t>
            </w:r>
          </w:p>
          <w:p w14:paraId="0DB759DF" w14:textId="203FB00C" w:rsidR="006F1F58" w:rsidRPr="001D2274" w:rsidRDefault="006F1F58" w:rsidP="00BF1E48">
            <w:pPr>
              <w:ind w:firstLine="0"/>
              <w:rPr>
                <w:rFonts w:asciiTheme="majorBidi" w:hAnsiTheme="majorBidi" w:cstheme="majorBidi"/>
                <w:b/>
                <w:bCs/>
                <w:sz w:val="24"/>
                <w:szCs w:val="24"/>
                <w:lang w:val="ro-RO"/>
              </w:rPr>
            </w:pPr>
          </w:p>
        </w:tc>
        <w:tc>
          <w:tcPr>
            <w:tcW w:w="1984" w:type="dxa"/>
          </w:tcPr>
          <w:p w14:paraId="4DFF658D" w14:textId="29F46217" w:rsidR="006F1F58" w:rsidRPr="001D2274" w:rsidRDefault="00FD58A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compatibil</w:t>
            </w:r>
          </w:p>
        </w:tc>
        <w:tc>
          <w:tcPr>
            <w:tcW w:w="1983" w:type="dxa"/>
          </w:tcPr>
          <w:p w14:paraId="59E7AC23" w14:textId="1F63D4F7" w:rsidR="006F1F58" w:rsidRDefault="00E4779F" w:rsidP="00E4779F">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27C3935B" w14:textId="1D001CD0" w:rsidR="006F1F58" w:rsidRDefault="00FD58AF" w:rsidP="00FD58AF">
            <w:pPr>
              <w:ind w:firstLine="0"/>
              <w:rPr>
                <w:rFonts w:asciiTheme="majorBidi" w:hAnsiTheme="majorBidi" w:cstheme="majorBidi"/>
                <w:b/>
                <w:sz w:val="24"/>
                <w:szCs w:val="24"/>
                <w:lang w:val="ro-RO"/>
              </w:rPr>
            </w:pPr>
            <w:r>
              <w:rPr>
                <w:rFonts w:asciiTheme="majorBidi" w:hAnsiTheme="majorBidi" w:cstheme="majorBidi"/>
                <w:b/>
                <w:sz w:val="24"/>
                <w:szCs w:val="24"/>
                <w:lang w:val="it-IT"/>
              </w:rPr>
              <w:t>Articolul respectiv a fost ajustat î</w:t>
            </w:r>
            <w:r w:rsidRPr="00FD58AF">
              <w:rPr>
                <w:rFonts w:asciiTheme="majorBidi" w:hAnsiTheme="majorBidi" w:cstheme="majorBidi"/>
                <w:b/>
                <w:sz w:val="24"/>
                <w:szCs w:val="24"/>
                <w:lang w:val="it-IT"/>
              </w:rPr>
              <w:t>n conformitate cu Decizia Consiliului Ministerial al Comunității Energetice nr. 2018/03/MC-EnC</w:t>
            </w:r>
            <w:r>
              <w:rPr>
                <w:rFonts w:asciiTheme="majorBidi" w:hAnsiTheme="majorBidi" w:cstheme="majorBidi"/>
                <w:b/>
                <w:sz w:val="24"/>
                <w:szCs w:val="24"/>
                <w:lang w:val="it-IT"/>
              </w:rPr>
              <w:t>.</w:t>
            </w:r>
          </w:p>
        </w:tc>
        <w:tc>
          <w:tcPr>
            <w:tcW w:w="1276" w:type="dxa"/>
          </w:tcPr>
          <w:p w14:paraId="14F8DF54" w14:textId="7E764FE7" w:rsidR="006F1F58"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proofErr w:type="spellEnd"/>
          </w:p>
        </w:tc>
      </w:tr>
      <w:tr w:rsidR="00DF64A1" w:rsidRPr="006F1F58" w14:paraId="31639F49" w14:textId="77777777" w:rsidTr="008B7806">
        <w:trPr>
          <w:trHeight w:val="56"/>
        </w:trPr>
        <w:tc>
          <w:tcPr>
            <w:tcW w:w="3931" w:type="dxa"/>
          </w:tcPr>
          <w:p w14:paraId="03039B61" w14:textId="77777777" w:rsidR="00FD58AF" w:rsidRPr="00EB114D" w:rsidRDefault="00FD58AF" w:rsidP="00FD58AF">
            <w:pPr>
              <w:ind w:firstLine="0"/>
              <w:rPr>
                <w:b/>
                <w:bCs/>
                <w:sz w:val="24"/>
                <w:szCs w:val="24"/>
              </w:rPr>
            </w:pPr>
            <w:proofErr w:type="spellStart"/>
            <w:r w:rsidRPr="00EB114D">
              <w:rPr>
                <w:b/>
                <w:bCs/>
                <w:sz w:val="24"/>
                <w:szCs w:val="24"/>
              </w:rPr>
              <w:t>Articolul</w:t>
            </w:r>
            <w:proofErr w:type="spellEnd"/>
            <w:r w:rsidRPr="00EB114D">
              <w:rPr>
                <w:b/>
                <w:bCs/>
                <w:sz w:val="24"/>
                <w:szCs w:val="24"/>
              </w:rPr>
              <w:t xml:space="preserve"> 14</w:t>
            </w:r>
          </w:p>
          <w:p w14:paraId="720F522A" w14:textId="77777777" w:rsidR="00DF64A1" w:rsidRPr="00EB114D" w:rsidRDefault="00FD58AF" w:rsidP="00FD58AF">
            <w:pPr>
              <w:ind w:firstLine="0"/>
              <w:rPr>
                <w:b/>
                <w:bCs/>
                <w:sz w:val="24"/>
                <w:szCs w:val="24"/>
              </w:rPr>
            </w:pPr>
            <w:proofErr w:type="spellStart"/>
            <w:r w:rsidRPr="00EB114D">
              <w:rPr>
                <w:b/>
                <w:bCs/>
                <w:sz w:val="24"/>
                <w:szCs w:val="24"/>
              </w:rPr>
              <w:t>Forumul</w:t>
            </w:r>
            <w:proofErr w:type="spellEnd"/>
            <w:r w:rsidRPr="00EB114D">
              <w:rPr>
                <w:b/>
                <w:bCs/>
                <w:sz w:val="24"/>
                <w:szCs w:val="24"/>
              </w:rPr>
              <w:t xml:space="preserve"> </w:t>
            </w:r>
            <w:proofErr w:type="spellStart"/>
            <w:r w:rsidRPr="00EB114D">
              <w:rPr>
                <w:b/>
                <w:bCs/>
                <w:sz w:val="24"/>
                <w:szCs w:val="24"/>
              </w:rPr>
              <w:t>consultativ</w:t>
            </w:r>
            <w:proofErr w:type="spellEnd"/>
          </w:p>
          <w:p w14:paraId="5880059B" w14:textId="476CD56A" w:rsidR="00FD58AF" w:rsidRPr="00FD58AF" w:rsidRDefault="00FD58AF" w:rsidP="00FD58AF">
            <w:pPr>
              <w:ind w:firstLine="0"/>
              <w:rPr>
                <w:sz w:val="24"/>
                <w:szCs w:val="24"/>
                <w:lang w:val="it-IT"/>
              </w:rPr>
            </w:pPr>
            <w:proofErr w:type="gramStart"/>
            <w:r w:rsidRPr="00EB114D">
              <w:rPr>
                <w:sz w:val="24"/>
                <w:szCs w:val="24"/>
              </w:rPr>
              <w:t xml:space="preserve">(1) </w:t>
            </w:r>
            <w:proofErr w:type="spellStart"/>
            <w:r w:rsidRPr="00EB114D">
              <w:rPr>
                <w:sz w:val="24"/>
                <w:szCs w:val="24"/>
              </w:rPr>
              <w:t>Comisia</w:t>
            </w:r>
            <w:proofErr w:type="spellEnd"/>
            <w:r w:rsidRPr="00EB114D">
              <w:rPr>
                <w:sz w:val="24"/>
                <w:szCs w:val="24"/>
              </w:rPr>
              <w:t xml:space="preserve"> se </w:t>
            </w:r>
            <w:proofErr w:type="spellStart"/>
            <w:r w:rsidRPr="00EB114D">
              <w:rPr>
                <w:sz w:val="24"/>
                <w:szCs w:val="24"/>
              </w:rPr>
              <w:t>asigură</w:t>
            </w:r>
            <w:proofErr w:type="spellEnd"/>
            <w:r w:rsidRPr="00EB114D">
              <w:rPr>
                <w:sz w:val="24"/>
                <w:szCs w:val="24"/>
              </w:rPr>
              <w:t xml:space="preserve"> </w:t>
            </w:r>
            <w:proofErr w:type="spellStart"/>
            <w:r w:rsidRPr="00EB114D">
              <w:rPr>
                <w:sz w:val="24"/>
                <w:szCs w:val="24"/>
              </w:rPr>
              <w:t>că</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desfășurarea</w:t>
            </w:r>
            <w:proofErr w:type="spellEnd"/>
            <w:r w:rsidRPr="00EB114D">
              <w:rPr>
                <w:sz w:val="24"/>
                <w:szCs w:val="24"/>
              </w:rPr>
              <w:t xml:space="preserve"> </w:t>
            </w:r>
            <w:proofErr w:type="spellStart"/>
            <w:r w:rsidRPr="00EB114D">
              <w:rPr>
                <w:sz w:val="24"/>
                <w:szCs w:val="24"/>
              </w:rPr>
              <w:t>activităților</w:t>
            </w:r>
            <w:proofErr w:type="spellEnd"/>
            <w:r w:rsidRPr="00EB114D">
              <w:rPr>
                <w:sz w:val="24"/>
                <w:szCs w:val="24"/>
              </w:rPr>
              <w:t xml:space="preserve"> </w:t>
            </w:r>
            <w:proofErr w:type="spellStart"/>
            <w:r w:rsidRPr="00EB114D">
              <w:rPr>
                <w:sz w:val="24"/>
                <w:szCs w:val="24"/>
              </w:rPr>
              <w:t>ce</w:t>
            </w:r>
            <w:proofErr w:type="spellEnd"/>
            <w:r w:rsidRPr="00EB114D">
              <w:rPr>
                <w:sz w:val="24"/>
                <w:szCs w:val="24"/>
              </w:rPr>
              <w:t xml:space="preserve"> </w:t>
            </w:r>
            <w:proofErr w:type="spellStart"/>
            <w:r w:rsidRPr="00EB114D">
              <w:rPr>
                <w:sz w:val="24"/>
                <w:szCs w:val="24"/>
              </w:rPr>
              <w:t>îi</w:t>
            </w:r>
            <w:proofErr w:type="spellEnd"/>
            <w:r w:rsidRPr="00EB114D">
              <w:rPr>
                <w:sz w:val="24"/>
                <w:szCs w:val="24"/>
              </w:rPr>
              <w:t xml:space="preserve"> </w:t>
            </w:r>
            <w:proofErr w:type="spellStart"/>
            <w:r w:rsidRPr="00EB114D">
              <w:rPr>
                <w:sz w:val="24"/>
                <w:szCs w:val="24"/>
              </w:rPr>
              <w:t>revin</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te</w:t>
            </w:r>
            <w:r w:rsidR="004C772F">
              <w:rPr>
                <w:sz w:val="24"/>
                <w:szCs w:val="24"/>
              </w:rPr>
              <w:t>MEn</w:t>
            </w:r>
            <w:r w:rsidRPr="00EB114D">
              <w:rPr>
                <w:sz w:val="24"/>
                <w:szCs w:val="24"/>
              </w:rPr>
              <w:t>ul</w:t>
            </w:r>
            <w:proofErr w:type="spellEnd"/>
            <w:r w:rsidRPr="00EB114D">
              <w:rPr>
                <w:sz w:val="24"/>
                <w:szCs w:val="24"/>
              </w:rPr>
              <w:t xml:space="preserve"> </w:t>
            </w:r>
            <w:proofErr w:type="spellStart"/>
            <w:r w:rsidRPr="00EB114D">
              <w:rPr>
                <w:sz w:val="24"/>
                <w:szCs w:val="24"/>
              </w:rPr>
              <w:t>prezentului</w:t>
            </w:r>
            <w:proofErr w:type="spellEnd"/>
            <w:r w:rsidRPr="00EB114D">
              <w:rPr>
                <w:sz w:val="24"/>
                <w:szCs w:val="24"/>
              </w:rPr>
              <w:t xml:space="preserve"> </w:t>
            </w:r>
            <w:proofErr w:type="spellStart"/>
            <w:r w:rsidRPr="00EB114D">
              <w:rPr>
                <w:sz w:val="24"/>
                <w:szCs w:val="24"/>
              </w:rPr>
              <w:t>regulament</w:t>
            </w:r>
            <w:proofErr w:type="spellEnd"/>
            <w:r w:rsidRPr="00EB114D">
              <w:rPr>
                <w:sz w:val="24"/>
                <w:szCs w:val="24"/>
              </w:rPr>
              <w:t xml:space="preserve">, </w:t>
            </w:r>
            <w:proofErr w:type="spellStart"/>
            <w:r w:rsidRPr="00EB114D">
              <w:rPr>
                <w:sz w:val="24"/>
                <w:szCs w:val="24"/>
              </w:rPr>
              <w:t>respectă</w:t>
            </w:r>
            <w:proofErr w:type="spellEnd"/>
            <w:r w:rsidRPr="00EB114D">
              <w:rPr>
                <w:sz w:val="24"/>
                <w:szCs w:val="24"/>
              </w:rPr>
              <w:t xml:space="preserve">, </w:t>
            </w:r>
            <w:proofErr w:type="spellStart"/>
            <w:r w:rsidRPr="00EB114D">
              <w:rPr>
                <w:sz w:val="24"/>
                <w:szCs w:val="24"/>
              </w:rPr>
              <w:t>pentru</w:t>
            </w:r>
            <w:proofErr w:type="spellEnd"/>
            <w:r w:rsidRPr="00EB114D">
              <w:rPr>
                <w:sz w:val="24"/>
                <w:szCs w:val="24"/>
              </w:rPr>
              <w:t xml:space="preserve"> </w:t>
            </w:r>
            <w:proofErr w:type="spellStart"/>
            <w:r w:rsidRPr="00EB114D">
              <w:rPr>
                <w:sz w:val="24"/>
                <w:szCs w:val="24"/>
              </w:rPr>
              <w:t>fiecare</w:t>
            </w:r>
            <w:proofErr w:type="spellEnd"/>
            <w:r w:rsidRPr="00EB114D">
              <w:rPr>
                <w:sz w:val="24"/>
                <w:szCs w:val="24"/>
              </w:rPr>
              <w:t xml:space="preserve"> act </w:t>
            </w:r>
            <w:proofErr w:type="spellStart"/>
            <w:r w:rsidRPr="00EB114D">
              <w:rPr>
                <w:sz w:val="24"/>
                <w:szCs w:val="24"/>
              </w:rPr>
              <w:t>delegat</w:t>
            </w:r>
            <w:proofErr w:type="spellEnd"/>
            <w:r w:rsidRPr="00EB114D">
              <w:rPr>
                <w:sz w:val="24"/>
                <w:szCs w:val="24"/>
              </w:rPr>
              <w:t xml:space="preserve"> </w:t>
            </w:r>
            <w:proofErr w:type="spellStart"/>
            <w:r w:rsidRPr="00EB114D">
              <w:rPr>
                <w:sz w:val="24"/>
                <w:szCs w:val="24"/>
              </w:rPr>
              <w:t>adoptat</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te</w:t>
            </w:r>
            <w:r w:rsidR="004C772F">
              <w:rPr>
                <w:sz w:val="24"/>
                <w:szCs w:val="24"/>
              </w:rPr>
              <w:t>MEn</w:t>
            </w:r>
            <w:r w:rsidRPr="00EB114D">
              <w:rPr>
                <w:sz w:val="24"/>
                <w:szCs w:val="24"/>
              </w:rPr>
              <w:t>ul</w:t>
            </w:r>
            <w:proofErr w:type="spellEnd"/>
            <w:r w:rsidRPr="00EB114D">
              <w:rPr>
                <w:sz w:val="24"/>
                <w:szCs w:val="24"/>
              </w:rPr>
              <w:t xml:space="preserve"> </w:t>
            </w:r>
            <w:proofErr w:type="spellStart"/>
            <w:r w:rsidRPr="00EB114D">
              <w:rPr>
                <w:sz w:val="24"/>
                <w:szCs w:val="24"/>
              </w:rPr>
              <w:t>articolului</w:t>
            </w:r>
            <w:proofErr w:type="spellEnd"/>
            <w:r w:rsidRPr="00EB114D">
              <w:rPr>
                <w:sz w:val="24"/>
                <w:szCs w:val="24"/>
              </w:rPr>
              <w:t xml:space="preserve"> 16 </w:t>
            </w:r>
            <w:proofErr w:type="spellStart"/>
            <w:r w:rsidRPr="00EB114D">
              <w:rPr>
                <w:sz w:val="24"/>
                <w:szCs w:val="24"/>
              </w:rPr>
              <w:t>și</w:t>
            </w:r>
            <w:proofErr w:type="spellEnd"/>
            <w:r w:rsidRPr="00EB114D">
              <w:rPr>
                <w:sz w:val="24"/>
                <w:szCs w:val="24"/>
              </w:rPr>
              <w:t xml:space="preserve"> </w:t>
            </w:r>
            <w:proofErr w:type="spellStart"/>
            <w:r w:rsidRPr="00EB114D">
              <w:rPr>
                <w:sz w:val="24"/>
                <w:szCs w:val="24"/>
              </w:rPr>
              <w:t>pentru</w:t>
            </w:r>
            <w:proofErr w:type="spellEnd"/>
            <w:r w:rsidRPr="00EB114D">
              <w:rPr>
                <w:sz w:val="24"/>
                <w:szCs w:val="24"/>
              </w:rPr>
              <w:t xml:space="preserve"> </w:t>
            </w:r>
            <w:proofErr w:type="spellStart"/>
            <w:r w:rsidRPr="00EB114D">
              <w:rPr>
                <w:sz w:val="24"/>
                <w:szCs w:val="24"/>
              </w:rPr>
              <w:t>fiecare</w:t>
            </w:r>
            <w:proofErr w:type="spellEnd"/>
            <w:r w:rsidRPr="00EB114D">
              <w:rPr>
                <w:sz w:val="24"/>
                <w:szCs w:val="24"/>
              </w:rPr>
              <w:t xml:space="preserve"> act de </w:t>
            </w:r>
            <w:proofErr w:type="spellStart"/>
            <w:r w:rsidRPr="00EB114D">
              <w:rPr>
                <w:sz w:val="24"/>
                <w:szCs w:val="24"/>
              </w:rPr>
              <w:t>punere</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aplicare</w:t>
            </w:r>
            <w:proofErr w:type="spellEnd"/>
            <w:r w:rsidRPr="00EB114D">
              <w:rPr>
                <w:sz w:val="24"/>
                <w:szCs w:val="24"/>
              </w:rPr>
              <w:t xml:space="preserve"> </w:t>
            </w:r>
            <w:proofErr w:type="spellStart"/>
            <w:r w:rsidRPr="00EB114D">
              <w:rPr>
                <w:sz w:val="24"/>
                <w:szCs w:val="24"/>
              </w:rPr>
              <w:t>adoptat</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te</w:t>
            </w:r>
            <w:r w:rsidR="004C772F">
              <w:rPr>
                <w:sz w:val="24"/>
                <w:szCs w:val="24"/>
              </w:rPr>
              <w:t>MEn</w:t>
            </w:r>
            <w:r w:rsidRPr="00EB114D">
              <w:rPr>
                <w:sz w:val="24"/>
                <w:szCs w:val="24"/>
              </w:rPr>
              <w:t>ul</w:t>
            </w:r>
            <w:proofErr w:type="spellEnd"/>
            <w:r w:rsidRPr="00EB114D">
              <w:rPr>
                <w:sz w:val="24"/>
                <w:szCs w:val="24"/>
              </w:rPr>
              <w:t xml:space="preserve"> </w:t>
            </w:r>
            <w:proofErr w:type="spellStart"/>
            <w:r w:rsidRPr="00EB114D">
              <w:rPr>
                <w:sz w:val="24"/>
                <w:szCs w:val="24"/>
              </w:rPr>
              <w:t>articolului</w:t>
            </w:r>
            <w:proofErr w:type="spellEnd"/>
            <w:r w:rsidRPr="00EB114D">
              <w:rPr>
                <w:sz w:val="24"/>
                <w:szCs w:val="24"/>
              </w:rPr>
              <w:t xml:space="preserve"> 12 </w:t>
            </w:r>
            <w:proofErr w:type="spellStart"/>
            <w:r w:rsidRPr="00EB114D">
              <w:rPr>
                <w:sz w:val="24"/>
                <w:szCs w:val="24"/>
              </w:rPr>
              <w:t>alineatul</w:t>
            </w:r>
            <w:proofErr w:type="spellEnd"/>
            <w:r w:rsidRPr="00EB114D">
              <w:rPr>
                <w:sz w:val="24"/>
                <w:szCs w:val="24"/>
              </w:rPr>
              <w:t xml:space="preserve"> (12) din </w:t>
            </w:r>
            <w:proofErr w:type="spellStart"/>
            <w:r w:rsidRPr="00EB114D">
              <w:rPr>
                <w:sz w:val="24"/>
                <w:szCs w:val="24"/>
              </w:rPr>
              <w:t>prezentul</w:t>
            </w:r>
            <w:proofErr w:type="spellEnd"/>
            <w:r w:rsidRPr="00EB114D">
              <w:rPr>
                <w:sz w:val="24"/>
                <w:szCs w:val="24"/>
              </w:rPr>
              <w:t xml:space="preserve"> </w:t>
            </w:r>
            <w:proofErr w:type="spellStart"/>
            <w:r w:rsidRPr="00EB114D">
              <w:rPr>
                <w:sz w:val="24"/>
                <w:szCs w:val="24"/>
              </w:rPr>
              <w:t>regulament</w:t>
            </w:r>
            <w:proofErr w:type="spellEnd"/>
            <w:r w:rsidRPr="00EB114D">
              <w:rPr>
                <w:sz w:val="24"/>
                <w:szCs w:val="24"/>
              </w:rPr>
              <w:t xml:space="preserve">, o </w:t>
            </w:r>
            <w:proofErr w:type="spellStart"/>
            <w:r w:rsidRPr="00EB114D">
              <w:rPr>
                <w:sz w:val="24"/>
                <w:szCs w:val="24"/>
              </w:rPr>
              <w:t>participare</w:t>
            </w:r>
            <w:proofErr w:type="spellEnd"/>
            <w:r w:rsidRPr="00EB114D">
              <w:rPr>
                <w:sz w:val="24"/>
                <w:szCs w:val="24"/>
              </w:rPr>
              <w:t xml:space="preserve"> </w:t>
            </w:r>
            <w:proofErr w:type="spellStart"/>
            <w:r w:rsidRPr="00EB114D">
              <w:rPr>
                <w:sz w:val="24"/>
                <w:szCs w:val="24"/>
              </w:rPr>
              <w:t>echilibrată</w:t>
            </w:r>
            <w:proofErr w:type="spellEnd"/>
            <w:r w:rsidRPr="00EB114D">
              <w:rPr>
                <w:sz w:val="24"/>
                <w:szCs w:val="24"/>
              </w:rPr>
              <w:t xml:space="preserve"> a </w:t>
            </w:r>
            <w:proofErr w:type="spellStart"/>
            <w:r w:rsidRPr="00EB114D">
              <w:rPr>
                <w:sz w:val="24"/>
                <w:szCs w:val="24"/>
              </w:rPr>
              <w:t>reprezentanților</w:t>
            </w:r>
            <w:proofErr w:type="spellEnd"/>
            <w:r w:rsidRPr="00EB114D">
              <w:rPr>
                <w:sz w:val="24"/>
                <w:szCs w:val="24"/>
              </w:rPr>
              <w:t xml:space="preserve"> </w:t>
            </w:r>
            <w:proofErr w:type="spellStart"/>
            <w:r w:rsidRPr="00EB114D">
              <w:rPr>
                <w:sz w:val="24"/>
                <w:szCs w:val="24"/>
              </w:rPr>
              <w:t>statelor</w:t>
            </w:r>
            <w:proofErr w:type="spellEnd"/>
            <w:r w:rsidRPr="00EB114D">
              <w:rPr>
                <w:sz w:val="24"/>
                <w:szCs w:val="24"/>
              </w:rPr>
              <w:t xml:space="preserve"> </w:t>
            </w:r>
            <w:proofErr w:type="spellStart"/>
            <w:r w:rsidRPr="00EB114D">
              <w:rPr>
                <w:sz w:val="24"/>
                <w:szCs w:val="24"/>
              </w:rPr>
              <w:t>membre</w:t>
            </w:r>
            <w:proofErr w:type="spellEnd"/>
            <w:r w:rsidRPr="00EB114D">
              <w:rPr>
                <w:sz w:val="24"/>
                <w:szCs w:val="24"/>
              </w:rPr>
              <w:t xml:space="preserve"> </w:t>
            </w:r>
            <w:proofErr w:type="spellStart"/>
            <w:r w:rsidRPr="00EB114D">
              <w:rPr>
                <w:sz w:val="24"/>
                <w:szCs w:val="24"/>
              </w:rPr>
              <w:t>și</w:t>
            </w:r>
            <w:proofErr w:type="spellEnd"/>
            <w:r w:rsidRPr="00EB114D">
              <w:rPr>
                <w:sz w:val="24"/>
                <w:szCs w:val="24"/>
              </w:rPr>
              <w:t xml:space="preserve"> a </w:t>
            </w:r>
            <w:proofErr w:type="spellStart"/>
            <w:r w:rsidRPr="00EB114D">
              <w:rPr>
                <w:sz w:val="24"/>
                <w:szCs w:val="24"/>
              </w:rPr>
              <w:t>părților</w:t>
            </w:r>
            <w:proofErr w:type="spellEnd"/>
            <w:r w:rsidRPr="00EB114D">
              <w:rPr>
                <w:sz w:val="24"/>
                <w:szCs w:val="24"/>
              </w:rPr>
              <w:t xml:space="preserve"> </w:t>
            </w:r>
            <w:proofErr w:type="spellStart"/>
            <w:r w:rsidRPr="00EB114D">
              <w:rPr>
                <w:sz w:val="24"/>
                <w:szCs w:val="24"/>
              </w:rPr>
              <w:t>interesate</w:t>
            </w:r>
            <w:proofErr w:type="spellEnd"/>
            <w:r w:rsidRPr="00EB114D">
              <w:rPr>
                <w:sz w:val="24"/>
                <w:szCs w:val="24"/>
              </w:rPr>
              <w:t xml:space="preserve"> care au </w:t>
            </w:r>
            <w:proofErr w:type="spellStart"/>
            <w:r w:rsidRPr="00EB114D">
              <w:rPr>
                <w:sz w:val="24"/>
                <w:szCs w:val="24"/>
              </w:rPr>
              <w:t>legătură</w:t>
            </w:r>
            <w:proofErr w:type="spellEnd"/>
            <w:r w:rsidRPr="00EB114D">
              <w:rPr>
                <w:sz w:val="24"/>
                <w:szCs w:val="24"/>
              </w:rPr>
              <w:t xml:space="preserve"> cu </w:t>
            </w:r>
            <w:proofErr w:type="spellStart"/>
            <w:r w:rsidRPr="00EB114D">
              <w:rPr>
                <w:sz w:val="24"/>
                <w:szCs w:val="24"/>
              </w:rPr>
              <w:t>grupul</w:t>
            </w:r>
            <w:proofErr w:type="spellEnd"/>
            <w:r w:rsidRPr="00EB114D">
              <w:rPr>
                <w:sz w:val="24"/>
                <w:szCs w:val="24"/>
              </w:rPr>
              <w:t xml:space="preserve"> de </w:t>
            </w:r>
            <w:proofErr w:type="spellStart"/>
            <w:r w:rsidRPr="00EB114D">
              <w:rPr>
                <w:sz w:val="24"/>
                <w:szCs w:val="24"/>
              </w:rPr>
              <w:t>produse</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cauză</w:t>
            </w:r>
            <w:proofErr w:type="spellEnd"/>
            <w:r w:rsidRPr="00EB114D">
              <w:rPr>
                <w:sz w:val="24"/>
                <w:szCs w:val="24"/>
              </w:rPr>
              <w:t xml:space="preserve">, cum </w:t>
            </w:r>
            <w:proofErr w:type="spellStart"/>
            <w:r w:rsidRPr="00EB114D">
              <w:rPr>
                <w:sz w:val="24"/>
                <w:szCs w:val="24"/>
              </w:rPr>
              <w:t>sunt</w:t>
            </w:r>
            <w:proofErr w:type="spellEnd"/>
            <w:r w:rsidRPr="00EB114D">
              <w:rPr>
                <w:sz w:val="24"/>
                <w:szCs w:val="24"/>
              </w:rPr>
              <w:t xml:space="preserve"> </w:t>
            </w:r>
            <w:proofErr w:type="spellStart"/>
            <w:r w:rsidRPr="00EB114D">
              <w:rPr>
                <w:sz w:val="24"/>
                <w:szCs w:val="24"/>
              </w:rPr>
              <w:t>sectorul</w:t>
            </w:r>
            <w:proofErr w:type="spellEnd"/>
            <w:r w:rsidRPr="00EB114D">
              <w:rPr>
                <w:sz w:val="24"/>
                <w:szCs w:val="24"/>
              </w:rPr>
              <w:t xml:space="preserve"> de </w:t>
            </w:r>
            <w:proofErr w:type="spellStart"/>
            <w:r w:rsidRPr="00EB114D">
              <w:rPr>
                <w:sz w:val="24"/>
                <w:szCs w:val="24"/>
              </w:rPr>
              <w:t>producție</w:t>
            </w:r>
            <w:proofErr w:type="spellEnd"/>
            <w:r w:rsidRPr="00EB114D">
              <w:rPr>
                <w:sz w:val="24"/>
                <w:szCs w:val="24"/>
              </w:rPr>
              <w:t xml:space="preserve">, </w:t>
            </w:r>
            <w:proofErr w:type="spellStart"/>
            <w:r w:rsidRPr="00EB114D">
              <w:rPr>
                <w:sz w:val="24"/>
                <w:szCs w:val="24"/>
              </w:rPr>
              <w:lastRenderedPageBreak/>
              <w:t>inclusiv</w:t>
            </w:r>
            <w:proofErr w:type="spellEnd"/>
            <w:r w:rsidRPr="00EB114D">
              <w:rPr>
                <w:sz w:val="24"/>
                <w:szCs w:val="24"/>
              </w:rPr>
              <w:t xml:space="preserve"> IMM-</w:t>
            </w:r>
            <w:proofErr w:type="spellStart"/>
            <w:r w:rsidRPr="00EB114D">
              <w:rPr>
                <w:sz w:val="24"/>
                <w:szCs w:val="24"/>
              </w:rPr>
              <w:t>urile</w:t>
            </w:r>
            <w:proofErr w:type="spellEnd"/>
            <w:r w:rsidRPr="00EB114D">
              <w:rPr>
                <w:sz w:val="24"/>
                <w:szCs w:val="24"/>
              </w:rPr>
              <w:t xml:space="preserve"> </w:t>
            </w:r>
            <w:proofErr w:type="spellStart"/>
            <w:r w:rsidRPr="00EB114D">
              <w:rPr>
                <w:sz w:val="24"/>
                <w:szCs w:val="24"/>
              </w:rPr>
              <w:t>și</w:t>
            </w:r>
            <w:proofErr w:type="spellEnd"/>
            <w:r w:rsidRPr="00EB114D">
              <w:rPr>
                <w:sz w:val="24"/>
                <w:szCs w:val="24"/>
              </w:rPr>
              <w:t xml:space="preserve"> </w:t>
            </w:r>
            <w:proofErr w:type="spellStart"/>
            <w:r w:rsidRPr="00EB114D">
              <w:rPr>
                <w:sz w:val="24"/>
                <w:szCs w:val="24"/>
              </w:rPr>
              <w:t>industria</w:t>
            </w:r>
            <w:proofErr w:type="spellEnd"/>
            <w:r w:rsidRPr="00EB114D">
              <w:rPr>
                <w:sz w:val="24"/>
                <w:szCs w:val="24"/>
              </w:rPr>
              <w:t xml:space="preserve"> </w:t>
            </w:r>
            <w:proofErr w:type="spellStart"/>
            <w:r w:rsidRPr="00EB114D">
              <w:rPr>
                <w:sz w:val="24"/>
                <w:szCs w:val="24"/>
              </w:rPr>
              <w:t>meșteșugărească</w:t>
            </w:r>
            <w:proofErr w:type="spellEnd"/>
            <w:r w:rsidRPr="00EB114D">
              <w:rPr>
                <w:sz w:val="24"/>
                <w:szCs w:val="24"/>
              </w:rPr>
              <w:t xml:space="preserve">, </w:t>
            </w:r>
            <w:proofErr w:type="spellStart"/>
            <w:r w:rsidRPr="00EB114D">
              <w:rPr>
                <w:sz w:val="24"/>
                <w:szCs w:val="24"/>
              </w:rPr>
              <w:t>sindicatele</w:t>
            </w:r>
            <w:proofErr w:type="spellEnd"/>
            <w:r w:rsidRPr="00EB114D">
              <w:rPr>
                <w:sz w:val="24"/>
                <w:szCs w:val="24"/>
              </w:rPr>
              <w:t xml:space="preserve">, </w:t>
            </w:r>
            <w:proofErr w:type="spellStart"/>
            <w:r w:rsidRPr="00EB114D">
              <w:rPr>
                <w:sz w:val="24"/>
                <w:szCs w:val="24"/>
              </w:rPr>
              <w:t>comercianții</w:t>
            </w:r>
            <w:proofErr w:type="spellEnd"/>
            <w:r w:rsidRPr="00EB114D">
              <w:rPr>
                <w:sz w:val="24"/>
                <w:szCs w:val="24"/>
              </w:rPr>
              <w:t xml:space="preserve">, </w:t>
            </w:r>
            <w:proofErr w:type="spellStart"/>
            <w:r w:rsidRPr="00EB114D">
              <w:rPr>
                <w:sz w:val="24"/>
                <w:szCs w:val="24"/>
              </w:rPr>
              <w:t>comercianții</w:t>
            </w:r>
            <w:proofErr w:type="spellEnd"/>
            <w:r w:rsidRPr="00EB114D">
              <w:rPr>
                <w:sz w:val="24"/>
                <w:szCs w:val="24"/>
              </w:rPr>
              <w:t xml:space="preserve"> cu </w:t>
            </w:r>
            <w:proofErr w:type="spellStart"/>
            <w:r w:rsidRPr="00EB114D">
              <w:rPr>
                <w:sz w:val="24"/>
                <w:szCs w:val="24"/>
              </w:rPr>
              <w:t>amănuntul</w:t>
            </w:r>
            <w:proofErr w:type="spellEnd"/>
            <w:r w:rsidRPr="00EB114D">
              <w:rPr>
                <w:sz w:val="24"/>
                <w:szCs w:val="24"/>
              </w:rPr>
              <w:t xml:space="preserve">, </w:t>
            </w:r>
            <w:proofErr w:type="spellStart"/>
            <w:r w:rsidRPr="00EB114D">
              <w:rPr>
                <w:sz w:val="24"/>
                <w:szCs w:val="24"/>
              </w:rPr>
              <w:t>importatorii</w:t>
            </w:r>
            <w:proofErr w:type="spellEnd"/>
            <w:r w:rsidRPr="00EB114D">
              <w:rPr>
                <w:sz w:val="24"/>
                <w:szCs w:val="24"/>
              </w:rPr>
              <w:t xml:space="preserve">, </w:t>
            </w:r>
            <w:proofErr w:type="spellStart"/>
            <w:r w:rsidRPr="00EB114D">
              <w:rPr>
                <w:sz w:val="24"/>
                <w:szCs w:val="24"/>
              </w:rPr>
              <w:t>grupurile</w:t>
            </w:r>
            <w:proofErr w:type="spellEnd"/>
            <w:r w:rsidRPr="00EB114D">
              <w:rPr>
                <w:sz w:val="24"/>
                <w:szCs w:val="24"/>
              </w:rPr>
              <w:t xml:space="preserve"> de </w:t>
            </w:r>
            <w:proofErr w:type="spellStart"/>
            <w:r w:rsidRPr="00EB114D">
              <w:rPr>
                <w:sz w:val="24"/>
                <w:szCs w:val="24"/>
              </w:rPr>
              <w:t>protecție</w:t>
            </w:r>
            <w:proofErr w:type="spellEnd"/>
            <w:r w:rsidRPr="00EB114D">
              <w:rPr>
                <w:sz w:val="24"/>
                <w:szCs w:val="24"/>
              </w:rPr>
              <w:t xml:space="preserve"> a </w:t>
            </w:r>
            <w:proofErr w:type="spellStart"/>
            <w:r w:rsidRPr="00EB114D">
              <w:rPr>
                <w:sz w:val="24"/>
                <w:szCs w:val="24"/>
              </w:rPr>
              <w:t>mediului</w:t>
            </w:r>
            <w:proofErr w:type="spellEnd"/>
            <w:r w:rsidRPr="00EB114D">
              <w:rPr>
                <w:sz w:val="24"/>
                <w:szCs w:val="24"/>
              </w:rPr>
              <w:t xml:space="preserve"> </w:t>
            </w:r>
            <w:proofErr w:type="spellStart"/>
            <w:r w:rsidRPr="00EB114D">
              <w:rPr>
                <w:sz w:val="24"/>
                <w:szCs w:val="24"/>
              </w:rPr>
              <w:t>și</w:t>
            </w:r>
            <w:proofErr w:type="spellEnd"/>
            <w:r w:rsidRPr="00EB114D">
              <w:rPr>
                <w:sz w:val="24"/>
                <w:szCs w:val="24"/>
              </w:rPr>
              <w:t xml:space="preserve"> </w:t>
            </w:r>
            <w:proofErr w:type="spellStart"/>
            <w:r w:rsidRPr="00EB114D">
              <w:rPr>
                <w:sz w:val="24"/>
                <w:szCs w:val="24"/>
              </w:rPr>
              <w:t>organizațiile</w:t>
            </w:r>
            <w:proofErr w:type="spellEnd"/>
            <w:r w:rsidRPr="00EB114D">
              <w:rPr>
                <w:sz w:val="24"/>
                <w:szCs w:val="24"/>
              </w:rPr>
              <w:t xml:space="preserve"> de </w:t>
            </w:r>
            <w:proofErr w:type="spellStart"/>
            <w:r w:rsidRPr="00EB114D">
              <w:rPr>
                <w:sz w:val="24"/>
                <w:szCs w:val="24"/>
              </w:rPr>
              <w:t>consumatori</w:t>
            </w:r>
            <w:proofErr w:type="spellEnd"/>
            <w:r w:rsidRPr="00EB114D">
              <w:rPr>
                <w:sz w:val="24"/>
                <w:szCs w:val="24"/>
              </w:rPr>
              <w:t>.</w:t>
            </w:r>
            <w:proofErr w:type="gram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acest</w:t>
            </w:r>
            <w:proofErr w:type="spellEnd"/>
            <w:r w:rsidRPr="00EB114D">
              <w:rPr>
                <w:sz w:val="24"/>
                <w:szCs w:val="24"/>
              </w:rPr>
              <w:t xml:space="preserve"> </w:t>
            </w:r>
            <w:proofErr w:type="spellStart"/>
            <w:r w:rsidRPr="00EB114D">
              <w:rPr>
                <w:sz w:val="24"/>
                <w:szCs w:val="24"/>
              </w:rPr>
              <w:t>scop</w:t>
            </w:r>
            <w:proofErr w:type="spellEnd"/>
            <w:r w:rsidRPr="00EB114D">
              <w:rPr>
                <w:sz w:val="24"/>
                <w:szCs w:val="24"/>
              </w:rPr>
              <w:t xml:space="preserve">, </w:t>
            </w:r>
            <w:proofErr w:type="spellStart"/>
            <w:r w:rsidRPr="00EB114D">
              <w:rPr>
                <w:sz w:val="24"/>
                <w:szCs w:val="24"/>
              </w:rPr>
              <w:t>Comisia</w:t>
            </w:r>
            <w:proofErr w:type="spellEnd"/>
            <w:r w:rsidRPr="00EB114D">
              <w:rPr>
                <w:sz w:val="24"/>
                <w:szCs w:val="24"/>
              </w:rPr>
              <w:t xml:space="preserve"> </w:t>
            </w:r>
            <w:proofErr w:type="spellStart"/>
            <w:r w:rsidRPr="00EB114D">
              <w:rPr>
                <w:sz w:val="24"/>
                <w:szCs w:val="24"/>
              </w:rPr>
              <w:t>înființează</w:t>
            </w:r>
            <w:proofErr w:type="spellEnd"/>
            <w:r w:rsidRPr="00EB114D">
              <w:rPr>
                <w:sz w:val="24"/>
                <w:szCs w:val="24"/>
              </w:rPr>
              <w:t xml:space="preserve"> un forum </w:t>
            </w:r>
            <w:proofErr w:type="spellStart"/>
            <w:r w:rsidRPr="00EB114D">
              <w:rPr>
                <w:sz w:val="24"/>
                <w:szCs w:val="24"/>
              </w:rPr>
              <w:t>consultativ</w:t>
            </w:r>
            <w:proofErr w:type="spellEnd"/>
            <w:r w:rsidRPr="00EB114D">
              <w:rPr>
                <w:sz w:val="24"/>
                <w:szCs w:val="24"/>
              </w:rPr>
              <w:t xml:space="preserve"> </w:t>
            </w:r>
            <w:proofErr w:type="spellStart"/>
            <w:r w:rsidRPr="00EB114D">
              <w:rPr>
                <w:sz w:val="24"/>
                <w:szCs w:val="24"/>
              </w:rPr>
              <w:t>în</w:t>
            </w:r>
            <w:proofErr w:type="spellEnd"/>
            <w:r w:rsidRPr="00EB114D">
              <w:rPr>
                <w:sz w:val="24"/>
                <w:szCs w:val="24"/>
              </w:rPr>
              <w:t xml:space="preserve"> </w:t>
            </w:r>
            <w:proofErr w:type="spellStart"/>
            <w:r w:rsidRPr="00EB114D">
              <w:rPr>
                <w:sz w:val="24"/>
                <w:szCs w:val="24"/>
              </w:rPr>
              <w:t>cadrul</w:t>
            </w:r>
            <w:proofErr w:type="spellEnd"/>
            <w:r w:rsidRPr="00EB114D">
              <w:rPr>
                <w:sz w:val="24"/>
                <w:szCs w:val="24"/>
              </w:rPr>
              <w:t xml:space="preserve"> </w:t>
            </w:r>
            <w:proofErr w:type="spellStart"/>
            <w:r w:rsidRPr="00EB114D">
              <w:rPr>
                <w:sz w:val="24"/>
                <w:szCs w:val="24"/>
              </w:rPr>
              <w:t>căruia</w:t>
            </w:r>
            <w:proofErr w:type="spellEnd"/>
            <w:r w:rsidRPr="00EB114D">
              <w:rPr>
                <w:sz w:val="24"/>
                <w:szCs w:val="24"/>
              </w:rPr>
              <w:t xml:space="preserve"> </w:t>
            </w:r>
            <w:proofErr w:type="spellStart"/>
            <w:r w:rsidRPr="00EB114D">
              <w:rPr>
                <w:sz w:val="24"/>
                <w:szCs w:val="24"/>
              </w:rPr>
              <w:t>părțile</w:t>
            </w:r>
            <w:proofErr w:type="spellEnd"/>
            <w:r w:rsidRPr="00EB114D">
              <w:rPr>
                <w:sz w:val="24"/>
                <w:szCs w:val="24"/>
              </w:rPr>
              <w:t xml:space="preserve"> se </w:t>
            </w:r>
            <w:proofErr w:type="spellStart"/>
            <w:r w:rsidRPr="00EB114D">
              <w:rPr>
                <w:sz w:val="24"/>
                <w:szCs w:val="24"/>
              </w:rPr>
              <w:t>întrunesc</w:t>
            </w:r>
            <w:proofErr w:type="spellEnd"/>
            <w:r w:rsidRPr="00EB114D">
              <w:rPr>
                <w:sz w:val="24"/>
                <w:szCs w:val="24"/>
              </w:rPr>
              <w:t xml:space="preserve">. </w:t>
            </w:r>
            <w:r w:rsidRPr="00FD58AF">
              <w:rPr>
                <w:sz w:val="24"/>
                <w:szCs w:val="24"/>
                <w:lang w:val="it-IT"/>
              </w:rPr>
              <w:t>Acest forum consultativ se combină cu forumul consultativ menționat la articolul 18 din Directiva</w:t>
            </w:r>
          </w:p>
          <w:p w14:paraId="4263E213" w14:textId="77777777" w:rsidR="00FD58AF" w:rsidRPr="00FD58AF" w:rsidRDefault="00FD58AF" w:rsidP="00FD58AF">
            <w:pPr>
              <w:ind w:firstLine="0"/>
              <w:rPr>
                <w:sz w:val="24"/>
                <w:szCs w:val="24"/>
                <w:lang w:val="it-IT"/>
              </w:rPr>
            </w:pPr>
            <w:r w:rsidRPr="00FD58AF">
              <w:rPr>
                <w:sz w:val="24"/>
                <w:szCs w:val="24"/>
                <w:lang w:val="it-IT"/>
              </w:rPr>
              <w:t>2009/125/CE.</w:t>
            </w:r>
          </w:p>
          <w:p w14:paraId="60886A85" w14:textId="6E620BC9" w:rsidR="00FD58AF" w:rsidRPr="00FD58AF" w:rsidRDefault="00FD58AF" w:rsidP="00FD58AF">
            <w:pPr>
              <w:ind w:firstLine="0"/>
              <w:rPr>
                <w:sz w:val="24"/>
                <w:szCs w:val="24"/>
                <w:lang w:val="it-IT"/>
              </w:rPr>
            </w:pPr>
            <w:r w:rsidRPr="00FD58AF">
              <w:rPr>
                <w:sz w:val="24"/>
                <w:szCs w:val="24"/>
                <w:lang w:val="it-IT"/>
              </w:rPr>
              <w:t>(2) După caz, la pregătirea actelor delegate, Comisia testează designul și conținutul etichetelor pentru anumite grupuri</w:t>
            </w:r>
            <w:r>
              <w:rPr>
                <w:sz w:val="24"/>
                <w:szCs w:val="24"/>
                <w:lang w:val="it-IT"/>
              </w:rPr>
              <w:t xml:space="preserve"> </w:t>
            </w:r>
            <w:r w:rsidRPr="00FD58AF">
              <w:rPr>
                <w:sz w:val="24"/>
                <w:szCs w:val="24"/>
                <w:lang w:val="it-IT"/>
              </w:rPr>
              <w:t>de produse împreună cu grupări reprezentative de clienți din Uniune, pentru a se asigura că aceștia înțeleg clar</w:t>
            </w:r>
            <w:r>
              <w:rPr>
                <w:sz w:val="24"/>
                <w:szCs w:val="24"/>
                <w:lang w:val="it-IT"/>
              </w:rPr>
              <w:t xml:space="preserve"> </w:t>
            </w:r>
            <w:r w:rsidRPr="00FD58AF">
              <w:rPr>
                <w:sz w:val="24"/>
                <w:szCs w:val="24"/>
                <w:lang w:val="it-IT"/>
              </w:rPr>
              <w:t>etichetele.</w:t>
            </w:r>
          </w:p>
        </w:tc>
        <w:tc>
          <w:tcPr>
            <w:tcW w:w="3680" w:type="dxa"/>
          </w:tcPr>
          <w:p w14:paraId="6C6B6953" w14:textId="62421147" w:rsidR="00DF64A1" w:rsidRPr="001D2274" w:rsidRDefault="00E4779F" w:rsidP="00E4779F">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lastRenderedPageBreak/>
              <w:t>-</w:t>
            </w:r>
          </w:p>
        </w:tc>
        <w:tc>
          <w:tcPr>
            <w:tcW w:w="1984" w:type="dxa"/>
          </w:tcPr>
          <w:p w14:paraId="6FB47C67" w14:textId="54A497C4" w:rsidR="00DF64A1" w:rsidRPr="001D2274" w:rsidRDefault="00CC11ED"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incompatibil</w:t>
            </w:r>
          </w:p>
        </w:tc>
        <w:tc>
          <w:tcPr>
            <w:tcW w:w="1983" w:type="dxa"/>
          </w:tcPr>
          <w:p w14:paraId="7A1560F1" w14:textId="1B9DBBF1" w:rsidR="00DF64A1" w:rsidRDefault="00E4779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2135028D" w14:textId="4C472E5A" w:rsidR="00DF64A1" w:rsidRDefault="00CC11ED" w:rsidP="00CC11ED">
            <w:pPr>
              <w:ind w:firstLine="0"/>
              <w:rPr>
                <w:rFonts w:asciiTheme="majorBidi" w:hAnsiTheme="majorBidi" w:cstheme="majorBidi"/>
                <w:b/>
                <w:sz w:val="24"/>
                <w:szCs w:val="24"/>
                <w:lang w:val="ro-RO"/>
              </w:rPr>
            </w:pPr>
            <w:r w:rsidRPr="00CC11ED">
              <w:rPr>
                <w:rFonts w:asciiTheme="majorBidi" w:hAnsiTheme="majorBidi" w:cstheme="majorBidi"/>
                <w:b/>
                <w:sz w:val="24"/>
                <w:szCs w:val="24"/>
                <w:lang w:val="it-IT"/>
              </w:rPr>
              <w:t>În conformitate cu Decizia Consiliului Ministerial al Comunității Energetice nr. 2018/03/MC-EnC, articolul respectiv nu face obiectul transpunerii de către părțile contractante.</w:t>
            </w:r>
          </w:p>
        </w:tc>
        <w:tc>
          <w:tcPr>
            <w:tcW w:w="1276" w:type="dxa"/>
          </w:tcPr>
          <w:p w14:paraId="09AF9E96" w14:textId="0E6E0F07" w:rsidR="00DF64A1" w:rsidRDefault="0028631D" w:rsidP="00BF1E48">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MEn</w:t>
            </w:r>
            <w:proofErr w:type="spellEnd"/>
          </w:p>
        </w:tc>
      </w:tr>
      <w:tr w:rsidR="00DF64A1" w:rsidRPr="00EB114D" w14:paraId="2B9520B9" w14:textId="77777777" w:rsidTr="008B7806">
        <w:trPr>
          <w:trHeight w:val="56"/>
        </w:trPr>
        <w:tc>
          <w:tcPr>
            <w:tcW w:w="3931" w:type="dxa"/>
          </w:tcPr>
          <w:p w14:paraId="20BD26F7" w14:textId="0D3FDCA7" w:rsidR="00DF64A1" w:rsidRDefault="00CC11ED" w:rsidP="00CC11ED">
            <w:pPr>
              <w:ind w:firstLine="0"/>
              <w:rPr>
                <w:b/>
                <w:bCs/>
                <w:sz w:val="24"/>
                <w:szCs w:val="24"/>
                <w:lang w:val="it-IT"/>
              </w:rPr>
            </w:pPr>
            <w:r w:rsidRPr="00CC11ED">
              <w:rPr>
                <w:b/>
                <w:bCs/>
                <w:sz w:val="24"/>
                <w:szCs w:val="24"/>
                <w:lang w:val="it-IT"/>
              </w:rPr>
              <w:t>Articolul 15</w:t>
            </w:r>
            <w:r>
              <w:rPr>
                <w:b/>
                <w:bCs/>
                <w:sz w:val="24"/>
                <w:szCs w:val="24"/>
                <w:lang w:val="it-IT"/>
              </w:rPr>
              <w:t xml:space="preserve"> </w:t>
            </w:r>
            <w:r w:rsidR="00E4779F">
              <w:rPr>
                <w:b/>
                <w:bCs/>
                <w:sz w:val="24"/>
                <w:szCs w:val="24"/>
                <w:lang w:val="it-IT"/>
              </w:rPr>
              <w:t xml:space="preserve"> </w:t>
            </w:r>
            <w:r w:rsidRPr="00CC11ED">
              <w:rPr>
                <w:b/>
                <w:bCs/>
                <w:sz w:val="24"/>
                <w:szCs w:val="24"/>
                <w:lang w:val="it-IT"/>
              </w:rPr>
              <w:t>Planul de lucru</w:t>
            </w:r>
          </w:p>
          <w:p w14:paraId="3EFE350A" w14:textId="0A7EA7A0" w:rsidR="00CC11ED" w:rsidRPr="00CC11ED" w:rsidRDefault="00CC11ED" w:rsidP="00CC11ED">
            <w:pPr>
              <w:ind w:firstLine="0"/>
              <w:rPr>
                <w:sz w:val="24"/>
                <w:szCs w:val="24"/>
                <w:lang w:val="it-IT"/>
              </w:rPr>
            </w:pPr>
            <w:r w:rsidRPr="00CC11ED">
              <w:rPr>
                <w:sz w:val="24"/>
                <w:szCs w:val="24"/>
                <w:lang w:val="it-IT"/>
              </w:rPr>
              <w:t>Comisia stabilește, în urma consultării forumului consultativ menționat la articolul 14, un plan de lucru pe termen lung</w:t>
            </w:r>
            <w:r>
              <w:rPr>
                <w:sz w:val="24"/>
                <w:szCs w:val="24"/>
                <w:lang w:val="it-IT"/>
              </w:rPr>
              <w:t xml:space="preserve"> </w:t>
            </w:r>
            <w:r w:rsidRPr="00CC11ED">
              <w:rPr>
                <w:sz w:val="24"/>
                <w:szCs w:val="24"/>
                <w:lang w:val="it-IT"/>
              </w:rPr>
              <w:t>care este pus la dispoziția publicului. Planul de lucru stabilește o listă orientativă de grupuri de produse care sunt</w:t>
            </w:r>
            <w:r>
              <w:rPr>
                <w:sz w:val="24"/>
                <w:szCs w:val="24"/>
                <w:lang w:val="it-IT"/>
              </w:rPr>
              <w:t xml:space="preserve"> </w:t>
            </w:r>
            <w:r w:rsidRPr="00CC11ED">
              <w:rPr>
                <w:sz w:val="24"/>
                <w:szCs w:val="24"/>
                <w:lang w:val="it-IT"/>
              </w:rPr>
              <w:t>considerate prioritare pentru adoptarea actelor delegate. Planul de lucru stabilește, de asemenea, planuri pentru</w:t>
            </w:r>
            <w:r>
              <w:rPr>
                <w:sz w:val="24"/>
                <w:szCs w:val="24"/>
                <w:lang w:val="it-IT"/>
              </w:rPr>
              <w:t xml:space="preserve"> </w:t>
            </w:r>
            <w:r w:rsidRPr="00CC11ED">
              <w:rPr>
                <w:sz w:val="24"/>
                <w:szCs w:val="24"/>
                <w:lang w:val="it-IT"/>
              </w:rPr>
              <w:t>revizuirea și reclasificarea etichetelor pentru grupuri de produse, în conformitate cu articolul 11 alineatele (4) și (5), cu</w:t>
            </w:r>
            <w:r>
              <w:rPr>
                <w:sz w:val="24"/>
                <w:szCs w:val="24"/>
                <w:lang w:val="it-IT"/>
              </w:rPr>
              <w:t xml:space="preserve"> </w:t>
            </w:r>
            <w:r w:rsidRPr="00CC11ED">
              <w:rPr>
                <w:sz w:val="24"/>
                <w:szCs w:val="24"/>
                <w:lang w:val="it-IT"/>
              </w:rPr>
              <w:t xml:space="preserve">excepția reclasificării etichetelor care erau în vigoare la 1 august 2017 pentru care </w:t>
            </w:r>
            <w:r w:rsidRPr="00CC11ED">
              <w:rPr>
                <w:sz w:val="24"/>
                <w:szCs w:val="24"/>
                <w:lang w:val="it-IT"/>
              </w:rPr>
              <w:lastRenderedPageBreak/>
              <w:t>reclasificarea este prevăzută la</w:t>
            </w:r>
            <w:r>
              <w:rPr>
                <w:sz w:val="24"/>
                <w:szCs w:val="24"/>
                <w:lang w:val="it-IT"/>
              </w:rPr>
              <w:t xml:space="preserve"> </w:t>
            </w:r>
            <w:r w:rsidRPr="00CC11ED">
              <w:rPr>
                <w:sz w:val="24"/>
                <w:szCs w:val="24"/>
                <w:lang w:val="it-IT"/>
              </w:rPr>
              <w:t>articolul 11 din prezentul regulament.</w:t>
            </w:r>
          </w:p>
          <w:p w14:paraId="3945A32A" w14:textId="77777777" w:rsidR="00CC11ED" w:rsidRPr="00CC11ED" w:rsidRDefault="00CC11ED" w:rsidP="00CC11ED">
            <w:pPr>
              <w:ind w:firstLine="0"/>
              <w:rPr>
                <w:sz w:val="24"/>
                <w:szCs w:val="24"/>
                <w:lang w:val="it-IT"/>
              </w:rPr>
            </w:pPr>
            <w:r w:rsidRPr="00CC11ED">
              <w:rPr>
                <w:sz w:val="24"/>
                <w:szCs w:val="24"/>
                <w:lang w:val="it-IT"/>
              </w:rPr>
              <w:t>Comisia actualizează periodic planul de lucru în urma consultării forumului consultativ. Planul de lucru se poate</w:t>
            </w:r>
          </w:p>
          <w:p w14:paraId="3F9156A1" w14:textId="77777777" w:rsidR="00CC11ED" w:rsidRPr="00CC11ED" w:rsidRDefault="00CC11ED" w:rsidP="00CC11ED">
            <w:pPr>
              <w:ind w:firstLine="0"/>
              <w:rPr>
                <w:sz w:val="24"/>
                <w:szCs w:val="24"/>
                <w:lang w:val="it-IT"/>
              </w:rPr>
            </w:pPr>
            <w:r w:rsidRPr="00CC11ED">
              <w:rPr>
                <w:sz w:val="24"/>
                <w:szCs w:val="24"/>
                <w:lang w:val="it-IT"/>
              </w:rPr>
              <w:t>combina cu planul de lucru prevăzut la articolul 16 din Directiva 2009/125/CE și se revizuiește la fiecare trei ani.</w:t>
            </w:r>
          </w:p>
          <w:p w14:paraId="7AE879EA" w14:textId="40EC5D1A" w:rsidR="00CC11ED" w:rsidRPr="00CC11ED" w:rsidRDefault="00CC11ED" w:rsidP="00CC11ED">
            <w:pPr>
              <w:ind w:firstLine="0"/>
              <w:rPr>
                <w:sz w:val="24"/>
                <w:szCs w:val="24"/>
                <w:lang w:val="it-IT"/>
              </w:rPr>
            </w:pPr>
            <w:r w:rsidRPr="00CC11ED">
              <w:rPr>
                <w:sz w:val="24"/>
                <w:szCs w:val="24"/>
                <w:lang w:val="it-IT"/>
              </w:rPr>
              <w:t>Comisia informează Parlamentul European și Consiliul anual cu privire la progresele înregistrate în punerea în aplicare</w:t>
            </w:r>
            <w:r>
              <w:rPr>
                <w:sz w:val="24"/>
                <w:szCs w:val="24"/>
                <w:lang w:val="it-IT"/>
              </w:rPr>
              <w:t xml:space="preserve"> </w:t>
            </w:r>
            <w:r w:rsidRPr="00CC11ED">
              <w:rPr>
                <w:sz w:val="24"/>
                <w:szCs w:val="24"/>
                <w:lang w:val="it-IT"/>
              </w:rPr>
              <w:t>a planului de lucru.</w:t>
            </w:r>
          </w:p>
        </w:tc>
        <w:tc>
          <w:tcPr>
            <w:tcW w:w="3680" w:type="dxa"/>
          </w:tcPr>
          <w:p w14:paraId="4399EF35" w14:textId="6600ACCF" w:rsidR="00DF64A1" w:rsidRPr="001D2274" w:rsidRDefault="00E4779F" w:rsidP="00E4779F">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lastRenderedPageBreak/>
              <w:t>-</w:t>
            </w:r>
          </w:p>
        </w:tc>
        <w:tc>
          <w:tcPr>
            <w:tcW w:w="1984" w:type="dxa"/>
          </w:tcPr>
          <w:p w14:paraId="037A9EFF" w14:textId="1354F231" w:rsidR="00DF64A1" w:rsidRPr="001D2274" w:rsidRDefault="00EB114D"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incompatibil</w:t>
            </w:r>
          </w:p>
        </w:tc>
        <w:tc>
          <w:tcPr>
            <w:tcW w:w="1983" w:type="dxa"/>
          </w:tcPr>
          <w:p w14:paraId="12324ED8" w14:textId="018C8B6C" w:rsidR="00DF64A1" w:rsidRDefault="006C55C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2F075C68" w14:textId="42F27F9A" w:rsidR="00DF64A1" w:rsidRDefault="00EB114D" w:rsidP="00EB114D">
            <w:pPr>
              <w:ind w:firstLine="0"/>
              <w:rPr>
                <w:rFonts w:asciiTheme="majorBidi" w:hAnsiTheme="majorBidi" w:cstheme="majorBidi"/>
                <w:b/>
                <w:sz w:val="24"/>
                <w:szCs w:val="24"/>
                <w:lang w:val="ro-RO"/>
              </w:rPr>
            </w:pPr>
            <w:r w:rsidRPr="00EB114D">
              <w:rPr>
                <w:rFonts w:asciiTheme="majorBidi" w:hAnsiTheme="majorBidi" w:cstheme="majorBidi"/>
                <w:b/>
                <w:sz w:val="24"/>
                <w:szCs w:val="24"/>
                <w:lang w:val="it-IT"/>
              </w:rPr>
              <w:t>În conformitate cu Decizia Consiliului Ministerial al Comunității Energetice nr. 2018/03/MC-EnC, articolul respectiv nu face obiectul transpunerii de către părțile contractante.</w:t>
            </w:r>
          </w:p>
        </w:tc>
        <w:tc>
          <w:tcPr>
            <w:tcW w:w="1276" w:type="dxa"/>
          </w:tcPr>
          <w:p w14:paraId="4870D480" w14:textId="42D7B828" w:rsidR="00DF64A1"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proofErr w:type="spellEnd"/>
          </w:p>
        </w:tc>
      </w:tr>
      <w:tr w:rsidR="00DF64A1" w:rsidRPr="00EB114D" w14:paraId="79EC42C7" w14:textId="77777777" w:rsidTr="008B7806">
        <w:trPr>
          <w:trHeight w:val="56"/>
        </w:trPr>
        <w:tc>
          <w:tcPr>
            <w:tcW w:w="3931" w:type="dxa"/>
          </w:tcPr>
          <w:p w14:paraId="61910A33" w14:textId="77777777" w:rsidR="00DF64A1" w:rsidRPr="00EB114D" w:rsidRDefault="00EB114D" w:rsidP="00EB114D">
            <w:pPr>
              <w:ind w:firstLine="0"/>
              <w:rPr>
                <w:b/>
                <w:bCs/>
                <w:sz w:val="24"/>
                <w:szCs w:val="24"/>
                <w:lang w:val="it-IT"/>
              </w:rPr>
            </w:pPr>
            <w:r w:rsidRPr="00EB114D">
              <w:rPr>
                <w:b/>
                <w:bCs/>
                <w:sz w:val="24"/>
                <w:szCs w:val="24"/>
                <w:lang w:val="it-IT"/>
              </w:rPr>
              <w:t>Articolul 16 Acte delegate</w:t>
            </w:r>
          </w:p>
          <w:p w14:paraId="60EA1CBF" w14:textId="11C0ED84" w:rsidR="00EB114D" w:rsidRPr="00EB114D" w:rsidRDefault="00EB114D" w:rsidP="00EB114D">
            <w:pPr>
              <w:ind w:firstLine="0"/>
              <w:rPr>
                <w:sz w:val="24"/>
                <w:szCs w:val="24"/>
                <w:lang w:val="it-IT"/>
              </w:rPr>
            </w:pPr>
            <w:r w:rsidRPr="00EB114D">
              <w:rPr>
                <w:sz w:val="24"/>
                <w:szCs w:val="24"/>
                <w:lang w:val="it-IT"/>
              </w:rPr>
              <w:t>(1) Comisia este împuternicită să adopte acte delegate în conformitate cu articolul 17 în vederea completării prezentului regulament prin stabilirea unor cerințe detaliate privind etichetele pentru grupuri specifice de produse.</w:t>
            </w:r>
          </w:p>
          <w:p w14:paraId="105DA89A" w14:textId="77777777" w:rsidR="00EB114D" w:rsidRPr="00EB114D" w:rsidRDefault="00EB114D" w:rsidP="00EB114D">
            <w:pPr>
              <w:ind w:firstLine="0"/>
              <w:rPr>
                <w:sz w:val="24"/>
                <w:szCs w:val="24"/>
                <w:lang w:val="it-IT"/>
              </w:rPr>
            </w:pPr>
            <w:r w:rsidRPr="00EB114D">
              <w:rPr>
                <w:sz w:val="24"/>
                <w:szCs w:val="24"/>
                <w:lang w:val="it-IT"/>
              </w:rPr>
              <w:t>(2) Actele delegate menționate la alineatul (1) specifică grupurile de produse care îndeplinesc următoarele criterii:</w:t>
            </w:r>
          </w:p>
          <w:p w14:paraId="1CFDB67F" w14:textId="7BEC82A1" w:rsidR="00EB114D" w:rsidRPr="00EB114D" w:rsidRDefault="00EB114D" w:rsidP="00EB114D">
            <w:pPr>
              <w:ind w:firstLine="0"/>
              <w:rPr>
                <w:sz w:val="24"/>
                <w:szCs w:val="24"/>
                <w:lang w:val="it-IT"/>
              </w:rPr>
            </w:pPr>
            <w:r w:rsidRPr="00EB114D">
              <w:rPr>
                <w:sz w:val="24"/>
                <w:szCs w:val="24"/>
                <w:lang w:val="it-IT"/>
              </w:rPr>
              <w:t>(a) în conformitate cu cele mai recente cifre disponibile și ținând seama de cantitățile introduse pe piața Uniunii, grupul</w:t>
            </w:r>
            <w:r>
              <w:rPr>
                <w:sz w:val="24"/>
                <w:szCs w:val="24"/>
                <w:lang w:val="it-IT"/>
              </w:rPr>
              <w:t xml:space="preserve"> </w:t>
            </w:r>
            <w:r w:rsidRPr="00EB114D">
              <w:rPr>
                <w:sz w:val="24"/>
                <w:szCs w:val="24"/>
                <w:lang w:val="it-IT"/>
              </w:rPr>
              <w:t>de produse are un potențial semnificativ de economisire de energie și, după caz, de alte resurse;</w:t>
            </w:r>
          </w:p>
          <w:p w14:paraId="08CE2466" w14:textId="5E586958" w:rsidR="00EB114D" w:rsidRPr="00EB114D" w:rsidRDefault="00EB114D" w:rsidP="00EB114D">
            <w:pPr>
              <w:ind w:firstLine="0"/>
              <w:rPr>
                <w:sz w:val="24"/>
                <w:szCs w:val="24"/>
                <w:lang w:val="it-IT"/>
              </w:rPr>
            </w:pPr>
            <w:r w:rsidRPr="00EB114D">
              <w:rPr>
                <w:sz w:val="24"/>
                <w:szCs w:val="24"/>
                <w:lang w:val="it-IT"/>
              </w:rPr>
              <w:t>(b) în cadrul unui grup de produse, modelele cu funcționalitate echivalentă diferă semnificativ în ceea ce privește</w:t>
            </w:r>
            <w:r>
              <w:rPr>
                <w:sz w:val="24"/>
                <w:szCs w:val="24"/>
                <w:lang w:val="it-IT"/>
              </w:rPr>
              <w:t xml:space="preserve"> </w:t>
            </w:r>
            <w:r w:rsidRPr="00EB114D">
              <w:rPr>
                <w:sz w:val="24"/>
                <w:szCs w:val="24"/>
                <w:lang w:val="it-IT"/>
              </w:rPr>
              <w:t xml:space="preserve">nivelurile de performanță </w:t>
            </w:r>
            <w:r w:rsidRPr="00EB114D">
              <w:rPr>
                <w:sz w:val="24"/>
                <w:szCs w:val="24"/>
                <w:lang w:val="it-IT"/>
              </w:rPr>
              <w:lastRenderedPageBreak/>
              <w:t>relevante;</w:t>
            </w:r>
          </w:p>
          <w:p w14:paraId="1397B245" w14:textId="01DAE1E2" w:rsidR="00EB114D" w:rsidRPr="00EB114D" w:rsidRDefault="00EB114D" w:rsidP="00EB114D">
            <w:pPr>
              <w:ind w:firstLine="0"/>
              <w:rPr>
                <w:sz w:val="24"/>
                <w:szCs w:val="24"/>
                <w:lang w:val="it-IT"/>
              </w:rPr>
            </w:pPr>
            <w:r w:rsidRPr="00EB114D">
              <w:rPr>
                <w:sz w:val="24"/>
                <w:szCs w:val="24"/>
                <w:lang w:val="it-IT"/>
              </w:rPr>
              <w:t>(c) nu există niciun impact negativ semnificativ în ceea ce privește prețul accesibil și costurile legate de ciclul de viață al</w:t>
            </w:r>
            <w:r>
              <w:rPr>
                <w:sz w:val="24"/>
                <w:szCs w:val="24"/>
                <w:lang w:val="it-IT"/>
              </w:rPr>
              <w:t xml:space="preserve"> </w:t>
            </w:r>
            <w:r w:rsidRPr="00EB114D">
              <w:rPr>
                <w:sz w:val="24"/>
                <w:szCs w:val="24"/>
                <w:lang w:val="it-IT"/>
              </w:rPr>
              <w:t>grupului de produse;</w:t>
            </w:r>
          </w:p>
          <w:p w14:paraId="0CA3889F" w14:textId="4FB98A60" w:rsidR="00EB114D" w:rsidRPr="00EB114D" w:rsidRDefault="00EB114D" w:rsidP="00EB114D">
            <w:pPr>
              <w:ind w:firstLine="0"/>
              <w:rPr>
                <w:sz w:val="24"/>
                <w:szCs w:val="24"/>
                <w:lang w:val="it-IT"/>
              </w:rPr>
            </w:pPr>
            <w:r w:rsidRPr="00EB114D">
              <w:rPr>
                <w:sz w:val="24"/>
                <w:szCs w:val="24"/>
                <w:lang w:val="it-IT"/>
              </w:rPr>
              <w:t>(d) introducerea unor cerințe de etichetare energetică pentru un grup de produse nu are un impact negativ semnificativ</w:t>
            </w:r>
            <w:r>
              <w:rPr>
                <w:sz w:val="24"/>
                <w:szCs w:val="24"/>
                <w:lang w:val="it-IT"/>
              </w:rPr>
              <w:t xml:space="preserve"> </w:t>
            </w:r>
            <w:r w:rsidRPr="00EB114D">
              <w:rPr>
                <w:sz w:val="24"/>
                <w:szCs w:val="24"/>
                <w:lang w:val="it-IT"/>
              </w:rPr>
              <w:t>asupra funcționalității produsului în timpul utilizării.</w:t>
            </w:r>
          </w:p>
          <w:p w14:paraId="78BCE3B2" w14:textId="77777777" w:rsidR="00EB114D" w:rsidRPr="00EB114D" w:rsidRDefault="00EB114D" w:rsidP="00EB114D">
            <w:pPr>
              <w:ind w:firstLine="0"/>
              <w:rPr>
                <w:sz w:val="24"/>
                <w:szCs w:val="24"/>
                <w:lang w:val="it-IT"/>
              </w:rPr>
            </w:pPr>
            <w:r w:rsidRPr="00EB114D">
              <w:rPr>
                <w:sz w:val="24"/>
                <w:szCs w:val="24"/>
                <w:lang w:val="it-IT"/>
              </w:rPr>
              <w:t>(3) Actele delegate referitoare la anumite grupuri de produse precizează, în special:</w:t>
            </w:r>
          </w:p>
          <w:p w14:paraId="77F3B99A" w14:textId="0C0AFB8C" w:rsidR="00EB114D" w:rsidRPr="00EB114D" w:rsidRDefault="00EB114D" w:rsidP="00EB114D">
            <w:pPr>
              <w:ind w:firstLine="0"/>
              <w:rPr>
                <w:sz w:val="24"/>
                <w:szCs w:val="24"/>
                <w:lang w:val="it-IT"/>
              </w:rPr>
            </w:pPr>
            <w:r w:rsidRPr="00EB114D">
              <w:rPr>
                <w:sz w:val="24"/>
                <w:szCs w:val="24"/>
                <w:lang w:val="it-IT"/>
              </w:rPr>
              <w:t>(a) definiția grupului specific de produse care se încadrează în definiția „produsului cu impact energetic” prevăzută la</w:t>
            </w:r>
            <w:r>
              <w:rPr>
                <w:sz w:val="24"/>
                <w:szCs w:val="24"/>
                <w:lang w:val="it-IT"/>
              </w:rPr>
              <w:t xml:space="preserve"> </w:t>
            </w:r>
            <w:r w:rsidRPr="00EB114D">
              <w:rPr>
                <w:sz w:val="24"/>
                <w:szCs w:val="24"/>
                <w:lang w:val="it-IT"/>
              </w:rPr>
              <w:t>articolul 2 punctul 1 și care urmează să fie reglementat prin cerințele detaliate de etichetare;</w:t>
            </w:r>
          </w:p>
          <w:p w14:paraId="5C245091" w14:textId="77777777" w:rsidR="00EB114D" w:rsidRPr="00EB114D" w:rsidRDefault="00EB114D" w:rsidP="00EB114D">
            <w:pPr>
              <w:ind w:firstLine="0"/>
              <w:rPr>
                <w:sz w:val="24"/>
                <w:szCs w:val="24"/>
                <w:lang w:val="it-IT"/>
              </w:rPr>
            </w:pPr>
            <w:r w:rsidRPr="00EB114D">
              <w:rPr>
                <w:sz w:val="24"/>
                <w:szCs w:val="24"/>
                <w:lang w:val="it-IT"/>
              </w:rPr>
              <w:t xml:space="preserve">28.7.2017 RO Jurnalul Oficial al Uniunii Europene L 198/17 </w:t>
            </w:r>
          </w:p>
          <w:p w14:paraId="0AF4A624" w14:textId="335CE66C" w:rsidR="00EB114D" w:rsidRPr="00EB114D" w:rsidRDefault="00EB114D" w:rsidP="00EB114D">
            <w:pPr>
              <w:ind w:firstLine="0"/>
              <w:rPr>
                <w:sz w:val="24"/>
                <w:szCs w:val="24"/>
                <w:lang w:val="it-IT"/>
              </w:rPr>
            </w:pPr>
            <w:r w:rsidRPr="00EB114D">
              <w:rPr>
                <w:sz w:val="24"/>
                <w:szCs w:val="24"/>
                <w:lang w:val="it-IT"/>
              </w:rPr>
              <w:t>(b) formatul și conținutul etichetei inclusiv o scară care să redea consumul de energie de la A la G, având, pe cât</w:t>
            </w:r>
            <w:r>
              <w:rPr>
                <w:sz w:val="24"/>
                <w:szCs w:val="24"/>
                <w:lang w:val="it-IT"/>
              </w:rPr>
              <w:t xml:space="preserve"> </w:t>
            </w:r>
            <w:r w:rsidRPr="00EB114D">
              <w:rPr>
                <w:sz w:val="24"/>
                <w:szCs w:val="24"/>
                <w:lang w:val="it-IT"/>
              </w:rPr>
              <w:t>posibil, caracteristici uniforme din punctul de vedere al designului pentru toate grupurile de produse și fiind în orice</w:t>
            </w:r>
            <w:r>
              <w:rPr>
                <w:sz w:val="24"/>
                <w:szCs w:val="24"/>
                <w:lang w:val="it-IT"/>
              </w:rPr>
              <w:t xml:space="preserve"> </w:t>
            </w:r>
            <w:r w:rsidRPr="00EB114D">
              <w:rPr>
                <w:sz w:val="24"/>
                <w:szCs w:val="24"/>
                <w:lang w:val="it-IT"/>
              </w:rPr>
              <w:t>caz clar vizibilă și lizibilă. Diviziunile de la A la G ale clasificării corespund unor economii semnificative de energie</w:t>
            </w:r>
            <w:r>
              <w:rPr>
                <w:sz w:val="24"/>
                <w:szCs w:val="24"/>
                <w:lang w:val="it-IT"/>
              </w:rPr>
              <w:t xml:space="preserve"> </w:t>
            </w:r>
            <w:r w:rsidRPr="00EB114D">
              <w:rPr>
                <w:sz w:val="24"/>
                <w:szCs w:val="24"/>
                <w:lang w:val="it-IT"/>
              </w:rPr>
              <w:t>și de costuri și unei diferențieri adecvate a produselor din punctul de vedere al clientului. Se indică, de asemenea,</w:t>
            </w:r>
            <w:r>
              <w:rPr>
                <w:sz w:val="24"/>
                <w:szCs w:val="24"/>
                <w:lang w:val="it-IT"/>
              </w:rPr>
              <w:t xml:space="preserve"> </w:t>
            </w:r>
            <w:r w:rsidRPr="00EB114D">
              <w:rPr>
                <w:sz w:val="24"/>
                <w:szCs w:val="24"/>
                <w:lang w:val="it-IT"/>
              </w:rPr>
              <w:t xml:space="preserve">modul în care diviziunile de la A la G </w:t>
            </w:r>
            <w:r w:rsidRPr="00EB114D">
              <w:rPr>
                <w:sz w:val="24"/>
                <w:szCs w:val="24"/>
                <w:lang w:val="it-IT"/>
              </w:rPr>
              <w:lastRenderedPageBreak/>
              <w:t>ale clasificării și, după caz, consumul de energie sunt afișate într-un loc vizibil</w:t>
            </w:r>
            <w:r>
              <w:rPr>
                <w:sz w:val="24"/>
                <w:szCs w:val="24"/>
                <w:lang w:val="it-IT"/>
              </w:rPr>
              <w:t xml:space="preserve"> </w:t>
            </w:r>
            <w:r w:rsidRPr="00EB114D">
              <w:rPr>
                <w:sz w:val="24"/>
                <w:szCs w:val="24"/>
                <w:lang w:val="it-IT"/>
              </w:rPr>
              <w:t>pe etichetă;</w:t>
            </w:r>
          </w:p>
          <w:p w14:paraId="385D0DCB" w14:textId="6BD4DDC7" w:rsidR="00EB114D" w:rsidRPr="00EB114D" w:rsidRDefault="00EB114D" w:rsidP="00EB114D">
            <w:pPr>
              <w:ind w:firstLine="0"/>
              <w:rPr>
                <w:sz w:val="24"/>
                <w:szCs w:val="24"/>
                <w:lang w:val="it-IT"/>
              </w:rPr>
            </w:pPr>
            <w:r w:rsidRPr="00EB114D">
              <w:rPr>
                <w:sz w:val="24"/>
                <w:szCs w:val="24"/>
                <w:lang w:val="it-IT"/>
              </w:rPr>
              <w:t>(c) după caz, utilizarea altor resurse și informații suplimentare privind produsul, caz în care eticheta evidențiază</w:t>
            </w:r>
            <w:r>
              <w:rPr>
                <w:sz w:val="24"/>
                <w:szCs w:val="24"/>
                <w:lang w:val="it-IT"/>
              </w:rPr>
              <w:t xml:space="preserve"> </w:t>
            </w:r>
            <w:r w:rsidRPr="00EB114D">
              <w:rPr>
                <w:sz w:val="24"/>
                <w:szCs w:val="24"/>
                <w:lang w:val="it-IT"/>
              </w:rPr>
              <w:t>eficiența energetică a produsului. Informațiile suplimentare sunt lipsite de ambiguitate și nu au niciun efect negativ</w:t>
            </w:r>
            <w:r>
              <w:rPr>
                <w:sz w:val="24"/>
                <w:szCs w:val="24"/>
                <w:lang w:val="it-IT"/>
              </w:rPr>
              <w:t xml:space="preserve"> </w:t>
            </w:r>
            <w:r w:rsidRPr="00EB114D">
              <w:rPr>
                <w:sz w:val="24"/>
                <w:szCs w:val="24"/>
                <w:lang w:val="it-IT"/>
              </w:rPr>
              <w:t>asupra inteligibilității și a eficacității etichetei în ansamblu pentru clienți. Acestea se bazează pe date legate de</w:t>
            </w:r>
            <w:r>
              <w:rPr>
                <w:sz w:val="24"/>
                <w:szCs w:val="24"/>
                <w:lang w:val="it-IT"/>
              </w:rPr>
              <w:t xml:space="preserve"> </w:t>
            </w:r>
            <w:r w:rsidRPr="00EB114D">
              <w:rPr>
                <w:sz w:val="24"/>
                <w:szCs w:val="24"/>
                <w:lang w:val="it-IT"/>
              </w:rPr>
              <w:t>caracteristicile fizice ale produsului care sunt măsurabile și ușor de verificat de către autoritățile de supraveghere</w:t>
            </w:r>
            <w:r>
              <w:rPr>
                <w:sz w:val="24"/>
                <w:szCs w:val="24"/>
                <w:lang w:val="it-IT"/>
              </w:rPr>
              <w:t xml:space="preserve"> </w:t>
            </w:r>
            <w:r w:rsidRPr="00EB114D">
              <w:rPr>
                <w:sz w:val="24"/>
                <w:szCs w:val="24"/>
                <w:lang w:val="it-IT"/>
              </w:rPr>
              <w:t>a pieței;</w:t>
            </w:r>
          </w:p>
          <w:p w14:paraId="144D3033" w14:textId="779013E7" w:rsidR="00EB114D" w:rsidRPr="00EB114D" w:rsidRDefault="00EB114D" w:rsidP="00EB114D">
            <w:pPr>
              <w:ind w:firstLine="0"/>
              <w:rPr>
                <w:sz w:val="24"/>
                <w:szCs w:val="24"/>
                <w:lang w:val="it-IT"/>
              </w:rPr>
            </w:pPr>
            <w:r w:rsidRPr="00EB114D">
              <w:rPr>
                <w:sz w:val="24"/>
                <w:szCs w:val="24"/>
                <w:lang w:val="it-IT"/>
              </w:rPr>
              <w:t>(d) după caz, includerea pe etichetă a unei mențiuni care să le permită clienților să identifice produsele care sunt</w:t>
            </w:r>
            <w:r>
              <w:rPr>
                <w:sz w:val="24"/>
                <w:szCs w:val="24"/>
                <w:lang w:val="it-IT"/>
              </w:rPr>
              <w:t xml:space="preserve"> </w:t>
            </w:r>
            <w:r w:rsidRPr="00EB114D">
              <w:rPr>
                <w:sz w:val="24"/>
                <w:szCs w:val="24"/>
                <w:lang w:val="it-IT"/>
              </w:rPr>
              <w:t>inteligente din punct de vedere energetic, și anume pe cele care sunt capabile să își modifice și să își optimizeze în</w:t>
            </w:r>
            <w:r>
              <w:rPr>
                <w:sz w:val="24"/>
                <w:szCs w:val="24"/>
                <w:lang w:val="it-IT"/>
              </w:rPr>
              <w:t xml:space="preserve"> </w:t>
            </w:r>
            <w:r w:rsidRPr="00EB114D">
              <w:rPr>
                <w:sz w:val="24"/>
                <w:szCs w:val="24"/>
                <w:lang w:val="it-IT"/>
              </w:rPr>
              <w:t>mod automat tiparele de consum ca reacție la stimuli externi (cum ar fi semnale venite dinspre sau printr-un sistem</w:t>
            </w:r>
            <w:r>
              <w:rPr>
                <w:sz w:val="24"/>
                <w:szCs w:val="24"/>
                <w:lang w:val="it-IT"/>
              </w:rPr>
              <w:t xml:space="preserve"> </w:t>
            </w:r>
            <w:r w:rsidRPr="00EB114D">
              <w:rPr>
                <w:sz w:val="24"/>
                <w:szCs w:val="24"/>
                <w:lang w:val="it-IT"/>
              </w:rPr>
              <w:t>central de gestionare a energiei utilizate în locuințe, semnale referitoare la prețuri, semnale de control direct,</w:t>
            </w:r>
            <w:r>
              <w:rPr>
                <w:sz w:val="24"/>
                <w:szCs w:val="24"/>
                <w:lang w:val="it-IT"/>
              </w:rPr>
              <w:t xml:space="preserve"> </w:t>
            </w:r>
            <w:r w:rsidRPr="00EB114D">
              <w:rPr>
                <w:sz w:val="24"/>
                <w:szCs w:val="24"/>
                <w:lang w:val="it-IT"/>
              </w:rPr>
              <w:t>măsurători locale) sau sunt capabile să furnizeze alte servicii care generează o creștere a eficienței energetice și</w:t>
            </w:r>
            <w:r>
              <w:rPr>
                <w:sz w:val="24"/>
                <w:szCs w:val="24"/>
                <w:lang w:val="it-IT"/>
              </w:rPr>
              <w:t xml:space="preserve"> </w:t>
            </w:r>
            <w:r w:rsidRPr="00EB114D">
              <w:rPr>
                <w:sz w:val="24"/>
                <w:szCs w:val="24"/>
                <w:lang w:val="it-IT"/>
              </w:rPr>
              <w:t xml:space="preserve">a utilizării surselor regenerabile de energie, cu scopul de a îmbunătăți impactul </w:t>
            </w:r>
            <w:r w:rsidRPr="00EB114D">
              <w:rPr>
                <w:sz w:val="24"/>
                <w:szCs w:val="24"/>
                <w:lang w:val="it-IT"/>
              </w:rPr>
              <w:lastRenderedPageBreak/>
              <w:t>asupra mediului al consumului de</w:t>
            </w:r>
            <w:r>
              <w:rPr>
                <w:sz w:val="24"/>
                <w:szCs w:val="24"/>
                <w:lang w:val="it-IT"/>
              </w:rPr>
              <w:t xml:space="preserve"> </w:t>
            </w:r>
            <w:r w:rsidRPr="00EB114D">
              <w:rPr>
                <w:sz w:val="24"/>
                <w:szCs w:val="24"/>
                <w:lang w:val="it-IT"/>
              </w:rPr>
              <w:t>energie pe parcursul întregului sistem energetic;</w:t>
            </w:r>
          </w:p>
          <w:p w14:paraId="1BF6AC4A" w14:textId="0C4D19AC" w:rsidR="00EB114D" w:rsidRPr="00EB114D" w:rsidRDefault="00EB114D" w:rsidP="00EB114D">
            <w:pPr>
              <w:ind w:firstLine="0"/>
              <w:rPr>
                <w:sz w:val="24"/>
                <w:szCs w:val="24"/>
                <w:lang w:val="it-IT"/>
              </w:rPr>
            </w:pPr>
            <w:r w:rsidRPr="00EB114D">
              <w:rPr>
                <w:sz w:val="24"/>
                <w:szCs w:val="24"/>
                <w:lang w:val="it-IT"/>
              </w:rPr>
              <w:t>(e) locurile în care se afișează eticheta – lipită pe unitatea de produs astfel încât să nu fie deteriorată, imprimată pe</w:t>
            </w:r>
            <w:r>
              <w:rPr>
                <w:sz w:val="24"/>
                <w:szCs w:val="24"/>
                <w:lang w:val="it-IT"/>
              </w:rPr>
              <w:t xml:space="preserve"> </w:t>
            </w:r>
            <w:r w:rsidRPr="00EB114D">
              <w:rPr>
                <w:sz w:val="24"/>
                <w:szCs w:val="24"/>
                <w:lang w:val="it-IT"/>
              </w:rPr>
              <w:t>ambalaj, furnizată în format electronic sau afișată online – ținând cont de cerințele de la articolul 3 alineatul (1) și</w:t>
            </w:r>
            <w:r>
              <w:rPr>
                <w:sz w:val="24"/>
                <w:szCs w:val="24"/>
                <w:lang w:val="it-IT"/>
              </w:rPr>
              <w:t xml:space="preserve"> </w:t>
            </w:r>
            <w:r w:rsidRPr="00EB114D">
              <w:rPr>
                <w:sz w:val="24"/>
                <w:szCs w:val="24"/>
                <w:lang w:val="it-IT"/>
              </w:rPr>
              <w:t>de implicațiile pentru clienți, furnizori și comercianți;</w:t>
            </w:r>
          </w:p>
          <w:p w14:paraId="613C6168" w14:textId="77777777" w:rsidR="00EB114D" w:rsidRPr="00EB114D" w:rsidRDefault="00EB114D" w:rsidP="00EB114D">
            <w:pPr>
              <w:ind w:firstLine="0"/>
              <w:rPr>
                <w:sz w:val="24"/>
                <w:szCs w:val="24"/>
                <w:lang w:val="it-IT"/>
              </w:rPr>
            </w:pPr>
            <w:r w:rsidRPr="00EB114D">
              <w:rPr>
                <w:sz w:val="24"/>
                <w:szCs w:val="24"/>
                <w:lang w:val="it-IT"/>
              </w:rPr>
              <w:t>(f) după caz, mijloacele electronice pentru etichetarea produselor;</w:t>
            </w:r>
          </w:p>
          <w:p w14:paraId="6471BA68" w14:textId="77777777" w:rsidR="00EB114D" w:rsidRPr="00EB114D" w:rsidRDefault="00EB114D" w:rsidP="00EB114D">
            <w:pPr>
              <w:ind w:firstLine="0"/>
              <w:rPr>
                <w:sz w:val="24"/>
                <w:szCs w:val="24"/>
                <w:lang w:val="it-IT"/>
              </w:rPr>
            </w:pPr>
            <w:r w:rsidRPr="00EB114D">
              <w:rPr>
                <w:sz w:val="24"/>
                <w:szCs w:val="24"/>
                <w:lang w:val="it-IT"/>
              </w:rPr>
              <w:t>(g) modalitatea în care eticheta și fișa cu informații despre produs urmează să fie furnizate în cazul vânzării la distanță;</w:t>
            </w:r>
          </w:p>
          <w:p w14:paraId="35287817" w14:textId="29178EAF" w:rsidR="00EB114D" w:rsidRPr="00EB114D" w:rsidRDefault="00EB114D" w:rsidP="00EB114D">
            <w:pPr>
              <w:ind w:firstLine="0"/>
              <w:rPr>
                <w:sz w:val="24"/>
                <w:szCs w:val="24"/>
                <w:lang w:val="it-IT"/>
              </w:rPr>
            </w:pPr>
            <w:r w:rsidRPr="00EB114D">
              <w:rPr>
                <w:sz w:val="24"/>
                <w:szCs w:val="24"/>
                <w:lang w:val="it-IT"/>
              </w:rPr>
              <w:t>(h) conținutul impus și, dacă este cazul, formatul și alte detalii în legătură cu fișa cu informații despre produs și cu</w:t>
            </w:r>
            <w:r>
              <w:rPr>
                <w:sz w:val="24"/>
                <w:szCs w:val="24"/>
                <w:lang w:val="it-IT"/>
              </w:rPr>
              <w:t xml:space="preserve"> </w:t>
            </w:r>
            <w:r w:rsidRPr="00EB114D">
              <w:rPr>
                <w:sz w:val="24"/>
                <w:szCs w:val="24"/>
                <w:lang w:val="it-IT"/>
              </w:rPr>
              <w:t>documentația tehnică, inclusiv posibilitatea introducerii parametrilor din fișa cu informații despre produs în baza de</w:t>
            </w:r>
            <w:r>
              <w:rPr>
                <w:sz w:val="24"/>
                <w:szCs w:val="24"/>
                <w:lang w:val="it-IT"/>
              </w:rPr>
              <w:t xml:space="preserve"> </w:t>
            </w:r>
            <w:r w:rsidRPr="00EB114D">
              <w:rPr>
                <w:sz w:val="24"/>
                <w:szCs w:val="24"/>
                <w:lang w:val="it-IT"/>
              </w:rPr>
              <w:t>date în conformitate cu articolul 3 alineatul (1);</w:t>
            </w:r>
          </w:p>
          <w:p w14:paraId="6C93E145" w14:textId="77777777" w:rsidR="00EB114D" w:rsidRPr="00EB114D" w:rsidRDefault="00EB114D" w:rsidP="00EB114D">
            <w:pPr>
              <w:ind w:firstLine="0"/>
              <w:rPr>
                <w:sz w:val="24"/>
                <w:szCs w:val="24"/>
                <w:lang w:val="it-IT"/>
              </w:rPr>
            </w:pPr>
            <w:r w:rsidRPr="00EB114D">
              <w:rPr>
                <w:sz w:val="24"/>
                <w:szCs w:val="24"/>
                <w:lang w:val="it-IT"/>
              </w:rPr>
              <w:t>(i) toleranțele în materie de verificare care urmează să fie utilizate de statele membre la verificarea respectării</w:t>
            </w:r>
          </w:p>
          <w:p w14:paraId="003608E2" w14:textId="77777777" w:rsidR="00EB114D" w:rsidRPr="00EB114D" w:rsidRDefault="00EB114D" w:rsidP="00EB114D">
            <w:pPr>
              <w:ind w:firstLine="0"/>
              <w:rPr>
                <w:sz w:val="24"/>
                <w:szCs w:val="24"/>
                <w:lang w:val="it-IT"/>
              </w:rPr>
            </w:pPr>
            <w:r w:rsidRPr="00EB114D">
              <w:rPr>
                <w:sz w:val="24"/>
                <w:szCs w:val="24"/>
                <w:lang w:val="it-IT"/>
              </w:rPr>
              <w:t>cerințelor;</w:t>
            </w:r>
          </w:p>
          <w:p w14:paraId="6BF0688A" w14:textId="5ADA62B1" w:rsidR="00EB114D" w:rsidRPr="00EB114D" w:rsidRDefault="00EB114D" w:rsidP="00EB114D">
            <w:pPr>
              <w:ind w:firstLine="0"/>
              <w:rPr>
                <w:sz w:val="24"/>
                <w:szCs w:val="24"/>
                <w:lang w:val="it-IT"/>
              </w:rPr>
            </w:pPr>
            <w:r w:rsidRPr="00EB114D">
              <w:rPr>
                <w:sz w:val="24"/>
                <w:szCs w:val="24"/>
                <w:lang w:val="it-IT"/>
              </w:rPr>
              <w:t>(j) modul în care clasa energetică și gama claselor de eficiență disponibile pe etichetă se include în anunțurile</w:t>
            </w:r>
            <w:r>
              <w:rPr>
                <w:sz w:val="24"/>
                <w:szCs w:val="24"/>
                <w:lang w:val="it-IT"/>
              </w:rPr>
              <w:t xml:space="preserve"> </w:t>
            </w:r>
            <w:r w:rsidRPr="00EB114D">
              <w:rPr>
                <w:sz w:val="24"/>
                <w:szCs w:val="24"/>
                <w:lang w:val="it-IT"/>
              </w:rPr>
              <w:t xml:space="preserve">publicitare vizuale și în materialele tehnice promoționale, inclusiv </w:t>
            </w:r>
            <w:r w:rsidRPr="00EB114D">
              <w:rPr>
                <w:sz w:val="24"/>
                <w:szCs w:val="24"/>
                <w:lang w:val="it-IT"/>
              </w:rPr>
              <w:lastRenderedPageBreak/>
              <w:t>lizibilitatea și vizibilitatea;</w:t>
            </w:r>
          </w:p>
          <w:p w14:paraId="50F0CD5A" w14:textId="7349BF2B" w:rsidR="00EB114D" w:rsidRPr="00EB114D" w:rsidRDefault="00EB114D" w:rsidP="00EB114D">
            <w:pPr>
              <w:ind w:firstLine="0"/>
              <w:rPr>
                <w:sz w:val="24"/>
                <w:szCs w:val="24"/>
                <w:lang w:val="it-IT"/>
              </w:rPr>
            </w:pPr>
            <w:r w:rsidRPr="00EB114D">
              <w:rPr>
                <w:sz w:val="24"/>
                <w:szCs w:val="24"/>
                <w:lang w:val="it-IT"/>
              </w:rPr>
              <w:t>(k) metodele de măsurare și de calcul menționate la articolul 13, utilizate pentru a se determina informațiile de pe</w:t>
            </w:r>
            <w:r>
              <w:rPr>
                <w:sz w:val="24"/>
                <w:szCs w:val="24"/>
                <w:lang w:val="it-IT"/>
              </w:rPr>
              <w:t xml:space="preserve"> </w:t>
            </w:r>
            <w:r w:rsidRPr="00EB114D">
              <w:rPr>
                <w:sz w:val="24"/>
                <w:szCs w:val="24"/>
                <w:lang w:val="it-IT"/>
              </w:rPr>
              <w:t>etichetă și din fișa cu informații despre produs, inclusiv definiția indicelui de eficiență energetică (IEE) sau a unui</w:t>
            </w:r>
            <w:r>
              <w:rPr>
                <w:sz w:val="24"/>
                <w:szCs w:val="24"/>
                <w:lang w:val="it-IT"/>
              </w:rPr>
              <w:t xml:space="preserve"> </w:t>
            </w:r>
            <w:r w:rsidRPr="00EB114D">
              <w:rPr>
                <w:sz w:val="24"/>
                <w:szCs w:val="24"/>
                <w:lang w:val="it-IT"/>
              </w:rPr>
              <w:t>parametru echivalent;</w:t>
            </w:r>
          </w:p>
          <w:p w14:paraId="258CD92C" w14:textId="4AD430F8" w:rsidR="00EB114D" w:rsidRPr="00EB114D" w:rsidRDefault="00EB114D" w:rsidP="00EB114D">
            <w:pPr>
              <w:ind w:firstLine="0"/>
              <w:rPr>
                <w:sz w:val="24"/>
                <w:szCs w:val="24"/>
                <w:lang w:val="it-IT"/>
              </w:rPr>
            </w:pPr>
            <w:r w:rsidRPr="00EB114D">
              <w:rPr>
                <w:sz w:val="24"/>
                <w:szCs w:val="24"/>
                <w:lang w:val="it-IT"/>
              </w:rPr>
              <w:t>(l) dacă pentru aparatele electrocasnice mai mari este necesar un nivel superior de eficiență energetică pentru a atinge</w:t>
            </w:r>
            <w:r>
              <w:rPr>
                <w:sz w:val="24"/>
                <w:szCs w:val="24"/>
                <w:lang w:val="it-IT"/>
              </w:rPr>
              <w:t xml:space="preserve"> </w:t>
            </w:r>
            <w:r w:rsidRPr="00EB114D">
              <w:rPr>
                <w:sz w:val="24"/>
                <w:szCs w:val="24"/>
                <w:lang w:val="it-IT"/>
              </w:rPr>
              <w:t>o anumită clasă energetică;</w:t>
            </w:r>
          </w:p>
          <w:p w14:paraId="32B3FF7D" w14:textId="2407C4C5" w:rsidR="00EB114D" w:rsidRPr="00EB114D" w:rsidRDefault="00EB114D" w:rsidP="00EB114D">
            <w:pPr>
              <w:ind w:firstLine="0"/>
              <w:rPr>
                <w:sz w:val="24"/>
                <w:szCs w:val="24"/>
                <w:lang w:val="it-IT"/>
              </w:rPr>
            </w:pPr>
            <w:r w:rsidRPr="00EB114D">
              <w:rPr>
                <w:sz w:val="24"/>
                <w:szCs w:val="24"/>
                <w:lang w:val="it-IT"/>
              </w:rPr>
              <w:t>(m) formatul oricăror referințe suplimentare de pe etichetă, care să permită clienților să aibă acces prin mijloace</w:t>
            </w:r>
            <w:r>
              <w:rPr>
                <w:sz w:val="24"/>
                <w:szCs w:val="24"/>
                <w:lang w:val="it-IT"/>
              </w:rPr>
              <w:t xml:space="preserve"> </w:t>
            </w:r>
            <w:r w:rsidRPr="00EB114D">
              <w:rPr>
                <w:sz w:val="24"/>
                <w:szCs w:val="24"/>
                <w:lang w:val="it-IT"/>
              </w:rPr>
              <w:t>electronice la informații mai detaliate privind performanța produsului inclusă în fișa cu informații despre produs.</w:t>
            </w:r>
          </w:p>
          <w:p w14:paraId="1901A3E6" w14:textId="026B30DC" w:rsidR="00EB114D" w:rsidRPr="00EB114D" w:rsidRDefault="00EB114D" w:rsidP="00EB114D">
            <w:pPr>
              <w:ind w:firstLine="0"/>
              <w:rPr>
                <w:sz w:val="24"/>
                <w:szCs w:val="24"/>
                <w:lang w:val="it-IT"/>
              </w:rPr>
            </w:pPr>
            <w:r w:rsidRPr="00EB114D">
              <w:rPr>
                <w:sz w:val="24"/>
                <w:szCs w:val="24"/>
                <w:lang w:val="it-IT"/>
              </w:rPr>
              <w:t>Formatul acestor referințe poate lua forma unei adrese de internet, a unui cod de răspuns rapid (cod QR) dinamic,</w:t>
            </w:r>
            <w:r>
              <w:rPr>
                <w:sz w:val="24"/>
                <w:szCs w:val="24"/>
                <w:lang w:val="it-IT"/>
              </w:rPr>
              <w:t xml:space="preserve"> </w:t>
            </w:r>
            <w:r w:rsidRPr="00EB114D">
              <w:rPr>
                <w:sz w:val="24"/>
                <w:szCs w:val="24"/>
                <w:lang w:val="it-IT"/>
              </w:rPr>
              <w:t>a unui link pe etichetele online sau a oricărui alt mijloc adecvat orientat către consumator;</w:t>
            </w:r>
          </w:p>
          <w:p w14:paraId="72D6202F" w14:textId="182A06B3" w:rsidR="00EB114D" w:rsidRPr="00EB114D" w:rsidRDefault="00EB114D" w:rsidP="00EB114D">
            <w:pPr>
              <w:ind w:firstLine="0"/>
              <w:rPr>
                <w:sz w:val="24"/>
                <w:szCs w:val="24"/>
                <w:lang w:val="it-IT"/>
              </w:rPr>
            </w:pPr>
            <w:r w:rsidRPr="00EB114D">
              <w:rPr>
                <w:sz w:val="24"/>
                <w:szCs w:val="24"/>
                <w:lang w:val="it-IT"/>
              </w:rPr>
              <w:t>(n) dacă este cazul, modul în care ar trebui să fie afișate pe afișajul interactiv al produsului clasele energetice care</w:t>
            </w:r>
            <w:r>
              <w:rPr>
                <w:sz w:val="24"/>
                <w:szCs w:val="24"/>
                <w:lang w:val="it-IT"/>
              </w:rPr>
              <w:t xml:space="preserve"> </w:t>
            </w:r>
            <w:r w:rsidRPr="00EB114D">
              <w:rPr>
                <w:sz w:val="24"/>
                <w:szCs w:val="24"/>
                <w:lang w:val="it-IT"/>
              </w:rPr>
              <w:t>descriu consumul de energie al produsului în faza de utilizare;</w:t>
            </w:r>
          </w:p>
          <w:p w14:paraId="1B9DA18A" w14:textId="77777777" w:rsidR="00EB114D" w:rsidRPr="00EB114D" w:rsidRDefault="00EB114D" w:rsidP="00EB114D">
            <w:pPr>
              <w:ind w:firstLine="0"/>
              <w:rPr>
                <w:sz w:val="24"/>
                <w:szCs w:val="24"/>
                <w:lang w:val="it-IT"/>
              </w:rPr>
            </w:pPr>
            <w:r w:rsidRPr="00EB114D">
              <w:rPr>
                <w:sz w:val="24"/>
                <w:szCs w:val="24"/>
                <w:lang w:val="it-IT"/>
              </w:rPr>
              <w:t>(o) data evaluării și a eventualei revizuiri în consecință a actului delegat;</w:t>
            </w:r>
          </w:p>
          <w:p w14:paraId="094AE55B" w14:textId="77777777" w:rsidR="00EB114D" w:rsidRPr="00EB114D" w:rsidRDefault="00EB114D" w:rsidP="00EB114D">
            <w:pPr>
              <w:ind w:firstLine="0"/>
              <w:rPr>
                <w:sz w:val="24"/>
                <w:szCs w:val="24"/>
                <w:lang w:val="it-IT"/>
              </w:rPr>
            </w:pPr>
            <w:r w:rsidRPr="00EB114D">
              <w:rPr>
                <w:sz w:val="24"/>
                <w:szCs w:val="24"/>
                <w:lang w:val="it-IT"/>
              </w:rPr>
              <w:lastRenderedPageBreak/>
              <w:t>(p) după caz, diferențele de performanță energetică în diferite regiuni climatice;</w:t>
            </w:r>
          </w:p>
          <w:p w14:paraId="75F5A6E5" w14:textId="5457DDA4" w:rsidR="00EB114D" w:rsidRPr="00EB114D" w:rsidRDefault="00EB114D" w:rsidP="00EB114D">
            <w:pPr>
              <w:ind w:firstLine="0"/>
              <w:rPr>
                <w:sz w:val="24"/>
                <w:szCs w:val="24"/>
                <w:lang w:val="it-IT"/>
              </w:rPr>
            </w:pPr>
            <w:r w:rsidRPr="00EB114D">
              <w:rPr>
                <w:sz w:val="24"/>
                <w:szCs w:val="24"/>
                <w:lang w:val="it-IT"/>
              </w:rPr>
              <w:t>(q) în ceea ce privește obligația de a păstra informațiile în secțiunea privind conformitatea a bazei de date de la</w:t>
            </w:r>
            <w:r>
              <w:rPr>
                <w:sz w:val="24"/>
                <w:szCs w:val="24"/>
                <w:lang w:val="it-IT"/>
              </w:rPr>
              <w:t xml:space="preserve"> </w:t>
            </w:r>
            <w:r w:rsidRPr="00EB114D">
              <w:rPr>
                <w:sz w:val="24"/>
                <w:szCs w:val="24"/>
                <w:lang w:val="it-IT"/>
              </w:rPr>
              <w:t>articolul 4 alineatul (6), o perioadă de păstrare mai scurtă de 15 ani, după caz în funcție de durata medie de viață</w:t>
            </w:r>
            <w:r>
              <w:rPr>
                <w:sz w:val="24"/>
                <w:szCs w:val="24"/>
                <w:lang w:val="it-IT"/>
              </w:rPr>
              <w:t xml:space="preserve"> </w:t>
            </w:r>
            <w:r w:rsidRPr="00EB114D">
              <w:rPr>
                <w:sz w:val="24"/>
                <w:szCs w:val="24"/>
                <w:lang w:val="it-IT"/>
              </w:rPr>
              <w:t>a produsului.</w:t>
            </w:r>
          </w:p>
          <w:p w14:paraId="255BF354" w14:textId="1111BA63" w:rsidR="00EB114D" w:rsidRPr="00EB114D" w:rsidRDefault="00EB114D" w:rsidP="00EB114D">
            <w:pPr>
              <w:ind w:firstLine="0"/>
              <w:rPr>
                <w:sz w:val="24"/>
                <w:szCs w:val="24"/>
                <w:lang w:val="it-IT"/>
              </w:rPr>
            </w:pPr>
            <w:r w:rsidRPr="00EB114D">
              <w:rPr>
                <w:sz w:val="24"/>
                <w:szCs w:val="24"/>
                <w:lang w:val="it-IT"/>
              </w:rPr>
              <w:t>(4) Comisia adoptă un act delegat separat pentru fiecare grup specific de produse. Atunci când ia decizii cu privire la</w:t>
            </w:r>
            <w:r>
              <w:rPr>
                <w:sz w:val="24"/>
                <w:szCs w:val="24"/>
                <w:lang w:val="it-IT"/>
              </w:rPr>
              <w:t xml:space="preserve"> </w:t>
            </w:r>
            <w:r w:rsidRPr="00EB114D">
              <w:rPr>
                <w:sz w:val="24"/>
                <w:szCs w:val="24"/>
                <w:lang w:val="it-IT"/>
              </w:rPr>
              <w:t>calendarul adoptării actului delegat pentru un anumit grup de produse, Comisia nu întârzie adoptarea pe motive legate</w:t>
            </w:r>
            <w:r>
              <w:rPr>
                <w:sz w:val="24"/>
                <w:szCs w:val="24"/>
                <w:lang w:val="it-IT"/>
              </w:rPr>
              <w:t xml:space="preserve"> </w:t>
            </w:r>
            <w:r w:rsidRPr="00EB114D">
              <w:rPr>
                <w:sz w:val="24"/>
                <w:szCs w:val="24"/>
                <w:lang w:val="it-IT"/>
              </w:rPr>
              <w:t>de adoptarea unui act delegat destinat altui grup specific de produse, cu excepția cazului în care circumstanțe</w:t>
            </w:r>
          </w:p>
          <w:p w14:paraId="5392A90B" w14:textId="77777777" w:rsidR="00EB114D" w:rsidRPr="00EB114D" w:rsidRDefault="00EB114D" w:rsidP="00EB114D">
            <w:pPr>
              <w:ind w:firstLine="0"/>
              <w:rPr>
                <w:sz w:val="24"/>
                <w:szCs w:val="24"/>
                <w:lang w:val="it-IT"/>
              </w:rPr>
            </w:pPr>
            <w:r w:rsidRPr="00EB114D">
              <w:rPr>
                <w:sz w:val="24"/>
                <w:szCs w:val="24"/>
                <w:lang w:val="it-IT"/>
              </w:rPr>
              <w:t>excepționale justifică contrariul.</w:t>
            </w:r>
          </w:p>
          <w:p w14:paraId="12C9E4B1" w14:textId="4D91F125" w:rsidR="00EB114D" w:rsidRPr="00EB114D" w:rsidRDefault="00EB114D" w:rsidP="00EB114D">
            <w:pPr>
              <w:ind w:firstLine="0"/>
              <w:rPr>
                <w:sz w:val="24"/>
                <w:szCs w:val="24"/>
                <w:lang w:val="it-IT"/>
              </w:rPr>
            </w:pPr>
            <w:r w:rsidRPr="00EB114D">
              <w:rPr>
                <w:sz w:val="24"/>
                <w:szCs w:val="24"/>
                <w:lang w:val="it-IT"/>
              </w:rPr>
              <w:t>(5) Comisia menține un inventar actualizat al tuturor actelor delegate relevante, precum și al măsurilor de dezvoltare</w:t>
            </w:r>
            <w:r>
              <w:rPr>
                <w:sz w:val="24"/>
                <w:szCs w:val="24"/>
                <w:lang w:val="it-IT"/>
              </w:rPr>
              <w:t xml:space="preserve"> </w:t>
            </w:r>
            <w:r w:rsidRPr="00EB114D">
              <w:rPr>
                <w:sz w:val="24"/>
                <w:szCs w:val="24"/>
                <w:lang w:val="it-IT"/>
              </w:rPr>
              <w:t>a Directivei 2009/125/CE, inclusiv trimiterile complete la toate standardele armonizate relevante.</w:t>
            </w:r>
          </w:p>
        </w:tc>
        <w:tc>
          <w:tcPr>
            <w:tcW w:w="3680" w:type="dxa"/>
          </w:tcPr>
          <w:p w14:paraId="66570E73" w14:textId="6C162131" w:rsidR="00DF64A1" w:rsidRPr="001D2274" w:rsidRDefault="00E4779F" w:rsidP="00E4779F">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lastRenderedPageBreak/>
              <w:t>-</w:t>
            </w:r>
          </w:p>
        </w:tc>
        <w:tc>
          <w:tcPr>
            <w:tcW w:w="1984" w:type="dxa"/>
          </w:tcPr>
          <w:p w14:paraId="34D23BCD" w14:textId="37814F5B" w:rsidR="00DF64A1" w:rsidRPr="001D2274" w:rsidRDefault="00BC0610"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incompatibil</w:t>
            </w:r>
          </w:p>
        </w:tc>
        <w:tc>
          <w:tcPr>
            <w:tcW w:w="1983" w:type="dxa"/>
          </w:tcPr>
          <w:p w14:paraId="004D0224" w14:textId="07CD5E1E" w:rsidR="00DF64A1" w:rsidRDefault="006C55C8"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2557CA50" w14:textId="78264918" w:rsidR="00DF64A1" w:rsidRDefault="006C55C8" w:rsidP="006C55C8">
            <w:pPr>
              <w:ind w:firstLine="0"/>
              <w:rPr>
                <w:rFonts w:asciiTheme="majorBidi" w:hAnsiTheme="majorBidi" w:cstheme="majorBidi"/>
                <w:b/>
                <w:sz w:val="24"/>
                <w:szCs w:val="24"/>
                <w:lang w:val="ro-RO"/>
              </w:rPr>
            </w:pPr>
            <w:r w:rsidRPr="006C55C8">
              <w:rPr>
                <w:rFonts w:asciiTheme="majorBidi" w:hAnsiTheme="majorBidi" w:cstheme="majorBidi"/>
                <w:b/>
                <w:sz w:val="24"/>
                <w:szCs w:val="24"/>
                <w:lang w:val="it-IT"/>
              </w:rPr>
              <w:t>articolul respectiv nu este aplicabil pentru</w:t>
            </w:r>
            <w:r>
              <w:rPr>
                <w:rFonts w:asciiTheme="majorBidi" w:hAnsiTheme="majorBidi" w:cstheme="majorBidi"/>
                <w:b/>
                <w:sz w:val="24"/>
                <w:szCs w:val="24"/>
                <w:lang w:val="it-IT"/>
              </w:rPr>
              <w:t xml:space="preserve"> </w:t>
            </w:r>
            <w:r w:rsidRPr="006C55C8">
              <w:rPr>
                <w:rFonts w:asciiTheme="majorBidi" w:hAnsiTheme="majorBidi" w:cstheme="majorBidi"/>
                <w:b/>
                <w:sz w:val="24"/>
                <w:szCs w:val="24"/>
                <w:lang w:val="it-IT"/>
              </w:rPr>
              <w:t>Republica Moldova.</w:t>
            </w:r>
          </w:p>
        </w:tc>
        <w:tc>
          <w:tcPr>
            <w:tcW w:w="1276" w:type="dxa"/>
          </w:tcPr>
          <w:p w14:paraId="33F9317C" w14:textId="43FE7564" w:rsidR="00DF64A1"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proofErr w:type="spellEnd"/>
          </w:p>
        </w:tc>
      </w:tr>
      <w:tr w:rsidR="00DF64A1" w:rsidRPr="00EB114D" w14:paraId="7B166BDB" w14:textId="77777777" w:rsidTr="008B7806">
        <w:trPr>
          <w:trHeight w:val="56"/>
        </w:trPr>
        <w:tc>
          <w:tcPr>
            <w:tcW w:w="3931" w:type="dxa"/>
          </w:tcPr>
          <w:p w14:paraId="7878BC7C" w14:textId="77777777" w:rsidR="00DB6B69" w:rsidRDefault="00DB6B69" w:rsidP="00BF1E48">
            <w:pPr>
              <w:ind w:firstLine="0"/>
              <w:rPr>
                <w:b/>
                <w:bCs/>
                <w:sz w:val="24"/>
                <w:szCs w:val="24"/>
                <w:lang w:val="it-IT"/>
              </w:rPr>
            </w:pPr>
            <w:r w:rsidRPr="00DB6B69">
              <w:rPr>
                <w:b/>
                <w:bCs/>
                <w:sz w:val="24"/>
                <w:szCs w:val="24"/>
                <w:lang w:val="it-IT"/>
              </w:rPr>
              <w:lastRenderedPageBreak/>
              <w:t xml:space="preserve">Articolul 17 Exercitarea competențelor delegate </w:t>
            </w:r>
          </w:p>
          <w:p w14:paraId="229E6D80" w14:textId="77777777" w:rsidR="00DB6B69" w:rsidRPr="00DB6B69" w:rsidRDefault="00DB6B69" w:rsidP="00BF1E48">
            <w:pPr>
              <w:ind w:firstLine="0"/>
              <w:rPr>
                <w:sz w:val="24"/>
                <w:szCs w:val="24"/>
                <w:lang w:val="it-IT"/>
              </w:rPr>
            </w:pPr>
            <w:r w:rsidRPr="00DB6B69">
              <w:rPr>
                <w:sz w:val="24"/>
                <w:szCs w:val="24"/>
                <w:lang w:val="it-IT"/>
              </w:rPr>
              <w:t xml:space="preserve">(1) Competența de a adopta acte delegate este conferită Comisiei în condițiile prevăzute în prezentul articol. </w:t>
            </w:r>
          </w:p>
          <w:p w14:paraId="2B56DFFB" w14:textId="77777777" w:rsidR="00DB6B69" w:rsidRPr="00DB6B69" w:rsidRDefault="00DB6B69" w:rsidP="00BF1E48">
            <w:pPr>
              <w:ind w:firstLine="0"/>
              <w:rPr>
                <w:sz w:val="24"/>
                <w:szCs w:val="24"/>
                <w:lang w:val="it-IT"/>
              </w:rPr>
            </w:pPr>
            <w:r w:rsidRPr="00DB6B69">
              <w:rPr>
                <w:sz w:val="24"/>
                <w:szCs w:val="24"/>
                <w:lang w:val="it-IT"/>
              </w:rPr>
              <w:t xml:space="preserve">(2) Competența de a adopta actele delegate menționate la articolul 11 </w:t>
            </w:r>
            <w:r w:rsidRPr="00DB6B69">
              <w:rPr>
                <w:sz w:val="24"/>
                <w:szCs w:val="24"/>
                <w:lang w:val="it-IT"/>
              </w:rPr>
              <w:lastRenderedPageBreak/>
              <w:t xml:space="preserve">alineatele (4) și (5) și la articolul 16 sunt conferite Comisiei pentru o perioadă de șase ani de la 1 august 2017. Cel târziu cu nouă luni înainte de încheierea perioadei de șase ani, Comisia întocmește un raport privind delegarea de competențe. Delegarea de competențe se prelungește tacit cu perioade identice, cu excepția cazului în care Parlamentul European sau Consiliul se opune prelungirii respective cel târziu cu trei luni înainte de încheierea fiecărei perioade. </w:t>
            </w:r>
          </w:p>
          <w:p w14:paraId="2AABFA46" w14:textId="0ED29D1F" w:rsidR="00DB6B69" w:rsidRPr="00DB6B69" w:rsidRDefault="00DB6B69" w:rsidP="00BF1E48">
            <w:pPr>
              <w:ind w:firstLine="0"/>
              <w:rPr>
                <w:sz w:val="24"/>
                <w:szCs w:val="24"/>
                <w:lang w:val="it-IT"/>
              </w:rPr>
            </w:pPr>
            <w:r w:rsidRPr="00DB6B69">
              <w:rPr>
                <w:sz w:val="24"/>
                <w:szCs w:val="24"/>
                <w:lang w:val="it-IT"/>
              </w:rPr>
              <w:t xml:space="preserve">(3) Delegarea de competență menționată la articolul 11 alineatele (4) și (5) și la articolul 16 pot fi revocate în orice moment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 (4) Înainte de a adopta un act delegat, Comisia consultă experții desemnați de fiecare stat membru în conformitate cu principiile stabilite în Acordul interinstituțional din 13 aprilie 2016 privind o mai bună legiferare. Consultarea experților statelor membre are loc ulterior </w:t>
            </w:r>
            <w:r w:rsidRPr="00DB6B69">
              <w:rPr>
                <w:sz w:val="24"/>
                <w:szCs w:val="24"/>
                <w:lang w:val="it-IT"/>
              </w:rPr>
              <w:lastRenderedPageBreak/>
              <w:t>consultării în te</w:t>
            </w:r>
            <w:r w:rsidR="004C772F">
              <w:rPr>
                <w:sz w:val="24"/>
                <w:szCs w:val="24"/>
                <w:lang w:val="it-IT"/>
              </w:rPr>
              <w:t>MEn</w:t>
            </w:r>
            <w:r w:rsidRPr="00DB6B69">
              <w:rPr>
                <w:sz w:val="24"/>
                <w:szCs w:val="24"/>
                <w:lang w:val="it-IT"/>
              </w:rPr>
              <w:t xml:space="preserve">ul articolului 14. </w:t>
            </w:r>
          </w:p>
          <w:p w14:paraId="6371E326" w14:textId="77777777" w:rsidR="00DB6B69" w:rsidRPr="00DB6B69" w:rsidRDefault="00DB6B69" w:rsidP="00BF1E48">
            <w:pPr>
              <w:ind w:firstLine="0"/>
              <w:rPr>
                <w:sz w:val="24"/>
                <w:szCs w:val="24"/>
                <w:lang w:val="it-IT"/>
              </w:rPr>
            </w:pPr>
            <w:r w:rsidRPr="00DB6B69">
              <w:rPr>
                <w:sz w:val="24"/>
                <w:szCs w:val="24"/>
                <w:lang w:val="it-IT"/>
              </w:rPr>
              <w:t xml:space="preserve">(5) De îndată ce adoptă un act delegat, Comisia îl notifică simultan Parlamentului European și Consiliului. </w:t>
            </w:r>
          </w:p>
          <w:p w14:paraId="2779EF8F" w14:textId="47706578" w:rsidR="00DF64A1" w:rsidRPr="00DB6B69" w:rsidRDefault="00DB6B69" w:rsidP="00BF1E48">
            <w:pPr>
              <w:ind w:firstLine="0"/>
              <w:rPr>
                <w:b/>
                <w:bCs/>
                <w:sz w:val="24"/>
                <w:szCs w:val="24"/>
                <w:lang w:val="it-IT"/>
              </w:rPr>
            </w:pPr>
            <w:r w:rsidRPr="00DB6B69">
              <w:rPr>
                <w:sz w:val="24"/>
                <w:szCs w:val="24"/>
                <w:lang w:val="it-IT"/>
              </w:rPr>
              <w:t>(6) Un act delegat adoptat în te</w:t>
            </w:r>
            <w:r w:rsidR="004C772F">
              <w:rPr>
                <w:sz w:val="24"/>
                <w:szCs w:val="24"/>
                <w:lang w:val="it-IT"/>
              </w:rPr>
              <w:t>MEn</w:t>
            </w:r>
            <w:r w:rsidRPr="00DB6B69">
              <w:rPr>
                <w:sz w:val="24"/>
                <w:szCs w:val="24"/>
                <w:lang w:val="it-IT"/>
              </w:rPr>
              <w:t>ul articolului 11 alineatele (4) și (5) și al articolului 16 intră în vigoare numai în cazul în care nici Parlamentul European, nici Consiliul nu a formulat obiecții în termen de două luni de la notificarea acestuia către Parlamentul European și Consiliu sau în cazul în care, înainte de expirarea termenului respectiv, Parlamentul European și Consiliul au informat Comisia cu privire la faptul că nu vor formula obiecții. Respectivul termen poate fi prelungit cu două luni la inițiativa Parlamentului European sau a Consiliului.</w:t>
            </w:r>
          </w:p>
        </w:tc>
        <w:tc>
          <w:tcPr>
            <w:tcW w:w="3680" w:type="dxa"/>
          </w:tcPr>
          <w:p w14:paraId="0BE80FB4" w14:textId="2804445F" w:rsidR="00DF64A1" w:rsidRPr="001D2274" w:rsidRDefault="00E4779F" w:rsidP="00E4779F">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lastRenderedPageBreak/>
              <w:t>-</w:t>
            </w:r>
          </w:p>
        </w:tc>
        <w:tc>
          <w:tcPr>
            <w:tcW w:w="1984" w:type="dxa"/>
          </w:tcPr>
          <w:p w14:paraId="60AF1C31" w14:textId="7E3A9740" w:rsidR="00DF64A1" w:rsidRPr="001D2274" w:rsidRDefault="00DB6B69"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incompatibil</w:t>
            </w:r>
          </w:p>
        </w:tc>
        <w:tc>
          <w:tcPr>
            <w:tcW w:w="1983" w:type="dxa"/>
          </w:tcPr>
          <w:p w14:paraId="38D97FA8" w14:textId="28C976A6" w:rsidR="00DF64A1" w:rsidRDefault="00DB6B69"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0B03338A" w14:textId="58D2D844" w:rsidR="00DF64A1" w:rsidRDefault="00DB6B69" w:rsidP="00DB6B69">
            <w:pPr>
              <w:ind w:firstLine="0"/>
              <w:rPr>
                <w:rFonts w:asciiTheme="majorBidi" w:hAnsiTheme="majorBidi" w:cstheme="majorBidi"/>
                <w:b/>
                <w:sz w:val="24"/>
                <w:szCs w:val="24"/>
                <w:lang w:val="ro-RO"/>
              </w:rPr>
            </w:pPr>
            <w:r w:rsidRPr="00DB6B69">
              <w:rPr>
                <w:rFonts w:asciiTheme="majorBidi" w:hAnsiTheme="majorBidi" w:cstheme="majorBidi"/>
                <w:b/>
                <w:sz w:val="24"/>
                <w:szCs w:val="24"/>
                <w:lang w:val="it-IT"/>
              </w:rPr>
              <w:t xml:space="preserve">În conformitate cu Decizia Consiliului Ministerial al Comunității Energetice nr. 2018/03/MC-EnC, articolul respectiv nu este aplicabil </w:t>
            </w:r>
            <w:r w:rsidRPr="00DB6B69">
              <w:rPr>
                <w:rFonts w:asciiTheme="majorBidi" w:hAnsiTheme="majorBidi" w:cstheme="majorBidi"/>
                <w:b/>
                <w:sz w:val="24"/>
                <w:szCs w:val="24"/>
                <w:lang w:val="it-IT"/>
              </w:rPr>
              <w:lastRenderedPageBreak/>
              <w:t>face obiectul transpunerii de către părțile contractante.</w:t>
            </w:r>
          </w:p>
        </w:tc>
        <w:tc>
          <w:tcPr>
            <w:tcW w:w="1276" w:type="dxa"/>
          </w:tcPr>
          <w:p w14:paraId="14DCF101" w14:textId="1E4D333F" w:rsidR="00DF64A1"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lastRenderedPageBreak/>
              <w:t>ME</w:t>
            </w:r>
            <w:r w:rsidR="0028631D">
              <w:rPr>
                <w:rFonts w:asciiTheme="majorBidi" w:hAnsiTheme="majorBidi" w:cstheme="majorBidi"/>
                <w:b/>
                <w:sz w:val="24"/>
                <w:szCs w:val="24"/>
                <w:lang w:val="ro-RO"/>
              </w:rPr>
              <w:t>n</w:t>
            </w:r>
            <w:proofErr w:type="spellEnd"/>
          </w:p>
        </w:tc>
      </w:tr>
      <w:tr w:rsidR="00DF64A1" w:rsidRPr="00EB114D" w14:paraId="6F6615E0" w14:textId="77777777" w:rsidTr="008B7806">
        <w:trPr>
          <w:trHeight w:val="56"/>
        </w:trPr>
        <w:tc>
          <w:tcPr>
            <w:tcW w:w="3931" w:type="dxa"/>
          </w:tcPr>
          <w:p w14:paraId="7CD9300E" w14:textId="111E298D" w:rsidR="00DB6B69" w:rsidRPr="00DB6B69" w:rsidRDefault="00DB6B69" w:rsidP="00DB6B69">
            <w:pPr>
              <w:ind w:firstLine="0"/>
              <w:rPr>
                <w:b/>
                <w:bCs/>
                <w:sz w:val="24"/>
                <w:szCs w:val="24"/>
                <w:lang w:val="it-IT"/>
              </w:rPr>
            </w:pPr>
            <w:r w:rsidRPr="00DB6B69">
              <w:rPr>
                <w:b/>
                <w:bCs/>
                <w:sz w:val="24"/>
                <w:szCs w:val="24"/>
                <w:lang w:val="it-IT"/>
              </w:rPr>
              <w:lastRenderedPageBreak/>
              <w:t>Articolul 18</w:t>
            </w:r>
            <w:r>
              <w:rPr>
                <w:b/>
                <w:bCs/>
                <w:sz w:val="24"/>
                <w:szCs w:val="24"/>
                <w:lang w:val="it-IT"/>
              </w:rPr>
              <w:t xml:space="preserve"> </w:t>
            </w:r>
            <w:r w:rsidRPr="00DB6B69">
              <w:rPr>
                <w:b/>
                <w:bCs/>
                <w:sz w:val="24"/>
                <w:szCs w:val="24"/>
                <w:lang w:val="it-IT"/>
              </w:rPr>
              <w:t>Procedura comitetului</w:t>
            </w:r>
          </w:p>
          <w:p w14:paraId="5DB09D13" w14:textId="46B1E726" w:rsidR="00DB6B69" w:rsidRPr="00DB6B69" w:rsidRDefault="00DB6B69" w:rsidP="00DB6B69">
            <w:pPr>
              <w:ind w:firstLine="0"/>
              <w:rPr>
                <w:sz w:val="24"/>
                <w:szCs w:val="24"/>
                <w:lang w:val="it-IT"/>
              </w:rPr>
            </w:pPr>
            <w:r w:rsidRPr="00DB6B69">
              <w:rPr>
                <w:sz w:val="24"/>
                <w:szCs w:val="24"/>
                <w:lang w:val="it-IT"/>
              </w:rPr>
              <w:t>(1) Comisia este asistată de comitetul instituit prin articolul 19 din Directiva 2009/125/CE. Comitetul respectiv este</w:t>
            </w:r>
            <w:r>
              <w:rPr>
                <w:sz w:val="24"/>
                <w:szCs w:val="24"/>
                <w:lang w:val="it-IT"/>
              </w:rPr>
              <w:t xml:space="preserve"> </w:t>
            </w:r>
            <w:r w:rsidRPr="00DB6B69">
              <w:rPr>
                <w:sz w:val="24"/>
                <w:szCs w:val="24"/>
                <w:lang w:val="it-IT"/>
              </w:rPr>
              <w:t>un comitet în sensul Regulamentului (UE) nr. 182/2011.</w:t>
            </w:r>
          </w:p>
          <w:p w14:paraId="19585992" w14:textId="5B86CBD9" w:rsidR="00DF64A1" w:rsidRPr="00270F70" w:rsidRDefault="00DB6B69" w:rsidP="00DB6B69">
            <w:pPr>
              <w:ind w:firstLine="0"/>
              <w:rPr>
                <w:b/>
                <w:bCs/>
                <w:sz w:val="24"/>
                <w:szCs w:val="24"/>
                <w:lang w:val="it-IT"/>
              </w:rPr>
            </w:pPr>
            <w:r w:rsidRPr="00DB6B69">
              <w:rPr>
                <w:sz w:val="24"/>
                <w:szCs w:val="24"/>
                <w:lang w:val="it-IT"/>
              </w:rPr>
              <w:t>(2) Atunci când se face trimitere la prezentul alineat, se aplică articolul 5 din Regulamentul (UE) nr. 182/2011.</w:t>
            </w:r>
          </w:p>
        </w:tc>
        <w:tc>
          <w:tcPr>
            <w:tcW w:w="3680" w:type="dxa"/>
          </w:tcPr>
          <w:p w14:paraId="6D70E923" w14:textId="46BFB5D2" w:rsidR="00DF64A1" w:rsidRPr="001D2274" w:rsidRDefault="00E4779F" w:rsidP="00E4779F">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t>-</w:t>
            </w:r>
          </w:p>
        </w:tc>
        <w:tc>
          <w:tcPr>
            <w:tcW w:w="1984" w:type="dxa"/>
          </w:tcPr>
          <w:p w14:paraId="1FACDF46" w14:textId="7978FF10" w:rsidR="00DF64A1" w:rsidRPr="001D2274" w:rsidRDefault="0003015D" w:rsidP="00BF1E48">
            <w:pPr>
              <w:ind w:firstLine="0"/>
              <w:jc w:val="center"/>
              <w:rPr>
                <w:rFonts w:asciiTheme="majorBidi" w:hAnsiTheme="majorBidi" w:cstheme="majorBidi"/>
                <w:b/>
                <w:sz w:val="24"/>
                <w:szCs w:val="24"/>
                <w:lang w:val="ro-RO"/>
              </w:rPr>
            </w:pPr>
            <w:r w:rsidRPr="0003015D">
              <w:rPr>
                <w:rFonts w:asciiTheme="majorBidi" w:hAnsiTheme="majorBidi" w:cstheme="majorBidi"/>
                <w:b/>
                <w:sz w:val="24"/>
                <w:szCs w:val="24"/>
                <w:lang w:val="ro-RO"/>
              </w:rPr>
              <w:t>incompatibil</w:t>
            </w:r>
          </w:p>
        </w:tc>
        <w:tc>
          <w:tcPr>
            <w:tcW w:w="1983" w:type="dxa"/>
          </w:tcPr>
          <w:p w14:paraId="45FE4823" w14:textId="43F4A3F5" w:rsidR="00DF64A1" w:rsidRDefault="0003015D"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47223A09" w14:textId="7EAC9CCA" w:rsidR="00DF64A1" w:rsidRDefault="0003015D" w:rsidP="0003015D">
            <w:pPr>
              <w:ind w:firstLine="0"/>
              <w:rPr>
                <w:rFonts w:asciiTheme="majorBidi" w:hAnsiTheme="majorBidi" w:cstheme="majorBidi"/>
                <w:b/>
                <w:sz w:val="24"/>
                <w:szCs w:val="24"/>
                <w:lang w:val="ro-RO"/>
              </w:rPr>
            </w:pPr>
            <w:r w:rsidRPr="0003015D">
              <w:rPr>
                <w:rFonts w:asciiTheme="majorBidi" w:hAnsiTheme="majorBidi" w:cstheme="majorBidi"/>
                <w:b/>
                <w:sz w:val="24"/>
                <w:szCs w:val="24"/>
                <w:lang w:val="it-IT"/>
              </w:rPr>
              <w:t>În conformitate cu Decizia Consiliului Ministerial al Comunității</w:t>
            </w:r>
            <w:r>
              <w:rPr>
                <w:rFonts w:asciiTheme="majorBidi" w:hAnsiTheme="majorBidi" w:cstheme="majorBidi"/>
                <w:b/>
                <w:sz w:val="24"/>
                <w:szCs w:val="24"/>
                <w:lang w:val="it-IT"/>
              </w:rPr>
              <w:t xml:space="preserve"> </w:t>
            </w:r>
            <w:r w:rsidRPr="0003015D">
              <w:rPr>
                <w:rFonts w:asciiTheme="majorBidi" w:hAnsiTheme="majorBidi" w:cstheme="majorBidi"/>
                <w:b/>
                <w:sz w:val="24"/>
                <w:szCs w:val="24"/>
                <w:lang w:val="it-IT"/>
              </w:rPr>
              <w:t>Energetice nr. 2018/03/MC-EnC, articolul respectiv nu face obiectul transpunerii de către părțile contractante.</w:t>
            </w:r>
          </w:p>
        </w:tc>
        <w:tc>
          <w:tcPr>
            <w:tcW w:w="1276" w:type="dxa"/>
          </w:tcPr>
          <w:p w14:paraId="07194483" w14:textId="1400C698" w:rsidR="00DF64A1"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proofErr w:type="spellEnd"/>
          </w:p>
        </w:tc>
      </w:tr>
      <w:tr w:rsidR="00DF64A1" w:rsidRPr="00EB114D" w14:paraId="752BCB21" w14:textId="77777777" w:rsidTr="008B7806">
        <w:trPr>
          <w:trHeight w:val="56"/>
        </w:trPr>
        <w:tc>
          <w:tcPr>
            <w:tcW w:w="3931" w:type="dxa"/>
          </w:tcPr>
          <w:p w14:paraId="3DDCF716" w14:textId="7CCD31B4" w:rsidR="0003015D" w:rsidRPr="00C3470C" w:rsidRDefault="0003015D" w:rsidP="0003015D">
            <w:pPr>
              <w:ind w:firstLine="0"/>
              <w:rPr>
                <w:b/>
                <w:bCs/>
                <w:sz w:val="24"/>
                <w:szCs w:val="24"/>
              </w:rPr>
            </w:pPr>
            <w:proofErr w:type="spellStart"/>
            <w:r w:rsidRPr="00C3470C">
              <w:rPr>
                <w:b/>
                <w:bCs/>
                <w:sz w:val="24"/>
                <w:szCs w:val="24"/>
              </w:rPr>
              <w:t>Articolul</w:t>
            </w:r>
            <w:proofErr w:type="spellEnd"/>
            <w:r w:rsidRPr="00C3470C">
              <w:rPr>
                <w:b/>
                <w:bCs/>
                <w:sz w:val="24"/>
                <w:szCs w:val="24"/>
              </w:rPr>
              <w:t xml:space="preserve"> 19 </w:t>
            </w:r>
            <w:proofErr w:type="spellStart"/>
            <w:r w:rsidRPr="00C3470C">
              <w:rPr>
                <w:b/>
                <w:bCs/>
                <w:sz w:val="24"/>
                <w:szCs w:val="24"/>
              </w:rPr>
              <w:t>Evaluare</w:t>
            </w:r>
            <w:proofErr w:type="spellEnd"/>
            <w:r w:rsidRPr="00C3470C">
              <w:rPr>
                <w:b/>
                <w:bCs/>
                <w:sz w:val="24"/>
                <w:szCs w:val="24"/>
              </w:rPr>
              <w:t xml:space="preserve"> </w:t>
            </w:r>
            <w:proofErr w:type="spellStart"/>
            <w:r w:rsidRPr="00C3470C">
              <w:rPr>
                <w:b/>
                <w:bCs/>
                <w:sz w:val="24"/>
                <w:szCs w:val="24"/>
              </w:rPr>
              <w:t>și</w:t>
            </w:r>
            <w:proofErr w:type="spellEnd"/>
            <w:r w:rsidRPr="00C3470C">
              <w:rPr>
                <w:b/>
                <w:bCs/>
                <w:sz w:val="24"/>
                <w:szCs w:val="24"/>
              </w:rPr>
              <w:t xml:space="preserve"> </w:t>
            </w:r>
            <w:proofErr w:type="spellStart"/>
            <w:r w:rsidRPr="00C3470C">
              <w:rPr>
                <w:b/>
                <w:bCs/>
                <w:sz w:val="24"/>
                <w:szCs w:val="24"/>
              </w:rPr>
              <w:t>raport</w:t>
            </w:r>
            <w:proofErr w:type="spellEnd"/>
          </w:p>
          <w:p w14:paraId="1F50286B" w14:textId="387C5143" w:rsidR="00DF64A1" w:rsidRPr="00C3470C" w:rsidRDefault="0003015D" w:rsidP="0003015D">
            <w:pPr>
              <w:ind w:firstLine="0"/>
              <w:rPr>
                <w:sz w:val="24"/>
                <w:szCs w:val="24"/>
              </w:rPr>
            </w:pPr>
            <w:proofErr w:type="spellStart"/>
            <w:r w:rsidRPr="00C3470C">
              <w:rPr>
                <w:sz w:val="24"/>
                <w:szCs w:val="24"/>
              </w:rPr>
              <w:t>Până</w:t>
            </w:r>
            <w:proofErr w:type="spellEnd"/>
            <w:r w:rsidRPr="00C3470C">
              <w:rPr>
                <w:sz w:val="24"/>
                <w:szCs w:val="24"/>
              </w:rPr>
              <w:t xml:space="preserve"> la 2 august 2025, </w:t>
            </w:r>
            <w:proofErr w:type="spellStart"/>
            <w:r w:rsidRPr="00C3470C">
              <w:rPr>
                <w:sz w:val="24"/>
                <w:szCs w:val="24"/>
              </w:rPr>
              <w:t>Comisia</w:t>
            </w:r>
            <w:proofErr w:type="spellEnd"/>
            <w:r w:rsidRPr="00C3470C">
              <w:rPr>
                <w:sz w:val="24"/>
                <w:szCs w:val="24"/>
              </w:rPr>
              <w:t xml:space="preserve"> </w:t>
            </w:r>
            <w:proofErr w:type="spellStart"/>
            <w:r w:rsidRPr="00C3470C">
              <w:rPr>
                <w:sz w:val="24"/>
                <w:szCs w:val="24"/>
              </w:rPr>
              <w:t>evaluează</w:t>
            </w:r>
            <w:proofErr w:type="spellEnd"/>
            <w:r w:rsidRPr="00C3470C">
              <w:rPr>
                <w:sz w:val="24"/>
                <w:szCs w:val="24"/>
              </w:rPr>
              <w:t xml:space="preserve"> </w:t>
            </w:r>
            <w:proofErr w:type="spellStart"/>
            <w:r w:rsidRPr="00C3470C">
              <w:rPr>
                <w:sz w:val="24"/>
                <w:szCs w:val="24"/>
              </w:rPr>
              <w:t>punerea</w:t>
            </w:r>
            <w:proofErr w:type="spellEnd"/>
            <w:r w:rsidRPr="00C3470C">
              <w:rPr>
                <w:sz w:val="24"/>
                <w:szCs w:val="24"/>
              </w:rPr>
              <w:t xml:space="preserve"> </w:t>
            </w:r>
            <w:proofErr w:type="spellStart"/>
            <w:r w:rsidRPr="00C3470C">
              <w:rPr>
                <w:sz w:val="24"/>
                <w:szCs w:val="24"/>
              </w:rPr>
              <w:t>în</w:t>
            </w:r>
            <w:proofErr w:type="spellEnd"/>
            <w:r w:rsidRPr="00C3470C">
              <w:rPr>
                <w:sz w:val="24"/>
                <w:szCs w:val="24"/>
              </w:rPr>
              <w:t xml:space="preserve"> </w:t>
            </w:r>
            <w:proofErr w:type="spellStart"/>
            <w:r w:rsidRPr="00C3470C">
              <w:rPr>
                <w:sz w:val="24"/>
                <w:szCs w:val="24"/>
              </w:rPr>
              <w:t>aplicare</w:t>
            </w:r>
            <w:proofErr w:type="spellEnd"/>
            <w:r w:rsidRPr="00C3470C">
              <w:rPr>
                <w:sz w:val="24"/>
                <w:szCs w:val="24"/>
              </w:rPr>
              <w:t xml:space="preserve"> a </w:t>
            </w:r>
            <w:proofErr w:type="spellStart"/>
            <w:r w:rsidRPr="00C3470C">
              <w:rPr>
                <w:sz w:val="24"/>
                <w:szCs w:val="24"/>
              </w:rPr>
              <w:lastRenderedPageBreak/>
              <w:t>prezentului</w:t>
            </w:r>
            <w:proofErr w:type="spellEnd"/>
            <w:r w:rsidRPr="00C3470C">
              <w:rPr>
                <w:sz w:val="24"/>
                <w:szCs w:val="24"/>
              </w:rPr>
              <w:t xml:space="preserve"> </w:t>
            </w:r>
            <w:proofErr w:type="spellStart"/>
            <w:r w:rsidRPr="00C3470C">
              <w:rPr>
                <w:sz w:val="24"/>
                <w:szCs w:val="24"/>
              </w:rPr>
              <w:t>regulament</w:t>
            </w:r>
            <w:proofErr w:type="spellEnd"/>
            <w:r w:rsidRPr="00C3470C">
              <w:rPr>
                <w:sz w:val="24"/>
                <w:szCs w:val="24"/>
              </w:rPr>
              <w:t xml:space="preserve"> </w:t>
            </w:r>
            <w:proofErr w:type="spellStart"/>
            <w:r w:rsidRPr="00C3470C">
              <w:rPr>
                <w:sz w:val="24"/>
                <w:szCs w:val="24"/>
              </w:rPr>
              <w:t>și</w:t>
            </w:r>
            <w:proofErr w:type="spellEnd"/>
            <w:r w:rsidRPr="00C3470C">
              <w:rPr>
                <w:sz w:val="24"/>
                <w:szCs w:val="24"/>
              </w:rPr>
              <w:t xml:space="preserve"> </w:t>
            </w:r>
            <w:proofErr w:type="spellStart"/>
            <w:r w:rsidRPr="00C3470C">
              <w:rPr>
                <w:sz w:val="24"/>
                <w:szCs w:val="24"/>
              </w:rPr>
              <w:t>transmite</w:t>
            </w:r>
            <w:proofErr w:type="spellEnd"/>
            <w:r w:rsidRPr="00C3470C">
              <w:rPr>
                <w:sz w:val="24"/>
                <w:szCs w:val="24"/>
              </w:rPr>
              <w:t xml:space="preserve"> un </w:t>
            </w:r>
            <w:proofErr w:type="spellStart"/>
            <w:r w:rsidRPr="00C3470C">
              <w:rPr>
                <w:sz w:val="24"/>
                <w:szCs w:val="24"/>
              </w:rPr>
              <w:t>raport</w:t>
            </w:r>
            <w:proofErr w:type="spellEnd"/>
            <w:r w:rsidRPr="00C3470C">
              <w:rPr>
                <w:sz w:val="24"/>
                <w:szCs w:val="24"/>
              </w:rPr>
              <w:t xml:space="preserve"> </w:t>
            </w:r>
            <w:proofErr w:type="spellStart"/>
            <w:r w:rsidRPr="00C3470C">
              <w:rPr>
                <w:sz w:val="24"/>
                <w:szCs w:val="24"/>
              </w:rPr>
              <w:t>în</w:t>
            </w:r>
            <w:proofErr w:type="spellEnd"/>
            <w:r w:rsidRPr="00C3470C">
              <w:rPr>
                <w:sz w:val="24"/>
                <w:szCs w:val="24"/>
              </w:rPr>
              <w:t xml:space="preserve"> </w:t>
            </w:r>
            <w:proofErr w:type="spellStart"/>
            <w:r w:rsidRPr="00C3470C">
              <w:rPr>
                <w:sz w:val="24"/>
                <w:szCs w:val="24"/>
              </w:rPr>
              <w:t>acest</w:t>
            </w:r>
            <w:proofErr w:type="spellEnd"/>
            <w:r w:rsidR="007E33FF" w:rsidRPr="00C3470C">
              <w:rPr>
                <w:sz w:val="24"/>
                <w:szCs w:val="24"/>
              </w:rPr>
              <w:t xml:space="preserve"> </w:t>
            </w:r>
            <w:proofErr w:type="spellStart"/>
            <w:r w:rsidRPr="00C3470C">
              <w:rPr>
                <w:sz w:val="24"/>
                <w:szCs w:val="24"/>
              </w:rPr>
              <w:t>sens</w:t>
            </w:r>
            <w:proofErr w:type="spellEnd"/>
            <w:r w:rsidRPr="00C3470C">
              <w:rPr>
                <w:sz w:val="24"/>
                <w:szCs w:val="24"/>
              </w:rPr>
              <w:t xml:space="preserve"> </w:t>
            </w:r>
            <w:proofErr w:type="spellStart"/>
            <w:r w:rsidRPr="00C3470C">
              <w:rPr>
                <w:sz w:val="24"/>
                <w:szCs w:val="24"/>
              </w:rPr>
              <w:t>Parlamentului</w:t>
            </w:r>
            <w:proofErr w:type="spellEnd"/>
            <w:r w:rsidRPr="00C3470C">
              <w:rPr>
                <w:sz w:val="24"/>
                <w:szCs w:val="24"/>
              </w:rPr>
              <w:t xml:space="preserve"> European </w:t>
            </w:r>
            <w:proofErr w:type="spellStart"/>
            <w:r w:rsidRPr="00C3470C">
              <w:rPr>
                <w:sz w:val="24"/>
                <w:szCs w:val="24"/>
              </w:rPr>
              <w:t>și</w:t>
            </w:r>
            <w:proofErr w:type="spellEnd"/>
            <w:r w:rsidRPr="00C3470C">
              <w:rPr>
                <w:sz w:val="24"/>
                <w:szCs w:val="24"/>
              </w:rPr>
              <w:t xml:space="preserve"> </w:t>
            </w:r>
            <w:proofErr w:type="spellStart"/>
            <w:r w:rsidRPr="00C3470C">
              <w:rPr>
                <w:sz w:val="24"/>
                <w:szCs w:val="24"/>
              </w:rPr>
              <w:t>Consiliului</w:t>
            </w:r>
            <w:proofErr w:type="spellEnd"/>
            <w:r w:rsidRPr="00C3470C">
              <w:rPr>
                <w:sz w:val="24"/>
                <w:szCs w:val="24"/>
              </w:rPr>
              <w:t xml:space="preserve">. </w:t>
            </w:r>
            <w:proofErr w:type="spellStart"/>
            <w:proofErr w:type="gramStart"/>
            <w:r w:rsidRPr="00C3470C">
              <w:rPr>
                <w:sz w:val="24"/>
                <w:szCs w:val="24"/>
              </w:rPr>
              <w:t>Raportul</w:t>
            </w:r>
            <w:proofErr w:type="spellEnd"/>
            <w:r w:rsidRPr="00C3470C">
              <w:rPr>
                <w:sz w:val="24"/>
                <w:szCs w:val="24"/>
              </w:rPr>
              <w:t xml:space="preserve"> </w:t>
            </w:r>
            <w:proofErr w:type="spellStart"/>
            <w:r w:rsidRPr="00C3470C">
              <w:rPr>
                <w:sz w:val="24"/>
                <w:szCs w:val="24"/>
              </w:rPr>
              <w:t>respectiv</w:t>
            </w:r>
            <w:proofErr w:type="spellEnd"/>
            <w:r w:rsidRPr="00C3470C">
              <w:rPr>
                <w:sz w:val="24"/>
                <w:szCs w:val="24"/>
              </w:rPr>
              <w:t xml:space="preserve"> </w:t>
            </w:r>
            <w:proofErr w:type="spellStart"/>
            <w:r w:rsidRPr="00C3470C">
              <w:rPr>
                <w:sz w:val="24"/>
                <w:szCs w:val="24"/>
              </w:rPr>
              <w:t>evaluează</w:t>
            </w:r>
            <w:proofErr w:type="spellEnd"/>
            <w:r w:rsidRPr="00C3470C">
              <w:rPr>
                <w:sz w:val="24"/>
                <w:szCs w:val="24"/>
              </w:rPr>
              <w:t xml:space="preserve"> </w:t>
            </w:r>
            <w:proofErr w:type="spellStart"/>
            <w:r w:rsidRPr="00C3470C">
              <w:rPr>
                <w:sz w:val="24"/>
                <w:szCs w:val="24"/>
              </w:rPr>
              <w:t>eficacitatea</w:t>
            </w:r>
            <w:proofErr w:type="spellEnd"/>
            <w:r w:rsidRPr="00C3470C">
              <w:rPr>
                <w:sz w:val="24"/>
                <w:szCs w:val="24"/>
              </w:rPr>
              <w:t xml:space="preserve"> cu care </w:t>
            </w:r>
            <w:proofErr w:type="spellStart"/>
            <w:r w:rsidRPr="00C3470C">
              <w:rPr>
                <w:sz w:val="24"/>
                <w:szCs w:val="24"/>
              </w:rPr>
              <w:t>prezentul</w:t>
            </w:r>
            <w:proofErr w:type="spellEnd"/>
            <w:r w:rsidRPr="00C3470C">
              <w:rPr>
                <w:sz w:val="24"/>
                <w:szCs w:val="24"/>
              </w:rPr>
              <w:t xml:space="preserve"> </w:t>
            </w:r>
            <w:proofErr w:type="spellStart"/>
            <w:r w:rsidRPr="00C3470C">
              <w:rPr>
                <w:sz w:val="24"/>
                <w:szCs w:val="24"/>
              </w:rPr>
              <w:t>regulament</w:t>
            </w:r>
            <w:proofErr w:type="spellEnd"/>
            <w:r w:rsidRPr="00C3470C">
              <w:rPr>
                <w:sz w:val="24"/>
                <w:szCs w:val="24"/>
              </w:rPr>
              <w:t xml:space="preserve"> </w:t>
            </w:r>
            <w:proofErr w:type="spellStart"/>
            <w:r w:rsidRPr="00C3470C">
              <w:rPr>
                <w:sz w:val="24"/>
                <w:szCs w:val="24"/>
              </w:rPr>
              <w:t>și</w:t>
            </w:r>
            <w:proofErr w:type="spellEnd"/>
            <w:r w:rsidRPr="00C3470C">
              <w:rPr>
                <w:sz w:val="24"/>
                <w:szCs w:val="24"/>
              </w:rPr>
              <w:t xml:space="preserve"> </w:t>
            </w:r>
            <w:proofErr w:type="spellStart"/>
            <w:r w:rsidRPr="00C3470C">
              <w:rPr>
                <w:sz w:val="24"/>
                <w:szCs w:val="24"/>
              </w:rPr>
              <w:t>actele</w:t>
            </w:r>
            <w:proofErr w:type="spellEnd"/>
            <w:r w:rsidRPr="00C3470C">
              <w:rPr>
                <w:sz w:val="24"/>
                <w:szCs w:val="24"/>
              </w:rPr>
              <w:t xml:space="preserve"> delegate </w:t>
            </w:r>
            <w:proofErr w:type="spellStart"/>
            <w:r w:rsidRPr="00C3470C">
              <w:rPr>
                <w:sz w:val="24"/>
                <w:szCs w:val="24"/>
              </w:rPr>
              <w:t>și</w:t>
            </w:r>
            <w:proofErr w:type="spellEnd"/>
            <w:r w:rsidRPr="00C3470C">
              <w:rPr>
                <w:sz w:val="24"/>
                <w:szCs w:val="24"/>
              </w:rPr>
              <w:t xml:space="preserve"> de </w:t>
            </w:r>
            <w:proofErr w:type="spellStart"/>
            <w:r w:rsidRPr="00C3470C">
              <w:rPr>
                <w:sz w:val="24"/>
                <w:szCs w:val="24"/>
              </w:rPr>
              <w:t>punere</w:t>
            </w:r>
            <w:proofErr w:type="spellEnd"/>
            <w:r w:rsidRPr="00C3470C">
              <w:rPr>
                <w:sz w:val="24"/>
                <w:szCs w:val="24"/>
              </w:rPr>
              <w:t xml:space="preserve"> </w:t>
            </w:r>
            <w:proofErr w:type="spellStart"/>
            <w:r w:rsidRPr="00C3470C">
              <w:rPr>
                <w:sz w:val="24"/>
                <w:szCs w:val="24"/>
              </w:rPr>
              <w:t>în</w:t>
            </w:r>
            <w:proofErr w:type="spellEnd"/>
            <w:r w:rsidRPr="00C3470C">
              <w:rPr>
                <w:sz w:val="24"/>
                <w:szCs w:val="24"/>
              </w:rPr>
              <w:t xml:space="preserve"> </w:t>
            </w:r>
            <w:proofErr w:type="spellStart"/>
            <w:r w:rsidRPr="00C3470C">
              <w:rPr>
                <w:sz w:val="24"/>
                <w:szCs w:val="24"/>
              </w:rPr>
              <w:t>aplicare</w:t>
            </w:r>
            <w:proofErr w:type="spellEnd"/>
            <w:r w:rsidRPr="00C3470C">
              <w:rPr>
                <w:sz w:val="24"/>
                <w:szCs w:val="24"/>
              </w:rPr>
              <w:t xml:space="preserve"> </w:t>
            </w:r>
            <w:proofErr w:type="spellStart"/>
            <w:r w:rsidRPr="00C3470C">
              <w:rPr>
                <w:sz w:val="24"/>
                <w:szCs w:val="24"/>
              </w:rPr>
              <w:t>adoptate</w:t>
            </w:r>
            <w:proofErr w:type="spellEnd"/>
            <w:r w:rsidRPr="00C3470C">
              <w:rPr>
                <w:sz w:val="24"/>
                <w:szCs w:val="24"/>
              </w:rPr>
              <w:t xml:space="preserve"> </w:t>
            </w:r>
            <w:proofErr w:type="spellStart"/>
            <w:r w:rsidRPr="00C3470C">
              <w:rPr>
                <w:sz w:val="24"/>
                <w:szCs w:val="24"/>
              </w:rPr>
              <w:t>în</w:t>
            </w:r>
            <w:proofErr w:type="spellEnd"/>
            <w:r w:rsidRPr="00C3470C">
              <w:rPr>
                <w:sz w:val="24"/>
                <w:szCs w:val="24"/>
              </w:rPr>
              <w:t xml:space="preserve"> </w:t>
            </w:r>
            <w:proofErr w:type="spellStart"/>
            <w:r w:rsidRPr="00C3470C">
              <w:rPr>
                <w:sz w:val="24"/>
                <w:szCs w:val="24"/>
              </w:rPr>
              <w:t>te</w:t>
            </w:r>
            <w:r w:rsidR="004C772F">
              <w:rPr>
                <w:sz w:val="24"/>
                <w:szCs w:val="24"/>
              </w:rPr>
              <w:t>MEn</w:t>
            </w:r>
            <w:r w:rsidRPr="00C3470C">
              <w:rPr>
                <w:sz w:val="24"/>
                <w:szCs w:val="24"/>
              </w:rPr>
              <w:t>ul</w:t>
            </w:r>
            <w:proofErr w:type="spellEnd"/>
            <w:r w:rsidRPr="00C3470C">
              <w:rPr>
                <w:sz w:val="24"/>
                <w:szCs w:val="24"/>
              </w:rPr>
              <w:t xml:space="preserve"> </w:t>
            </w:r>
            <w:proofErr w:type="spellStart"/>
            <w:r w:rsidRPr="00C3470C">
              <w:rPr>
                <w:sz w:val="24"/>
                <w:szCs w:val="24"/>
              </w:rPr>
              <w:t>acestuia</w:t>
            </w:r>
            <w:proofErr w:type="spellEnd"/>
            <w:r w:rsidRPr="00C3470C">
              <w:rPr>
                <w:sz w:val="24"/>
                <w:szCs w:val="24"/>
              </w:rPr>
              <w:t xml:space="preserve"> le-au </w:t>
            </w:r>
            <w:proofErr w:type="spellStart"/>
            <w:r w:rsidRPr="00C3470C">
              <w:rPr>
                <w:sz w:val="24"/>
                <w:szCs w:val="24"/>
              </w:rPr>
              <w:t>permis</w:t>
            </w:r>
            <w:proofErr w:type="spellEnd"/>
            <w:r w:rsidRPr="00C3470C">
              <w:rPr>
                <w:sz w:val="24"/>
                <w:szCs w:val="24"/>
              </w:rPr>
              <w:t xml:space="preserve"> </w:t>
            </w:r>
            <w:proofErr w:type="spellStart"/>
            <w:r w:rsidRPr="00C3470C">
              <w:rPr>
                <w:sz w:val="24"/>
                <w:szCs w:val="24"/>
              </w:rPr>
              <w:t>clienților</w:t>
            </w:r>
            <w:proofErr w:type="spellEnd"/>
            <w:r w:rsidRPr="00C3470C">
              <w:rPr>
                <w:sz w:val="24"/>
                <w:szCs w:val="24"/>
              </w:rPr>
              <w:t xml:space="preserve"> </w:t>
            </w:r>
            <w:proofErr w:type="spellStart"/>
            <w:r w:rsidRPr="00C3470C">
              <w:rPr>
                <w:sz w:val="24"/>
                <w:szCs w:val="24"/>
              </w:rPr>
              <w:t>să</w:t>
            </w:r>
            <w:proofErr w:type="spellEnd"/>
            <w:r w:rsidRPr="00C3470C">
              <w:rPr>
                <w:sz w:val="24"/>
                <w:szCs w:val="24"/>
              </w:rPr>
              <w:t xml:space="preserve"> </w:t>
            </w:r>
            <w:proofErr w:type="spellStart"/>
            <w:r w:rsidRPr="00C3470C">
              <w:rPr>
                <w:sz w:val="24"/>
                <w:szCs w:val="24"/>
              </w:rPr>
              <w:t>aleagă</w:t>
            </w:r>
            <w:proofErr w:type="spellEnd"/>
            <w:r w:rsidRPr="00C3470C">
              <w:rPr>
                <w:sz w:val="24"/>
                <w:szCs w:val="24"/>
              </w:rPr>
              <w:t xml:space="preserve"> </w:t>
            </w:r>
            <w:proofErr w:type="spellStart"/>
            <w:r w:rsidRPr="00C3470C">
              <w:rPr>
                <w:sz w:val="24"/>
                <w:szCs w:val="24"/>
              </w:rPr>
              <w:t>produse</w:t>
            </w:r>
            <w:proofErr w:type="spellEnd"/>
            <w:r w:rsidRPr="00C3470C">
              <w:rPr>
                <w:sz w:val="24"/>
                <w:szCs w:val="24"/>
              </w:rPr>
              <w:t xml:space="preserve"> </w:t>
            </w:r>
            <w:proofErr w:type="spellStart"/>
            <w:r w:rsidRPr="00C3470C">
              <w:rPr>
                <w:sz w:val="24"/>
                <w:szCs w:val="24"/>
              </w:rPr>
              <w:t>mai</w:t>
            </w:r>
            <w:proofErr w:type="spellEnd"/>
            <w:r w:rsidR="007E33FF" w:rsidRPr="00C3470C">
              <w:rPr>
                <w:sz w:val="24"/>
                <w:szCs w:val="24"/>
              </w:rPr>
              <w:t xml:space="preserve"> </w:t>
            </w:r>
            <w:proofErr w:type="spellStart"/>
            <w:r w:rsidRPr="00C3470C">
              <w:rPr>
                <w:sz w:val="24"/>
                <w:szCs w:val="24"/>
              </w:rPr>
              <w:t>eficiente</w:t>
            </w:r>
            <w:proofErr w:type="spellEnd"/>
            <w:r w:rsidRPr="00C3470C">
              <w:rPr>
                <w:sz w:val="24"/>
                <w:szCs w:val="24"/>
              </w:rPr>
              <w:t xml:space="preserve">, </w:t>
            </w:r>
            <w:proofErr w:type="spellStart"/>
            <w:r w:rsidRPr="00C3470C">
              <w:rPr>
                <w:sz w:val="24"/>
                <w:szCs w:val="24"/>
              </w:rPr>
              <w:t>ținând</w:t>
            </w:r>
            <w:proofErr w:type="spellEnd"/>
            <w:r w:rsidRPr="00C3470C">
              <w:rPr>
                <w:sz w:val="24"/>
                <w:szCs w:val="24"/>
              </w:rPr>
              <w:t xml:space="preserve"> </w:t>
            </w:r>
            <w:proofErr w:type="spellStart"/>
            <w:r w:rsidRPr="00C3470C">
              <w:rPr>
                <w:sz w:val="24"/>
                <w:szCs w:val="24"/>
              </w:rPr>
              <w:t>seama</w:t>
            </w:r>
            <w:proofErr w:type="spellEnd"/>
            <w:r w:rsidRPr="00C3470C">
              <w:rPr>
                <w:sz w:val="24"/>
                <w:szCs w:val="24"/>
              </w:rPr>
              <w:t xml:space="preserve"> de </w:t>
            </w:r>
            <w:proofErr w:type="spellStart"/>
            <w:r w:rsidRPr="00C3470C">
              <w:rPr>
                <w:sz w:val="24"/>
                <w:szCs w:val="24"/>
              </w:rPr>
              <w:t>impactul</w:t>
            </w:r>
            <w:proofErr w:type="spellEnd"/>
            <w:r w:rsidRPr="00C3470C">
              <w:rPr>
                <w:sz w:val="24"/>
                <w:szCs w:val="24"/>
              </w:rPr>
              <w:t xml:space="preserve"> </w:t>
            </w:r>
            <w:proofErr w:type="spellStart"/>
            <w:r w:rsidRPr="00C3470C">
              <w:rPr>
                <w:sz w:val="24"/>
                <w:szCs w:val="24"/>
              </w:rPr>
              <w:t>acestora</w:t>
            </w:r>
            <w:proofErr w:type="spellEnd"/>
            <w:r w:rsidRPr="00C3470C">
              <w:rPr>
                <w:sz w:val="24"/>
                <w:szCs w:val="24"/>
              </w:rPr>
              <w:t xml:space="preserve"> </w:t>
            </w:r>
            <w:proofErr w:type="spellStart"/>
            <w:r w:rsidRPr="00C3470C">
              <w:rPr>
                <w:sz w:val="24"/>
                <w:szCs w:val="24"/>
              </w:rPr>
              <w:t>asupra</w:t>
            </w:r>
            <w:proofErr w:type="spellEnd"/>
            <w:r w:rsidRPr="00C3470C">
              <w:rPr>
                <w:sz w:val="24"/>
                <w:szCs w:val="24"/>
              </w:rPr>
              <w:t xml:space="preserve"> </w:t>
            </w:r>
            <w:proofErr w:type="spellStart"/>
            <w:r w:rsidRPr="00C3470C">
              <w:rPr>
                <w:sz w:val="24"/>
                <w:szCs w:val="24"/>
              </w:rPr>
              <w:t>întreprinderilor</w:t>
            </w:r>
            <w:proofErr w:type="spellEnd"/>
            <w:r w:rsidRPr="00C3470C">
              <w:rPr>
                <w:sz w:val="24"/>
                <w:szCs w:val="24"/>
              </w:rPr>
              <w:t xml:space="preserve">, a </w:t>
            </w:r>
            <w:proofErr w:type="spellStart"/>
            <w:r w:rsidRPr="00C3470C">
              <w:rPr>
                <w:sz w:val="24"/>
                <w:szCs w:val="24"/>
              </w:rPr>
              <w:t>consumului</w:t>
            </w:r>
            <w:proofErr w:type="spellEnd"/>
            <w:r w:rsidRPr="00C3470C">
              <w:rPr>
                <w:sz w:val="24"/>
                <w:szCs w:val="24"/>
              </w:rPr>
              <w:t xml:space="preserve"> de </w:t>
            </w:r>
            <w:proofErr w:type="spellStart"/>
            <w:r w:rsidRPr="00C3470C">
              <w:rPr>
                <w:sz w:val="24"/>
                <w:szCs w:val="24"/>
              </w:rPr>
              <w:t>energie</w:t>
            </w:r>
            <w:proofErr w:type="spellEnd"/>
            <w:r w:rsidRPr="00C3470C">
              <w:rPr>
                <w:sz w:val="24"/>
                <w:szCs w:val="24"/>
              </w:rPr>
              <w:t xml:space="preserve">, a </w:t>
            </w:r>
            <w:proofErr w:type="spellStart"/>
            <w:r w:rsidRPr="00C3470C">
              <w:rPr>
                <w:sz w:val="24"/>
                <w:szCs w:val="24"/>
              </w:rPr>
              <w:t>emisiilor</w:t>
            </w:r>
            <w:proofErr w:type="spellEnd"/>
            <w:r w:rsidRPr="00C3470C">
              <w:rPr>
                <w:sz w:val="24"/>
                <w:szCs w:val="24"/>
              </w:rPr>
              <w:t xml:space="preserve"> de gaze cu </w:t>
            </w:r>
            <w:proofErr w:type="spellStart"/>
            <w:r w:rsidRPr="00C3470C">
              <w:rPr>
                <w:sz w:val="24"/>
                <w:szCs w:val="24"/>
              </w:rPr>
              <w:t>efect</w:t>
            </w:r>
            <w:proofErr w:type="spellEnd"/>
            <w:r w:rsidRPr="00C3470C">
              <w:rPr>
                <w:sz w:val="24"/>
                <w:szCs w:val="24"/>
              </w:rPr>
              <w:t xml:space="preserve"> de </w:t>
            </w:r>
            <w:proofErr w:type="spellStart"/>
            <w:r w:rsidRPr="00C3470C">
              <w:rPr>
                <w:sz w:val="24"/>
                <w:szCs w:val="24"/>
              </w:rPr>
              <w:t>seră</w:t>
            </w:r>
            <w:proofErr w:type="spellEnd"/>
            <w:r w:rsidRPr="00C3470C">
              <w:rPr>
                <w:sz w:val="24"/>
                <w:szCs w:val="24"/>
              </w:rPr>
              <w:t xml:space="preserve">, a </w:t>
            </w:r>
            <w:proofErr w:type="spellStart"/>
            <w:r w:rsidRPr="00C3470C">
              <w:rPr>
                <w:sz w:val="24"/>
                <w:szCs w:val="24"/>
              </w:rPr>
              <w:t>activităților</w:t>
            </w:r>
            <w:proofErr w:type="spellEnd"/>
            <w:r w:rsidRPr="00C3470C">
              <w:rPr>
                <w:sz w:val="24"/>
                <w:szCs w:val="24"/>
              </w:rPr>
              <w:t xml:space="preserve"> de </w:t>
            </w:r>
            <w:proofErr w:type="spellStart"/>
            <w:r w:rsidRPr="00C3470C">
              <w:rPr>
                <w:sz w:val="24"/>
                <w:szCs w:val="24"/>
              </w:rPr>
              <w:t>supraveghere</w:t>
            </w:r>
            <w:proofErr w:type="spellEnd"/>
            <w:r w:rsidRPr="00C3470C">
              <w:rPr>
                <w:sz w:val="24"/>
                <w:szCs w:val="24"/>
              </w:rPr>
              <w:t xml:space="preserve"> a </w:t>
            </w:r>
            <w:proofErr w:type="spellStart"/>
            <w:r w:rsidRPr="00C3470C">
              <w:rPr>
                <w:sz w:val="24"/>
                <w:szCs w:val="24"/>
              </w:rPr>
              <w:t>pieței</w:t>
            </w:r>
            <w:proofErr w:type="spellEnd"/>
            <w:r w:rsidRPr="00C3470C">
              <w:rPr>
                <w:sz w:val="24"/>
                <w:szCs w:val="24"/>
              </w:rPr>
              <w:t xml:space="preserve">, </w:t>
            </w:r>
            <w:proofErr w:type="spellStart"/>
            <w:r w:rsidRPr="00C3470C">
              <w:rPr>
                <w:sz w:val="24"/>
                <w:szCs w:val="24"/>
              </w:rPr>
              <w:t>precum</w:t>
            </w:r>
            <w:proofErr w:type="spellEnd"/>
            <w:r w:rsidRPr="00C3470C">
              <w:rPr>
                <w:sz w:val="24"/>
                <w:szCs w:val="24"/>
              </w:rPr>
              <w:t xml:space="preserve"> </w:t>
            </w:r>
            <w:proofErr w:type="spellStart"/>
            <w:r w:rsidRPr="00C3470C">
              <w:rPr>
                <w:sz w:val="24"/>
                <w:szCs w:val="24"/>
              </w:rPr>
              <w:t>și</w:t>
            </w:r>
            <w:proofErr w:type="spellEnd"/>
            <w:r w:rsidRPr="00C3470C">
              <w:rPr>
                <w:sz w:val="24"/>
                <w:szCs w:val="24"/>
              </w:rPr>
              <w:t xml:space="preserve"> de </w:t>
            </w:r>
            <w:proofErr w:type="spellStart"/>
            <w:r w:rsidRPr="00C3470C">
              <w:rPr>
                <w:sz w:val="24"/>
                <w:szCs w:val="24"/>
              </w:rPr>
              <w:t>costul</w:t>
            </w:r>
            <w:proofErr w:type="spellEnd"/>
            <w:r w:rsidRPr="00C3470C">
              <w:rPr>
                <w:sz w:val="24"/>
                <w:szCs w:val="24"/>
              </w:rPr>
              <w:t xml:space="preserve"> </w:t>
            </w:r>
            <w:proofErr w:type="spellStart"/>
            <w:r w:rsidRPr="00C3470C">
              <w:rPr>
                <w:sz w:val="24"/>
                <w:szCs w:val="24"/>
              </w:rPr>
              <w:t>instituirii</w:t>
            </w:r>
            <w:proofErr w:type="spellEnd"/>
            <w:r w:rsidRPr="00C3470C">
              <w:rPr>
                <w:sz w:val="24"/>
                <w:szCs w:val="24"/>
              </w:rPr>
              <w:t xml:space="preserve"> </w:t>
            </w:r>
            <w:proofErr w:type="spellStart"/>
            <w:r w:rsidRPr="00C3470C">
              <w:rPr>
                <w:sz w:val="24"/>
                <w:szCs w:val="24"/>
              </w:rPr>
              <w:t>și</w:t>
            </w:r>
            <w:proofErr w:type="spellEnd"/>
            <w:r w:rsidRPr="00C3470C">
              <w:rPr>
                <w:sz w:val="24"/>
                <w:szCs w:val="24"/>
              </w:rPr>
              <w:t xml:space="preserve"> </w:t>
            </w:r>
            <w:proofErr w:type="spellStart"/>
            <w:r w:rsidRPr="00C3470C">
              <w:rPr>
                <w:sz w:val="24"/>
                <w:szCs w:val="24"/>
              </w:rPr>
              <w:t>întreținerii</w:t>
            </w:r>
            <w:proofErr w:type="spellEnd"/>
            <w:r w:rsidRPr="00C3470C">
              <w:rPr>
                <w:sz w:val="24"/>
                <w:szCs w:val="24"/>
              </w:rPr>
              <w:t xml:space="preserve"> </w:t>
            </w:r>
            <w:proofErr w:type="spellStart"/>
            <w:r w:rsidRPr="00C3470C">
              <w:rPr>
                <w:sz w:val="24"/>
                <w:szCs w:val="24"/>
              </w:rPr>
              <w:t>bazei</w:t>
            </w:r>
            <w:proofErr w:type="spellEnd"/>
            <w:r w:rsidRPr="00C3470C">
              <w:rPr>
                <w:sz w:val="24"/>
                <w:szCs w:val="24"/>
              </w:rPr>
              <w:t xml:space="preserve"> de date.</w:t>
            </w:r>
            <w:proofErr w:type="gramEnd"/>
          </w:p>
        </w:tc>
        <w:tc>
          <w:tcPr>
            <w:tcW w:w="3680" w:type="dxa"/>
          </w:tcPr>
          <w:p w14:paraId="71F2F15D" w14:textId="42B1622B" w:rsidR="007E33FF" w:rsidRPr="007E33FF" w:rsidRDefault="007E33FF" w:rsidP="007E33FF">
            <w:pPr>
              <w:ind w:firstLine="0"/>
              <w:rPr>
                <w:rFonts w:asciiTheme="majorBidi" w:hAnsiTheme="majorBidi" w:cstheme="majorBidi"/>
                <w:sz w:val="24"/>
                <w:szCs w:val="24"/>
                <w:lang w:val="ro-RO"/>
              </w:rPr>
            </w:pPr>
            <w:r w:rsidRPr="007E33FF">
              <w:rPr>
                <w:rFonts w:asciiTheme="majorBidi" w:hAnsiTheme="majorBidi" w:cstheme="majorBidi"/>
                <w:sz w:val="24"/>
                <w:szCs w:val="24"/>
                <w:lang w:val="ro-RO"/>
              </w:rPr>
              <w:lastRenderedPageBreak/>
              <w:t xml:space="preserve">Art.4 lit. b) </w:t>
            </w:r>
            <w:r>
              <w:rPr>
                <w:rFonts w:asciiTheme="majorBidi" w:hAnsiTheme="majorBidi" w:cstheme="majorBidi"/>
                <w:sz w:val="24"/>
                <w:szCs w:val="24"/>
                <w:lang w:val="ro-RO"/>
              </w:rPr>
              <w:t xml:space="preserve">din prezenta lege prin care, </w:t>
            </w:r>
            <w:r w:rsidRPr="007E33FF">
              <w:rPr>
                <w:rFonts w:asciiTheme="majorBidi" w:hAnsiTheme="majorBidi" w:cstheme="majorBidi"/>
                <w:sz w:val="24"/>
                <w:szCs w:val="24"/>
                <w:lang w:val="ro-RO"/>
              </w:rPr>
              <w:t xml:space="preserve">Ministerul Economiei şi Infrastructurii asigură colaborarea </w:t>
            </w:r>
            <w:r w:rsidRPr="007E33FF">
              <w:rPr>
                <w:rFonts w:asciiTheme="majorBidi" w:hAnsiTheme="majorBidi" w:cstheme="majorBidi"/>
                <w:sz w:val="24"/>
                <w:szCs w:val="24"/>
                <w:lang w:val="ro-RO"/>
              </w:rPr>
              <w:lastRenderedPageBreak/>
              <w:t xml:space="preserve">cu </w:t>
            </w:r>
            <w:proofErr w:type="spellStart"/>
            <w:r w:rsidRPr="007E33FF">
              <w:rPr>
                <w:rFonts w:asciiTheme="majorBidi" w:hAnsiTheme="majorBidi" w:cstheme="majorBidi"/>
                <w:sz w:val="24"/>
                <w:szCs w:val="24"/>
                <w:lang w:val="ro-RO"/>
              </w:rPr>
              <w:t>organizaţiile</w:t>
            </w:r>
            <w:proofErr w:type="spellEnd"/>
            <w:r w:rsidRPr="007E33FF">
              <w:rPr>
                <w:rFonts w:asciiTheme="majorBidi" w:hAnsiTheme="majorBidi" w:cstheme="majorBidi"/>
                <w:sz w:val="24"/>
                <w:szCs w:val="24"/>
                <w:lang w:val="ro-RO"/>
              </w:rPr>
              <w:t xml:space="preserve"> </w:t>
            </w:r>
            <w:proofErr w:type="spellStart"/>
            <w:r w:rsidRPr="007E33FF">
              <w:rPr>
                <w:rFonts w:asciiTheme="majorBidi" w:hAnsiTheme="majorBidi" w:cstheme="majorBidi"/>
                <w:sz w:val="24"/>
                <w:szCs w:val="24"/>
                <w:lang w:val="ro-RO"/>
              </w:rPr>
              <w:t>internaţionale</w:t>
            </w:r>
            <w:proofErr w:type="spellEnd"/>
            <w:r w:rsidRPr="007E33FF">
              <w:rPr>
                <w:rFonts w:asciiTheme="majorBidi" w:hAnsiTheme="majorBidi" w:cstheme="majorBidi"/>
                <w:sz w:val="24"/>
                <w:szCs w:val="24"/>
                <w:lang w:val="ro-RO"/>
              </w:rPr>
              <w:t xml:space="preserve"> în domeniul etichetării energetice şi monitorizează </w:t>
            </w:r>
            <w:proofErr w:type="spellStart"/>
            <w:r w:rsidRPr="007E33FF">
              <w:rPr>
                <w:rFonts w:asciiTheme="majorBidi" w:hAnsiTheme="majorBidi" w:cstheme="majorBidi"/>
                <w:sz w:val="24"/>
                <w:szCs w:val="24"/>
                <w:lang w:val="ro-RO"/>
              </w:rPr>
              <w:t>evoluţia</w:t>
            </w:r>
            <w:proofErr w:type="spellEnd"/>
            <w:r w:rsidRPr="007E33FF">
              <w:rPr>
                <w:rFonts w:asciiTheme="majorBidi" w:hAnsiTheme="majorBidi" w:cstheme="majorBidi"/>
                <w:sz w:val="24"/>
                <w:szCs w:val="24"/>
                <w:lang w:val="ro-RO"/>
              </w:rPr>
              <w:t xml:space="preserve"> </w:t>
            </w:r>
            <w:proofErr w:type="spellStart"/>
            <w:r w:rsidRPr="007E33FF">
              <w:rPr>
                <w:rFonts w:asciiTheme="majorBidi" w:hAnsiTheme="majorBidi" w:cstheme="majorBidi"/>
                <w:sz w:val="24"/>
                <w:szCs w:val="24"/>
                <w:lang w:val="ro-RO"/>
              </w:rPr>
              <w:t>legislaţiei</w:t>
            </w:r>
            <w:proofErr w:type="spellEnd"/>
            <w:r w:rsidRPr="007E33FF">
              <w:rPr>
                <w:rFonts w:asciiTheme="majorBidi" w:hAnsiTheme="majorBidi" w:cstheme="majorBidi"/>
                <w:sz w:val="24"/>
                <w:szCs w:val="24"/>
                <w:lang w:val="ro-RO"/>
              </w:rPr>
              <w:t xml:space="preserve"> Uniunii Europene în ceea ce </w:t>
            </w:r>
            <w:proofErr w:type="spellStart"/>
            <w:r w:rsidRPr="007E33FF">
              <w:rPr>
                <w:rFonts w:asciiTheme="majorBidi" w:hAnsiTheme="majorBidi" w:cstheme="majorBidi"/>
                <w:sz w:val="24"/>
                <w:szCs w:val="24"/>
                <w:lang w:val="ro-RO"/>
              </w:rPr>
              <w:t>priveşte</w:t>
            </w:r>
            <w:proofErr w:type="spellEnd"/>
            <w:r w:rsidRPr="007E33FF">
              <w:rPr>
                <w:rFonts w:asciiTheme="majorBidi" w:hAnsiTheme="majorBidi" w:cstheme="majorBidi"/>
                <w:sz w:val="24"/>
                <w:szCs w:val="24"/>
                <w:lang w:val="ro-RO"/>
              </w:rPr>
              <w:t xml:space="preserve"> indicarea, prin etichetare şi </w:t>
            </w:r>
            <w:proofErr w:type="spellStart"/>
            <w:r w:rsidRPr="007E33FF">
              <w:rPr>
                <w:rFonts w:asciiTheme="majorBidi" w:hAnsiTheme="majorBidi" w:cstheme="majorBidi"/>
                <w:sz w:val="24"/>
                <w:szCs w:val="24"/>
                <w:lang w:val="ro-RO"/>
              </w:rPr>
              <w:t>informaţii</w:t>
            </w:r>
            <w:proofErr w:type="spellEnd"/>
            <w:r w:rsidRPr="007E33FF">
              <w:rPr>
                <w:rFonts w:asciiTheme="majorBidi" w:hAnsiTheme="majorBidi" w:cstheme="majorBidi"/>
                <w:sz w:val="24"/>
                <w:szCs w:val="24"/>
                <w:lang w:val="ro-RO"/>
              </w:rPr>
              <w:t xml:space="preserve"> standard despre produs, a consumului de energie şi de alte resurse al produselor cu impact energetic. </w:t>
            </w:r>
          </w:p>
          <w:p w14:paraId="612B562E" w14:textId="77777777" w:rsidR="00DF64A1" w:rsidRPr="001D2274" w:rsidRDefault="00DF64A1" w:rsidP="00BF1E48">
            <w:pPr>
              <w:ind w:firstLine="0"/>
              <w:rPr>
                <w:rFonts w:asciiTheme="majorBidi" w:hAnsiTheme="majorBidi" w:cstheme="majorBidi"/>
                <w:b/>
                <w:bCs/>
                <w:sz w:val="24"/>
                <w:szCs w:val="24"/>
                <w:lang w:val="ro-RO"/>
              </w:rPr>
            </w:pPr>
          </w:p>
        </w:tc>
        <w:tc>
          <w:tcPr>
            <w:tcW w:w="1984" w:type="dxa"/>
          </w:tcPr>
          <w:p w14:paraId="5695FD39" w14:textId="71A14FA8" w:rsidR="00DF64A1" w:rsidRPr="001D2274" w:rsidRDefault="007E33F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lastRenderedPageBreak/>
              <w:t>compatibil</w:t>
            </w:r>
          </w:p>
        </w:tc>
        <w:tc>
          <w:tcPr>
            <w:tcW w:w="1983" w:type="dxa"/>
          </w:tcPr>
          <w:p w14:paraId="53205DBB" w14:textId="5479E092" w:rsidR="00DF64A1" w:rsidRDefault="007E33FF"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1BB8A999" w14:textId="6214FCAC" w:rsidR="00DF64A1" w:rsidRDefault="007E33FF" w:rsidP="007E33FF">
            <w:pPr>
              <w:ind w:firstLine="0"/>
              <w:rPr>
                <w:rFonts w:asciiTheme="majorBidi" w:hAnsiTheme="majorBidi" w:cstheme="majorBidi"/>
                <w:b/>
                <w:sz w:val="24"/>
                <w:szCs w:val="24"/>
                <w:lang w:val="ro-RO"/>
              </w:rPr>
            </w:pPr>
            <w:r>
              <w:rPr>
                <w:rFonts w:asciiTheme="majorBidi" w:hAnsiTheme="majorBidi" w:cstheme="majorBidi"/>
                <w:b/>
                <w:sz w:val="24"/>
                <w:szCs w:val="24"/>
                <w:lang w:val="it-IT"/>
              </w:rPr>
              <w:t>Adaptat î</w:t>
            </w:r>
            <w:r w:rsidRPr="007E33FF">
              <w:rPr>
                <w:rFonts w:asciiTheme="majorBidi" w:hAnsiTheme="majorBidi" w:cstheme="majorBidi"/>
                <w:b/>
                <w:sz w:val="24"/>
                <w:szCs w:val="24"/>
                <w:lang w:val="it-IT"/>
              </w:rPr>
              <w:t xml:space="preserve">n conformitate cu Decizia Consiliului </w:t>
            </w:r>
            <w:r w:rsidRPr="007E33FF">
              <w:rPr>
                <w:rFonts w:asciiTheme="majorBidi" w:hAnsiTheme="majorBidi" w:cstheme="majorBidi"/>
                <w:b/>
                <w:sz w:val="24"/>
                <w:szCs w:val="24"/>
                <w:lang w:val="it-IT"/>
              </w:rPr>
              <w:lastRenderedPageBreak/>
              <w:t>Ministerial al Comunității Energetice nr. 2018/03/MC-EnC</w:t>
            </w:r>
            <w:r>
              <w:rPr>
                <w:rFonts w:asciiTheme="majorBidi" w:hAnsiTheme="majorBidi" w:cstheme="majorBidi"/>
                <w:b/>
                <w:sz w:val="24"/>
                <w:szCs w:val="24"/>
                <w:lang w:val="it-IT"/>
              </w:rPr>
              <w:t xml:space="preserve">. </w:t>
            </w:r>
            <w:r w:rsidRPr="007E33FF">
              <w:rPr>
                <w:rFonts w:asciiTheme="majorBidi" w:hAnsiTheme="majorBidi" w:cstheme="majorBidi"/>
                <w:b/>
                <w:sz w:val="24"/>
                <w:szCs w:val="24"/>
                <w:lang w:val="it-IT"/>
              </w:rPr>
              <w:t xml:space="preserve"> </w:t>
            </w:r>
          </w:p>
        </w:tc>
        <w:tc>
          <w:tcPr>
            <w:tcW w:w="1276" w:type="dxa"/>
          </w:tcPr>
          <w:p w14:paraId="164F242F" w14:textId="3ED5E4F8" w:rsidR="00DF64A1"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lastRenderedPageBreak/>
              <w:t>ME</w:t>
            </w:r>
            <w:r w:rsidR="0028631D">
              <w:rPr>
                <w:rFonts w:asciiTheme="majorBidi" w:hAnsiTheme="majorBidi" w:cstheme="majorBidi"/>
                <w:b/>
                <w:sz w:val="24"/>
                <w:szCs w:val="24"/>
                <w:lang w:val="ro-RO"/>
              </w:rPr>
              <w:t>n</w:t>
            </w:r>
            <w:proofErr w:type="spellEnd"/>
          </w:p>
        </w:tc>
      </w:tr>
      <w:tr w:rsidR="0003015D" w:rsidRPr="00EB114D" w14:paraId="2654FDB1" w14:textId="77777777" w:rsidTr="008B7806">
        <w:trPr>
          <w:trHeight w:val="56"/>
        </w:trPr>
        <w:tc>
          <w:tcPr>
            <w:tcW w:w="3931" w:type="dxa"/>
          </w:tcPr>
          <w:p w14:paraId="455AB40A" w14:textId="7AE0DD1E" w:rsidR="007E33FF" w:rsidRPr="007E33FF" w:rsidRDefault="007E33FF" w:rsidP="007E33FF">
            <w:pPr>
              <w:ind w:firstLine="0"/>
              <w:rPr>
                <w:b/>
                <w:bCs/>
                <w:sz w:val="24"/>
                <w:szCs w:val="24"/>
                <w:lang w:val="it-IT"/>
              </w:rPr>
            </w:pPr>
            <w:r w:rsidRPr="007E33FF">
              <w:rPr>
                <w:b/>
                <w:bCs/>
                <w:sz w:val="24"/>
                <w:szCs w:val="24"/>
                <w:lang w:val="it-IT"/>
              </w:rPr>
              <w:t>Articolul 20 Abrogare și dispoziții tranzitorii</w:t>
            </w:r>
          </w:p>
          <w:p w14:paraId="43B9AE30" w14:textId="77777777" w:rsidR="007E33FF" w:rsidRPr="007E33FF" w:rsidRDefault="007E33FF" w:rsidP="007E33FF">
            <w:pPr>
              <w:ind w:firstLine="0"/>
              <w:rPr>
                <w:sz w:val="24"/>
                <w:szCs w:val="24"/>
                <w:lang w:val="it-IT"/>
              </w:rPr>
            </w:pPr>
            <w:r w:rsidRPr="007E33FF">
              <w:rPr>
                <w:sz w:val="24"/>
                <w:szCs w:val="24"/>
                <w:lang w:val="it-IT"/>
              </w:rPr>
              <w:t>(1) Directiva 2010/30/UE se abrogă de la 1 august 2017.</w:t>
            </w:r>
          </w:p>
          <w:p w14:paraId="7ABF8D99" w14:textId="06598218" w:rsidR="007E33FF" w:rsidRPr="007E33FF" w:rsidRDefault="007E33FF" w:rsidP="007E33FF">
            <w:pPr>
              <w:ind w:firstLine="0"/>
              <w:rPr>
                <w:sz w:val="24"/>
                <w:szCs w:val="24"/>
                <w:lang w:val="it-IT"/>
              </w:rPr>
            </w:pPr>
            <w:r w:rsidRPr="007E33FF">
              <w:rPr>
                <w:sz w:val="24"/>
                <w:szCs w:val="24"/>
                <w:lang w:val="it-IT"/>
              </w:rPr>
              <w:t>(2) Trimiterile la directiva abrogată se interpretează ca trimiteri la prezentul regulament și se citesc în conformitate cu</w:t>
            </w:r>
            <w:r w:rsidR="00F570A2">
              <w:rPr>
                <w:sz w:val="24"/>
                <w:szCs w:val="24"/>
                <w:lang w:val="it-IT"/>
              </w:rPr>
              <w:t xml:space="preserve"> </w:t>
            </w:r>
            <w:r w:rsidRPr="007E33FF">
              <w:rPr>
                <w:sz w:val="24"/>
                <w:szCs w:val="24"/>
                <w:lang w:val="it-IT"/>
              </w:rPr>
              <w:t>tabelul de corespondență din anexa II.</w:t>
            </w:r>
            <w:r w:rsidR="00F570A2">
              <w:rPr>
                <w:sz w:val="24"/>
                <w:szCs w:val="24"/>
                <w:lang w:val="it-IT"/>
              </w:rPr>
              <w:t xml:space="preserve"> </w:t>
            </w:r>
            <w:r w:rsidRPr="007E33FF">
              <w:rPr>
                <w:sz w:val="24"/>
                <w:szCs w:val="24"/>
                <w:lang w:val="it-IT"/>
              </w:rPr>
              <w:t xml:space="preserve">28.7.2017 RO Jurnalul Oficial al Uniunii Europene L 198/19 </w:t>
            </w:r>
          </w:p>
          <w:p w14:paraId="74EDACE8" w14:textId="66A23B23" w:rsidR="007E33FF" w:rsidRPr="007E33FF" w:rsidRDefault="007E33FF" w:rsidP="007E33FF">
            <w:pPr>
              <w:ind w:firstLine="0"/>
              <w:rPr>
                <w:sz w:val="24"/>
                <w:szCs w:val="24"/>
                <w:lang w:val="it-IT"/>
              </w:rPr>
            </w:pPr>
            <w:r w:rsidRPr="007E33FF">
              <w:rPr>
                <w:sz w:val="24"/>
                <w:szCs w:val="24"/>
                <w:lang w:val="it-IT"/>
              </w:rPr>
              <w:t>(3) Pentru modele din care au fost introduse pe piață sau puse în funcțiune unități în conformitate cu Directiva</w:t>
            </w:r>
            <w:r w:rsidR="00F570A2">
              <w:rPr>
                <w:sz w:val="24"/>
                <w:szCs w:val="24"/>
                <w:lang w:val="it-IT"/>
              </w:rPr>
              <w:t xml:space="preserve"> </w:t>
            </w:r>
            <w:r w:rsidRPr="007E33FF">
              <w:rPr>
                <w:sz w:val="24"/>
                <w:szCs w:val="24"/>
                <w:lang w:val="it-IT"/>
              </w:rPr>
              <w:t>2010/30/UE înainte de 1 august 2017, pentru o perioadă care se încheie la cinci ani de la fabricarea unității finale,</w:t>
            </w:r>
            <w:r w:rsidR="00F570A2">
              <w:rPr>
                <w:sz w:val="24"/>
                <w:szCs w:val="24"/>
                <w:lang w:val="it-IT"/>
              </w:rPr>
              <w:t xml:space="preserve"> </w:t>
            </w:r>
            <w:r w:rsidRPr="007E33FF">
              <w:rPr>
                <w:sz w:val="24"/>
                <w:szCs w:val="24"/>
                <w:lang w:val="it-IT"/>
              </w:rPr>
              <w:t>furnizorul pune la dispoziție pentru inspectare o versiune electronică a documentației tehnice în termen de 10 zile de la</w:t>
            </w:r>
            <w:r w:rsidR="00F570A2">
              <w:rPr>
                <w:sz w:val="24"/>
                <w:szCs w:val="24"/>
                <w:lang w:val="it-IT"/>
              </w:rPr>
              <w:t xml:space="preserve"> </w:t>
            </w:r>
            <w:r w:rsidRPr="007E33FF">
              <w:rPr>
                <w:sz w:val="24"/>
                <w:szCs w:val="24"/>
                <w:lang w:val="it-IT"/>
              </w:rPr>
              <w:t xml:space="preserve">primirea unei </w:t>
            </w:r>
            <w:r w:rsidRPr="007E33FF">
              <w:rPr>
                <w:sz w:val="24"/>
                <w:szCs w:val="24"/>
                <w:lang w:val="it-IT"/>
              </w:rPr>
              <w:lastRenderedPageBreak/>
              <w:t>cereri din partea autorităților de supraveghere a pieței sau din partea Comisiei.</w:t>
            </w:r>
          </w:p>
          <w:p w14:paraId="6B487BE1" w14:textId="2D7110E0" w:rsidR="007E33FF" w:rsidRPr="007E33FF" w:rsidRDefault="007E33FF" w:rsidP="007E33FF">
            <w:pPr>
              <w:ind w:firstLine="0"/>
              <w:rPr>
                <w:sz w:val="24"/>
                <w:szCs w:val="24"/>
                <w:lang w:val="it-IT"/>
              </w:rPr>
            </w:pPr>
            <w:r w:rsidRPr="007E33FF">
              <w:rPr>
                <w:sz w:val="24"/>
                <w:szCs w:val="24"/>
                <w:lang w:val="it-IT"/>
              </w:rPr>
              <w:t>(4) Actele delegate adoptate în conformitate cu articolului 10 din Directiva 2010/30/UE și cu Directiva 96/60/CE</w:t>
            </w:r>
            <w:r w:rsidR="00F570A2">
              <w:rPr>
                <w:sz w:val="24"/>
                <w:szCs w:val="24"/>
                <w:lang w:val="it-IT"/>
              </w:rPr>
              <w:t xml:space="preserve"> </w:t>
            </w:r>
            <w:r w:rsidRPr="007E33FF">
              <w:rPr>
                <w:sz w:val="24"/>
                <w:szCs w:val="24"/>
                <w:lang w:val="it-IT"/>
              </w:rPr>
              <w:t>rămân în vigoare până la momentul abrogării lor printr-un act delegat adoptat în te</w:t>
            </w:r>
            <w:r w:rsidR="004C772F">
              <w:rPr>
                <w:sz w:val="24"/>
                <w:szCs w:val="24"/>
                <w:lang w:val="it-IT"/>
              </w:rPr>
              <w:t>MEn</w:t>
            </w:r>
            <w:r w:rsidRPr="007E33FF">
              <w:rPr>
                <w:sz w:val="24"/>
                <w:szCs w:val="24"/>
                <w:lang w:val="it-IT"/>
              </w:rPr>
              <w:t>ul articolului 16 din prezentul regulament, care să privească grupul relevant de produse.</w:t>
            </w:r>
          </w:p>
          <w:p w14:paraId="6A5C27B7" w14:textId="70957643" w:rsidR="007E33FF" w:rsidRPr="007E33FF" w:rsidRDefault="007E33FF" w:rsidP="007E33FF">
            <w:pPr>
              <w:ind w:firstLine="0"/>
              <w:rPr>
                <w:sz w:val="24"/>
                <w:szCs w:val="24"/>
                <w:lang w:val="it-IT"/>
              </w:rPr>
            </w:pPr>
            <w:r w:rsidRPr="007E33FF">
              <w:rPr>
                <w:sz w:val="24"/>
                <w:szCs w:val="24"/>
                <w:lang w:val="it-IT"/>
              </w:rPr>
              <w:t>Obligațiile în te</w:t>
            </w:r>
            <w:r w:rsidR="004C772F">
              <w:rPr>
                <w:sz w:val="24"/>
                <w:szCs w:val="24"/>
                <w:lang w:val="it-IT"/>
              </w:rPr>
              <w:t>MEn</w:t>
            </w:r>
            <w:r w:rsidRPr="007E33FF">
              <w:rPr>
                <w:sz w:val="24"/>
                <w:szCs w:val="24"/>
                <w:lang w:val="it-IT"/>
              </w:rPr>
              <w:t>ul prezentului regulament se aplică cu privire la grupurile de produse care fac obiectul actelor delegate adoptate în conformitate cu articolului 10 din Directiva 2010/30/UE și cu Directiva 96/60/CE.</w:t>
            </w:r>
          </w:p>
          <w:p w14:paraId="62D4EF12" w14:textId="260154BB" w:rsidR="0003015D" w:rsidRPr="007E33FF" w:rsidRDefault="007E33FF" w:rsidP="007E33FF">
            <w:pPr>
              <w:ind w:firstLine="0"/>
              <w:rPr>
                <w:sz w:val="24"/>
                <w:szCs w:val="24"/>
                <w:lang w:val="it-IT"/>
              </w:rPr>
            </w:pPr>
            <w:r w:rsidRPr="007E33FF">
              <w:rPr>
                <w:sz w:val="24"/>
                <w:szCs w:val="24"/>
                <w:lang w:val="it-IT"/>
              </w:rPr>
              <w:t>(5) În ceea ce privește grupurile de produse care fac deja obiectul actelor delegate adoptate în conformitate cu articolului 10 din Directiva 2010/30/UE, sau cu Directiva 96/60/CE, în cazul în care Comisia adoptă acte delegate în conformitate cu articolul 16 din prezentul regulament, clasificarea eficienței energetice stabilită în Directiva 2010/30/UE poate fi aplicată în continuare, prin derogare de la articolul 16 alineatul (3) litera (b) din prezentul regulament, până la data la care devine aplicabil actul delegat care introduce etichete reclasificate în conformitate cu articolul 11 din</w:t>
            </w:r>
            <w:r w:rsidR="00F570A2">
              <w:rPr>
                <w:sz w:val="24"/>
                <w:szCs w:val="24"/>
                <w:lang w:val="it-IT"/>
              </w:rPr>
              <w:t xml:space="preserve"> </w:t>
            </w:r>
            <w:r w:rsidRPr="007E33FF">
              <w:rPr>
                <w:sz w:val="24"/>
                <w:szCs w:val="24"/>
                <w:lang w:val="it-IT"/>
              </w:rPr>
              <w:lastRenderedPageBreak/>
              <w:t>prezentul regulament.</w:t>
            </w:r>
          </w:p>
        </w:tc>
        <w:tc>
          <w:tcPr>
            <w:tcW w:w="3680" w:type="dxa"/>
          </w:tcPr>
          <w:p w14:paraId="1DE462AD" w14:textId="43AF13CD" w:rsidR="0003015D" w:rsidRPr="001D2274" w:rsidRDefault="00E4779F" w:rsidP="00F570A2">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lastRenderedPageBreak/>
              <w:t>-</w:t>
            </w:r>
          </w:p>
        </w:tc>
        <w:tc>
          <w:tcPr>
            <w:tcW w:w="1984" w:type="dxa"/>
          </w:tcPr>
          <w:p w14:paraId="5DAA5838" w14:textId="2427EB0D" w:rsidR="0003015D" w:rsidRPr="001D2274" w:rsidRDefault="00F570A2" w:rsidP="00BF1E48">
            <w:pPr>
              <w:ind w:firstLine="0"/>
              <w:jc w:val="center"/>
              <w:rPr>
                <w:rFonts w:asciiTheme="majorBidi" w:hAnsiTheme="majorBidi" w:cstheme="majorBidi"/>
                <w:b/>
                <w:sz w:val="24"/>
                <w:szCs w:val="24"/>
                <w:lang w:val="ro-RO"/>
              </w:rPr>
            </w:pPr>
            <w:r>
              <w:rPr>
                <w:rFonts w:asciiTheme="majorBidi" w:hAnsiTheme="majorBidi" w:cstheme="majorBidi"/>
                <w:b/>
                <w:bCs/>
                <w:sz w:val="24"/>
                <w:szCs w:val="24"/>
                <w:lang w:val="ro-RO"/>
              </w:rPr>
              <w:t>incompatibil</w:t>
            </w:r>
          </w:p>
        </w:tc>
        <w:tc>
          <w:tcPr>
            <w:tcW w:w="1983" w:type="dxa"/>
          </w:tcPr>
          <w:p w14:paraId="6B074039" w14:textId="2A71195B" w:rsidR="0003015D" w:rsidRDefault="00F570A2"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1037A96B" w14:textId="0E9C060F" w:rsidR="0003015D" w:rsidRDefault="00F570A2"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În conformitate cu cadrul normativ în vigoare al Republicii Moldova</w:t>
            </w:r>
          </w:p>
        </w:tc>
        <w:tc>
          <w:tcPr>
            <w:tcW w:w="1276" w:type="dxa"/>
          </w:tcPr>
          <w:p w14:paraId="426B3820" w14:textId="45A42B64" w:rsidR="0003015D"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proofErr w:type="spellEnd"/>
          </w:p>
        </w:tc>
      </w:tr>
      <w:tr w:rsidR="0003015D" w:rsidRPr="00F570A2" w14:paraId="665335D8" w14:textId="77777777" w:rsidTr="008B7806">
        <w:trPr>
          <w:trHeight w:val="56"/>
        </w:trPr>
        <w:tc>
          <w:tcPr>
            <w:tcW w:w="3931" w:type="dxa"/>
          </w:tcPr>
          <w:p w14:paraId="30450E56" w14:textId="3FA5538D" w:rsidR="00F570A2" w:rsidRPr="00F570A2" w:rsidRDefault="00F570A2" w:rsidP="00F570A2">
            <w:pPr>
              <w:ind w:firstLine="0"/>
              <w:rPr>
                <w:b/>
                <w:bCs/>
                <w:sz w:val="24"/>
                <w:szCs w:val="24"/>
                <w:lang w:val="it-IT"/>
              </w:rPr>
            </w:pPr>
            <w:r w:rsidRPr="00F570A2">
              <w:rPr>
                <w:b/>
                <w:bCs/>
                <w:sz w:val="24"/>
                <w:szCs w:val="24"/>
                <w:lang w:val="it-IT"/>
              </w:rPr>
              <w:lastRenderedPageBreak/>
              <w:t>Articolul 21</w:t>
            </w:r>
            <w:r>
              <w:rPr>
                <w:b/>
                <w:bCs/>
                <w:sz w:val="24"/>
                <w:szCs w:val="24"/>
                <w:lang w:val="it-IT"/>
              </w:rPr>
              <w:t xml:space="preserve"> </w:t>
            </w:r>
            <w:r w:rsidRPr="00F570A2">
              <w:rPr>
                <w:b/>
                <w:bCs/>
                <w:sz w:val="24"/>
                <w:szCs w:val="24"/>
                <w:lang w:val="it-IT"/>
              </w:rPr>
              <w:t>Intrare în vigoare și aplicare</w:t>
            </w:r>
          </w:p>
          <w:p w14:paraId="6443BA5A" w14:textId="77777777" w:rsidR="00F570A2" w:rsidRPr="00F570A2" w:rsidRDefault="00F570A2" w:rsidP="00F570A2">
            <w:pPr>
              <w:ind w:firstLine="0"/>
              <w:rPr>
                <w:sz w:val="24"/>
                <w:szCs w:val="24"/>
                <w:lang w:val="it-IT"/>
              </w:rPr>
            </w:pPr>
            <w:r w:rsidRPr="00F570A2">
              <w:rPr>
                <w:sz w:val="24"/>
                <w:szCs w:val="24"/>
                <w:lang w:val="it-IT"/>
              </w:rPr>
              <w:t>Prezentul regulament intră în vigoare în a patra zi de la data publicării în Jurnalul Oficial al Uniunii Europene.</w:t>
            </w:r>
          </w:p>
          <w:p w14:paraId="155108FB" w14:textId="77777777" w:rsidR="00F570A2" w:rsidRPr="00F570A2" w:rsidRDefault="00F570A2" w:rsidP="00F570A2">
            <w:pPr>
              <w:ind w:firstLine="0"/>
              <w:rPr>
                <w:sz w:val="24"/>
                <w:szCs w:val="24"/>
                <w:lang w:val="it-IT"/>
              </w:rPr>
            </w:pPr>
            <w:r w:rsidRPr="00F570A2">
              <w:rPr>
                <w:sz w:val="24"/>
                <w:szCs w:val="24"/>
                <w:lang w:val="it-IT"/>
              </w:rPr>
              <w:t>Se aplică de la 1 august 2017.</w:t>
            </w:r>
          </w:p>
          <w:p w14:paraId="7E586018" w14:textId="757F5454" w:rsidR="00F570A2" w:rsidRPr="00F570A2" w:rsidRDefault="00F570A2" w:rsidP="00F570A2">
            <w:pPr>
              <w:ind w:firstLine="0"/>
              <w:rPr>
                <w:sz w:val="24"/>
                <w:szCs w:val="24"/>
                <w:lang w:val="it-IT"/>
              </w:rPr>
            </w:pPr>
            <w:r w:rsidRPr="00F570A2">
              <w:rPr>
                <w:sz w:val="24"/>
                <w:szCs w:val="24"/>
                <w:lang w:val="it-IT"/>
              </w:rPr>
              <w:t>Prin derogare de la al doilea paragraf, articolul 4 privind obligațiile furnizorilor în ceea ce privește baza de date cu</w:t>
            </w:r>
            <w:r>
              <w:rPr>
                <w:sz w:val="24"/>
                <w:szCs w:val="24"/>
                <w:lang w:val="it-IT"/>
              </w:rPr>
              <w:t xml:space="preserve"> </w:t>
            </w:r>
            <w:r w:rsidRPr="00F570A2">
              <w:rPr>
                <w:sz w:val="24"/>
                <w:szCs w:val="24"/>
                <w:lang w:val="it-IT"/>
              </w:rPr>
              <w:t>produse se aplică de la 1 ianuarie 2019.</w:t>
            </w:r>
          </w:p>
          <w:p w14:paraId="789D8C64" w14:textId="4AD32C24" w:rsidR="00F570A2" w:rsidRPr="00F570A2" w:rsidRDefault="00F570A2" w:rsidP="00F570A2">
            <w:pPr>
              <w:ind w:firstLine="0"/>
              <w:rPr>
                <w:sz w:val="24"/>
                <w:szCs w:val="24"/>
                <w:lang w:val="it-IT"/>
              </w:rPr>
            </w:pPr>
            <w:r w:rsidRPr="00F570A2">
              <w:rPr>
                <w:sz w:val="24"/>
                <w:szCs w:val="24"/>
                <w:lang w:val="it-IT"/>
              </w:rPr>
              <w:t>Prezentul regulament este obligatoriu în toate elementele sale și se aplică direct în toate statele</w:t>
            </w:r>
            <w:r>
              <w:rPr>
                <w:sz w:val="24"/>
                <w:szCs w:val="24"/>
                <w:lang w:val="it-IT"/>
              </w:rPr>
              <w:t xml:space="preserve"> </w:t>
            </w:r>
            <w:r w:rsidRPr="00F570A2">
              <w:rPr>
                <w:sz w:val="24"/>
                <w:szCs w:val="24"/>
                <w:lang w:val="it-IT"/>
              </w:rPr>
              <w:t>membre.</w:t>
            </w:r>
          </w:p>
          <w:p w14:paraId="6E544F51" w14:textId="4F1FE232" w:rsidR="0003015D" w:rsidRPr="00270F70" w:rsidRDefault="00F570A2" w:rsidP="00F570A2">
            <w:pPr>
              <w:ind w:firstLine="0"/>
              <w:rPr>
                <w:b/>
                <w:bCs/>
                <w:sz w:val="24"/>
                <w:szCs w:val="24"/>
                <w:lang w:val="it-IT"/>
              </w:rPr>
            </w:pPr>
            <w:r w:rsidRPr="00F570A2">
              <w:rPr>
                <w:sz w:val="24"/>
                <w:szCs w:val="24"/>
                <w:lang w:val="it-IT"/>
              </w:rPr>
              <w:t>Adoptat la Strasbourg, 4 iulie 2017.</w:t>
            </w:r>
          </w:p>
        </w:tc>
        <w:tc>
          <w:tcPr>
            <w:tcW w:w="3680" w:type="dxa"/>
          </w:tcPr>
          <w:p w14:paraId="0E0CC1AA" w14:textId="77777777" w:rsidR="002B7398" w:rsidRPr="00C3470C" w:rsidRDefault="00F570A2" w:rsidP="00BF1E48">
            <w:pPr>
              <w:ind w:firstLine="0"/>
              <w:rPr>
                <w:rFonts w:asciiTheme="majorBidi" w:hAnsiTheme="majorBidi" w:cstheme="majorBidi"/>
                <w:b/>
                <w:bCs/>
                <w:sz w:val="24"/>
                <w:szCs w:val="24"/>
              </w:rPr>
            </w:pPr>
            <w:r>
              <w:rPr>
                <w:rFonts w:asciiTheme="majorBidi" w:hAnsiTheme="majorBidi" w:cstheme="majorBidi"/>
                <w:b/>
                <w:bCs/>
                <w:sz w:val="24"/>
                <w:szCs w:val="24"/>
                <w:lang w:val="ro-RO"/>
              </w:rPr>
              <w:t>Art.13 alin.(4)</w:t>
            </w:r>
            <w:r w:rsidR="002B7398">
              <w:rPr>
                <w:rFonts w:asciiTheme="majorBidi" w:hAnsiTheme="majorBidi" w:cstheme="majorBidi"/>
                <w:b/>
                <w:bCs/>
                <w:sz w:val="24"/>
                <w:szCs w:val="24"/>
                <w:lang w:val="ro-RO"/>
              </w:rPr>
              <w:t>, (5)</w:t>
            </w:r>
            <w:r>
              <w:rPr>
                <w:rFonts w:asciiTheme="majorBidi" w:hAnsiTheme="majorBidi" w:cstheme="majorBidi"/>
                <w:b/>
                <w:bCs/>
                <w:sz w:val="24"/>
                <w:szCs w:val="24"/>
                <w:lang w:val="ro-RO"/>
              </w:rPr>
              <w:t xml:space="preserve"> din prezenta lege</w:t>
            </w:r>
            <w:r w:rsidR="002B7398" w:rsidRPr="00C3470C">
              <w:rPr>
                <w:rFonts w:asciiTheme="majorBidi" w:hAnsiTheme="majorBidi" w:cstheme="majorBidi"/>
                <w:b/>
                <w:bCs/>
                <w:sz w:val="24"/>
                <w:szCs w:val="24"/>
              </w:rPr>
              <w:t>:</w:t>
            </w:r>
          </w:p>
          <w:p w14:paraId="17122FEC" w14:textId="77777777" w:rsidR="0003015D" w:rsidRDefault="00F570A2" w:rsidP="00BF1E48">
            <w:pPr>
              <w:ind w:firstLine="0"/>
              <w:rPr>
                <w:rFonts w:asciiTheme="majorBidi" w:hAnsiTheme="majorBidi" w:cstheme="majorBidi"/>
                <w:b/>
                <w:bCs/>
                <w:sz w:val="24"/>
                <w:szCs w:val="24"/>
                <w:lang w:val="it-IT"/>
              </w:rPr>
            </w:pPr>
            <w:r w:rsidRPr="00C3470C">
              <w:rPr>
                <w:rFonts w:ascii="Georgia" w:hAnsi="Georgia"/>
                <w:color w:val="333333"/>
                <w:shd w:val="clear" w:color="auto" w:fill="FFFFFF"/>
              </w:rPr>
              <w:t xml:space="preserve"> </w:t>
            </w:r>
            <w:r w:rsidRPr="00F570A2">
              <w:rPr>
                <w:rFonts w:asciiTheme="majorBidi" w:hAnsiTheme="majorBidi" w:cstheme="majorBidi"/>
                <w:b/>
                <w:bCs/>
                <w:sz w:val="24"/>
                <w:szCs w:val="24"/>
                <w:lang w:val="it-IT"/>
              </w:rPr>
              <w:t>(4) Prezenta lege intră în vigoare după 6 luni de la data publicării în Monitorul Oficial al Republicii Moldova</w:t>
            </w:r>
            <w:r w:rsidR="002B7398">
              <w:rPr>
                <w:rFonts w:asciiTheme="majorBidi" w:hAnsiTheme="majorBidi" w:cstheme="majorBidi"/>
                <w:b/>
                <w:bCs/>
                <w:sz w:val="24"/>
                <w:szCs w:val="24"/>
                <w:lang w:val="it-IT"/>
              </w:rPr>
              <w:t>;</w:t>
            </w:r>
          </w:p>
          <w:p w14:paraId="3373CFE3" w14:textId="5C43768D" w:rsidR="002B7398" w:rsidRPr="002B7398" w:rsidRDefault="002B7398" w:rsidP="00BF1E48">
            <w:pPr>
              <w:ind w:firstLine="0"/>
              <w:rPr>
                <w:rFonts w:asciiTheme="majorBidi" w:hAnsiTheme="majorBidi" w:cstheme="majorBidi"/>
                <w:b/>
                <w:bCs/>
                <w:sz w:val="24"/>
                <w:szCs w:val="24"/>
                <w:lang w:val="ro-RO"/>
              </w:rPr>
            </w:pPr>
            <w:r>
              <w:rPr>
                <w:rFonts w:asciiTheme="majorBidi" w:hAnsiTheme="majorBidi" w:cstheme="majorBidi"/>
                <w:b/>
                <w:bCs/>
                <w:sz w:val="24"/>
                <w:szCs w:val="24"/>
                <w:lang w:val="it-IT"/>
              </w:rPr>
              <w:t xml:space="preserve">(5) În termen de o lună de la intrarea în vigoare a prezentei legi Ministerul Economiei și Infrastructurii notifică Secretaiatul comunității energetice. </w:t>
            </w:r>
          </w:p>
        </w:tc>
        <w:tc>
          <w:tcPr>
            <w:tcW w:w="1984" w:type="dxa"/>
          </w:tcPr>
          <w:p w14:paraId="7CFAFBDF" w14:textId="491BB422" w:rsidR="0003015D" w:rsidRPr="00F570A2" w:rsidRDefault="00F570A2" w:rsidP="00BF1E48">
            <w:pPr>
              <w:ind w:firstLine="0"/>
              <w:jc w:val="center"/>
              <w:rPr>
                <w:rFonts w:asciiTheme="majorBidi" w:hAnsiTheme="majorBidi" w:cstheme="majorBidi"/>
                <w:b/>
                <w:sz w:val="24"/>
                <w:szCs w:val="24"/>
                <w:lang w:val="it-IT"/>
              </w:rPr>
            </w:pPr>
            <w:r>
              <w:rPr>
                <w:rFonts w:asciiTheme="majorBidi" w:hAnsiTheme="majorBidi" w:cstheme="majorBidi"/>
                <w:b/>
                <w:sz w:val="24"/>
                <w:szCs w:val="24"/>
                <w:lang w:val="it-IT"/>
              </w:rPr>
              <w:t>compatibil</w:t>
            </w:r>
          </w:p>
        </w:tc>
        <w:tc>
          <w:tcPr>
            <w:tcW w:w="1983" w:type="dxa"/>
          </w:tcPr>
          <w:p w14:paraId="439D93FF" w14:textId="46DA6B78" w:rsidR="0003015D" w:rsidRDefault="00F570A2"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0F436C64" w14:textId="4459C2BE" w:rsidR="0003015D" w:rsidRDefault="00F570A2"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1276" w:type="dxa"/>
          </w:tcPr>
          <w:p w14:paraId="28A1E822" w14:textId="0C4E07A9" w:rsidR="0003015D"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proofErr w:type="spellEnd"/>
          </w:p>
        </w:tc>
      </w:tr>
      <w:tr w:rsidR="0003015D" w:rsidRPr="00C3470C" w14:paraId="59E83195" w14:textId="77777777" w:rsidTr="008B7806">
        <w:trPr>
          <w:trHeight w:val="56"/>
        </w:trPr>
        <w:tc>
          <w:tcPr>
            <w:tcW w:w="3931" w:type="dxa"/>
          </w:tcPr>
          <w:p w14:paraId="68C98ED0" w14:textId="77777777" w:rsidR="00C3470C" w:rsidRPr="00C3470C" w:rsidRDefault="00C3470C" w:rsidP="00C3470C">
            <w:pPr>
              <w:ind w:firstLine="0"/>
              <w:rPr>
                <w:b/>
                <w:bCs/>
                <w:sz w:val="24"/>
                <w:szCs w:val="24"/>
                <w:lang w:val="it-IT"/>
              </w:rPr>
            </w:pPr>
            <w:r w:rsidRPr="00C3470C">
              <w:rPr>
                <w:b/>
                <w:bCs/>
                <w:sz w:val="24"/>
                <w:szCs w:val="24"/>
                <w:lang w:val="it-IT"/>
              </w:rPr>
              <w:t>ANEXA I</w:t>
            </w:r>
          </w:p>
          <w:p w14:paraId="1778B0AF" w14:textId="77777777" w:rsidR="00C3470C" w:rsidRPr="00C3470C" w:rsidRDefault="00C3470C" w:rsidP="00C3470C">
            <w:pPr>
              <w:ind w:firstLine="0"/>
              <w:rPr>
                <w:sz w:val="24"/>
                <w:szCs w:val="24"/>
                <w:lang w:val="it-IT"/>
              </w:rPr>
            </w:pPr>
            <w:r w:rsidRPr="00C3470C">
              <w:rPr>
                <w:sz w:val="24"/>
                <w:szCs w:val="24"/>
                <w:lang w:val="it-IT"/>
              </w:rPr>
              <w:t>INFORMAȚII CARE TREBUIE INTRODUSE ÎN BAZA DE DATE CU PRODUSE ȘI CRITERII FUNCȚIONALE</w:t>
            </w:r>
          </w:p>
          <w:p w14:paraId="0C1EEB5D" w14:textId="77777777" w:rsidR="00C3470C" w:rsidRPr="00C3470C" w:rsidRDefault="00C3470C" w:rsidP="00C3470C">
            <w:pPr>
              <w:ind w:firstLine="0"/>
              <w:rPr>
                <w:sz w:val="24"/>
                <w:szCs w:val="24"/>
                <w:lang w:val="it-IT"/>
              </w:rPr>
            </w:pPr>
            <w:r w:rsidRPr="00C3470C">
              <w:rPr>
                <w:sz w:val="24"/>
                <w:szCs w:val="24"/>
                <w:lang w:val="it-IT"/>
              </w:rPr>
              <w:t>PENTRU SECȚIUNEA PUBLICĂ A BAZEI DE DATE</w:t>
            </w:r>
          </w:p>
          <w:p w14:paraId="193814B2" w14:textId="77777777" w:rsidR="00C3470C" w:rsidRPr="00C3470C" w:rsidRDefault="00C3470C" w:rsidP="00C3470C">
            <w:pPr>
              <w:ind w:firstLine="0"/>
              <w:rPr>
                <w:sz w:val="24"/>
                <w:szCs w:val="24"/>
                <w:lang w:val="it-IT"/>
              </w:rPr>
            </w:pPr>
            <w:r w:rsidRPr="00C3470C">
              <w:rPr>
                <w:sz w:val="24"/>
                <w:szCs w:val="24"/>
                <w:lang w:val="it-IT"/>
              </w:rPr>
              <w:t>1. Informații care trebuie introduse în secțiunea publică a bazei de date de către furnizor:</w:t>
            </w:r>
          </w:p>
          <w:p w14:paraId="177EB633" w14:textId="77777777" w:rsidR="00C3470C" w:rsidRPr="00C3470C" w:rsidRDefault="00C3470C" w:rsidP="00C3470C">
            <w:pPr>
              <w:ind w:firstLine="0"/>
              <w:rPr>
                <w:sz w:val="24"/>
                <w:szCs w:val="24"/>
                <w:lang w:val="it-IT"/>
              </w:rPr>
            </w:pPr>
            <w:r w:rsidRPr="00C3470C">
              <w:rPr>
                <w:sz w:val="24"/>
                <w:szCs w:val="24"/>
                <w:lang w:val="it-IT"/>
              </w:rPr>
              <w:t>(a) denumirea sau marca, adresa, datele de contact și alte date legale de identificare a furnizorului;</w:t>
            </w:r>
          </w:p>
          <w:p w14:paraId="73208B94" w14:textId="77777777" w:rsidR="00C3470C" w:rsidRPr="00C3470C" w:rsidRDefault="00C3470C" w:rsidP="00C3470C">
            <w:pPr>
              <w:ind w:firstLine="0"/>
              <w:rPr>
                <w:sz w:val="24"/>
                <w:szCs w:val="24"/>
                <w:lang w:val="it-IT"/>
              </w:rPr>
            </w:pPr>
            <w:r w:rsidRPr="00C3470C">
              <w:rPr>
                <w:sz w:val="24"/>
                <w:szCs w:val="24"/>
                <w:lang w:val="it-IT"/>
              </w:rPr>
              <w:t>(b) identificatorul de model;</w:t>
            </w:r>
          </w:p>
          <w:p w14:paraId="4297B0CA" w14:textId="77777777" w:rsidR="00C3470C" w:rsidRPr="00C3470C" w:rsidRDefault="00C3470C" w:rsidP="00C3470C">
            <w:pPr>
              <w:ind w:firstLine="0"/>
              <w:rPr>
                <w:sz w:val="24"/>
                <w:szCs w:val="24"/>
                <w:lang w:val="it-IT"/>
              </w:rPr>
            </w:pPr>
            <w:r w:rsidRPr="00C3470C">
              <w:rPr>
                <w:sz w:val="24"/>
                <w:szCs w:val="24"/>
                <w:lang w:val="it-IT"/>
              </w:rPr>
              <w:t>(c) eticheta în format electronic;</w:t>
            </w:r>
          </w:p>
          <w:p w14:paraId="50661152" w14:textId="77777777" w:rsidR="00C3470C" w:rsidRPr="00C3470C" w:rsidRDefault="00C3470C" w:rsidP="00C3470C">
            <w:pPr>
              <w:ind w:firstLine="0"/>
              <w:rPr>
                <w:sz w:val="24"/>
                <w:szCs w:val="24"/>
                <w:lang w:val="it-IT"/>
              </w:rPr>
            </w:pPr>
            <w:r w:rsidRPr="00C3470C">
              <w:rPr>
                <w:sz w:val="24"/>
                <w:szCs w:val="24"/>
                <w:lang w:val="it-IT"/>
              </w:rPr>
              <w:t>(d) clasa (clasele) de eficiență energetică și alți parametri care apar pe etichetă;</w:t>
            </w:r>
          </w:p>
          <w:p w14:paraId="76B34BC1" w14:textId="77777777" w:rsidR="00C3470C" w:rsidRPr="00C3470C" w:rsidRDefault="00C3470C" w:rsidP="00C3470C">
            <w:pPr>
              <w:ind w:firstLine="0"/>
              <w:rPr>
                <w:sz w:val="24"/>
                <w:szCs w:val="24"/>
                <w:lang w:val="it-IT"/>
              </w:rPr>
            </w:pPr>
            <w:r w:rsidRPr="00C3470C">
              <w:rPr>
                <w:sz w:val="24"/>
                <w:szCs w:val="24"/>
                <w:lang w:val="it-IT"/>
              </w:rPr>
              <w:t xml:space="preserve">(e) parametrii fișei cu informații </w:t>
            </w:r>
            <w:r w:rsidRPr="00C3470C">
              <w:rPr>
                <w:sz w:val="24"/>
                <w:szCs w:val="24"/>
                <w:lang w:val="it-IT"/>
              </w:rPr>
              <w:lastRenderedPageBreak/>
              <w:t>despre produs în format electronic.</w:t>
            </w:r>
          </w:p>
          <w:p w14:paraId="576E2A91" w14:textId="77777777" w:rsidR="00C3470C" w:rsidRPr="00C3470C" w:rsidRDefault="00C3470C" w:rsidP="00C3470C">
            <w:pPr>
              <w:ind w:firstLine="0"/>
              <w:rPr>
                <w:sz w:val="24"/>
                <w:szCs w:val="24"/>
                <w:lang w:val="it-IT"/>
              </w:rPr>
            </w:pPr>
            <w:r w:rsidRPr="00C3470C">
              <w:rPr>
                <w:sz w:val="24"/>
                <w:szCs w:val="24"/>
                <w:lang w:val="it-IT"/>
              </w:rPr>
              <w:t>2. Informații care trebuie introduse în portalul online de către Comisie:</w:t>
            </w:r>
          </w:p>
          <w:p w14:paraId="3863D577" w14:textId="77777777" w:rsidR="00C3470C" w:rsidRPr="00C3470C" w:rsidRDefault="00C3470C" w:rsidP="00C3470C">
            <w:pPr>
              <w:ind w:firstLine="0"/>
              <w:rPr>
                <w:sz w:val="24"/>
                <w:szCs w:val="24"/>
                <w:lang w:val="it-IT"/>
              </w:rPr>
            </w:pPr>
            <w:r w:rsidRPr="00C3470C">
              <w:rPr>
                <w:sz w:val="24"/>
                <w:szCs w:val="24"/>
                <w:lang w:val="it-IT"/>
              </w:rPr>
              <w:t>(a) datele de contact ale autorităților de supraveghere a pieței din statul membru în cauză;</w:t>
            </w:r>
          </w:p>
          <w:p w14:paraId="6901196F" w14:textId="4E3C7237" w:rsidR="00C3470C" w:rsidRPr="00C3470C" w:rsidRDefault="00C3470C" w:rsidP="00C3470C">
            <w:pPr>
              <w:ind w:firstLine="0"/>
              <w:rPr>
                <w:sz w:val="24"/>
                <w:szCs w:val="24"/>
                <w:lang w:val="it-IT"/>
              </w:rPr>
            </w:pPr>
            <w:r w:rsidRPr="00C3470C">
              <w:rPr>
                <w:sz w:val="24"/>
                <w:szCs w:val="24"/>
                <w:lang w:val="it-IT"/>
              </w:rPr>
              <w:t>(b) planul de lucru în te</w:t>
            </w:r>
            <w:r w:rsidR="004C772F">
              <w:rPr>
                <w:sz w:val="24"/>
                <w:szCs w:val="24"/>
                <w:lang w:val="it-IT"/>
              </w:rPr>
              <w:t>MEn</w:t>
            </w:r>
            <w:r w:rsidRPr="00C3470C">
              <w:rPr>
                <w:sz w:val="24"/>
                <w:szCs w:val="24"/>
                <w:lang w:val="it-IT"/>
              </w:rPr>
              <w:t>ul articolului 15;</w:t>
            </w:r>
          </w:p>
          <w:p w14:paraId="6A39A40B" w14:textId="77777777" w:rsidR="00C3470C" w:rsidRPr="00C3470C" w:rsidRDefault="00C3470C" w:rsidP="00C3470C">
            <w:pPr>
              <w:ind w:firstLine="0"/>
              <w:rPr>
                <w:sz w:val="24"/>
                <w:szCs w:val="24"/>
                <w:lang w:val="it-IT"/>
              </w:rPr>
            </w:pPr>
            <w:r w:rsidRPr="00C3470C">
              <w:rPr>
                <w:sz w:val="24"/>
                <w:szCs w:val="24"/>
                <w:lang w:val="it-IT"/>
              </w:rPr>
              <w:t>(c) procesele-verbale ale forumului consultativ;</w:t>
            </w:r>
          </w:p>
          <w:p w14:paraId="40572957" w14:textId="77777777" w:rsidR="00C3470C" w:rsidRPr="00C3470C" w:rsidRDefault="00C3470C" w:rsidP="00C3470C">
            <w:pPr>
              <w:ind w:firstLine="0"/>
              <w:rPr>
                <w:sz w:val="24"/>
                <w:szCs w:val="24"/>
                <w:lang w:val="it-IT"/>
              </w:rPr>
            </w:pPr>
            <w:r w:rsidRPr="00C3470C">
              <w:rPr>
                <w:sz w:val="24"/>
                <w:szCs w:val="24"/>
                <w:lang w:val="it-IT"/>
              </w:rPr>
              <w:t>(d) un inventar al actelor delegate și de punere în aplicare, al metodelor de măsurare și de calcul tranzitorii și al</w:t>
            </w:r>
          </w:p>
          <w:p w14:paraId="6AD9C54C" w14:textId="77777777" w:rsidR="00C3470C" w:rsidRPr="00C3470C" w:rsidRDefault="00C3470C" w:rsidP="00C3470C">
            <w:pPr>
              <w:ind w:firstLine="0"/>
              <w:rPr>
                <w:sz w:val="24"/>
                <w:szCs w:val="24"/>
                <w:lang w:val="it-IT"/>
              </w:rPr>
            </w:pPr>
            <w:r w:rsidRPr="00C3470C">
              <w:rPr>
                <w:sz w:val="24"/>
                <w:szCs w:val="24"/>
                <w:lang w:val="it-IT"/>
              </w:rPr>
              <w:t>standardelor armonizate aplicabile.</w:t>
            </w:r>
          </w:p>
          <w:p w14:paraId="3F72D485" w14:textId="77777777" w:rsidR="00C3470C" w:rsidRPr="00C3470C" w:rsidRDefault="00C3470C" w:rsidP="00C3470C">
            <w:pPr>
              <w:ind w:firstLine="0"/>
              <w:rPr>
                <w:sz w:val="24"/>
                <w:szCs w:val="24"/>
                <w:lang w:val="it-IT"/>
              </w:rPr>
            </w:pPr>
            <w:r w:rsidRPr="00C3470C">
              <w:rPr>
                <w:sz w:val="24"/>
                <w:szCs w:val="24"/>
                <w:lang w:val="it-IT"/>
              </w:rPr>
              <w:t>3. Informații care trebuie introduse de către furnizor în secțiunea privind conformitatea a bazei de date:</w:t>
            </w:r>
          </w:p>
          <w:p w14:paraId="334FB8FA" w14:textId="77777777" w:rsidR="00C3470C" w:rsidRPr="00C3470C" w:rsidRDefault="00C3470C" w:rsidP="00C3470C">
            <w:pPr>
              <w:ind w:firstLine="0"/>
              <w:rPr>
                <w:sz w:val="24"/>
                <w:szCs w:val="24"/>
                <w:lang w:val="it-IT"/>
              </w:rPr>
            </w:pPr>
            <w:r w:rsidRPr="00C3470C">
              <w:rPr>
                <w:sz w:val="24"/>
                <w:szCs w:val="24"/>
                <w:lang w:val="it-IT"/>
              </w:rPr>
              <w:t>(a) identificatorii de model ai tuturor modelelor echivalente deja introduse pe piață;</w:t>
            </w:r>
          </w:p>
          <w:p w14:paraId="14780D50" w14:textId="77777777" w:rsidR="00C3470C" w:rsidRPr="00C3470C" w:rsidRDefault="00C3470C" w:rsidP="00C3470C">
            <w:pPr>
              <w:ind w:firstLine="0"/>
              <w:rPr>
                <w:sz w:val="24"/>
                <w:szCs w:val="24"/>
                <w:lang w:val="it-IT"/>
              </w:rPr>
            </w:pPr>
            <w:r w:rsidRPr="00C3470C">
              <w:rPr>
                <w:sz w:val="24"/>
                <w:szCs w:val="24"/>
                <w:lang w:val="it-IT"/>
              </w:rPr>
              <w:t>(b) documentația tehnică menționată la articolul 12 alineatul (5).</w:t>
            </w:r>
          </w:p>
          <w:p w14:paraId="57C6B4E4" w14:textId="720F03D6" w:rsidR="00C3470C" w:rsidRPr="00C3470C" w:rsidRDefault="00C3470C" w:rsidP="00C3470C">
            <w:pPr>
              <w:ind w:firstLine="0"/>
              <w:rPr>
                <w:sz w:val="24"/>
                <w:szCs w:val="24"/>
                <w:lang w:val="it-IT"/>
              </w:rPr>
            </w:pPr>
            <w:r w:rsidRPr="00C3470C">
              <w:rPr>
                <w:sz w:val="24"/>
                <w:szCs w:val="24"/>
                <w:lang w:val="it-IT"/>
              </w:rPr>
              <w:t>Comisia asigură existența unui link către Sistemul de informare și de comunicare pentru supravegherea pieței</w:t>
            </w:r>
            <w:r>
              <w:rPr>
                <w:sz w:val="24"/>
                <w:szCs w:val="24"/>
                <w:lang w:val="it-IT"/>
              </w:rPr>
              <w:t xml:space="preserve"> </w:t>
            </w:r>
            <w:r w:rsidRPr="00C3470C">
              <w:rPr>
                <w:sz w:val="24"/>
                <w:szCs w:val="24"/>
                <w:lang w:val="it-IT"/>
              </w:rPr>
              <w:t>(ICSMS), care include rezultatul verificărilor de conformitate efectuate de statele membre și măsurile provizorii</w:t>
            </w:r>
            <w:r>
              <w:rPr>
                <w:sz w:val="24"/>
                <w:szCs w:val="24"/>
                <w:lang w:val="it-IT"/>
              </w:rPr>
              <w:t xml:space="preserve"> </w:t>
            </w:r>
            <w:r w:rsidRPr="00C3470C">
              <w:rPr>
                <w:sz w:val="24"/>
                <w:szCs w:val="24"/>
                <w:lang w:val="it-IT"/>
              </w:rPr>
              <w:t>adoptate.</w:t>
            </w:r>
          </w:p>
          <w:p w14:paraId="7D166DFC" w14:textId="77777777" w:rsidR="00C3470C" w:rsidRPr="00C3470C" w:rsidRDefault="00C3470C" w:rsidP="00C3470C">
            <w:pPr>
              <w:ind w:firstLine="0"/>
              <w:rPr>
                <w:sz w:val="24"/>
                <w:szCs w:val="24"/>
                <w:lang w:val="it-IT"/>
              </w:rPr>
            </w:pPr>
            <w:r w:rsidRPr="00C3470C">
              <w:rPr>
                <w:sz w:val="24"/>
                <w:szCs w:val="24"/>
                <w:lang w:val="it-IT"/>
              </w:rPr>
              <w:t>4. Criteriile funcționale pentru secțiunea publică a bazei de date cu produse:</w:t>
            </w:r>
          </w:p>
          <w:p w14:paraId="6086509C" w14:textId="77777777" w:rsidR="00C3470C" w:rsidRPr="00C3470C" w:rsidRDefault="00C3470C" w:rsidP="00C3470C">
            <w:pPr>
              <w:ind w:firstLine="0"/>
              <w:rPr>
                <w:sz w:val="24"/>
                <w:szCs w:val="24"/>
                <w:lang w:val="it-IT"/>
              </w:rPr>
            </w:pPr>
            <w:r w:rsidRPr="00C3470C">
              <w:rPr>
                <w:sz w:val="24"/>
                <w:szCs w:val="24"/>
                <w:lang w:val="it-IT"/>
              </w:rPr>
              <w:t>(a) fiecare model de produs poate fi accesat ca o înregistrare separată;</w:t>
            </w:r>
          </w:p>
          <w:p w14:paraId="7B7EB464" w14:textId="474D1540" w:rsidR="00C3470C" w:rsidRPr="00C3470C" w:rsidRDefault="00C3470C" w:rsidP="00C3470C">
            <w:pPr>
              <w:ind w:firstLine="0"/>
              <w:rPr>
                <w:sz w:val="24"/>
                <w:szCs w:val="24"/>
                <w:lang w:val="it-IT"/>
              </w:rPr>
            </w:pPr>
            <w:r w:rsidRPr="00C3470C">
              <w:rPr>
                <w:sz w:val="24"/>
                <w:szCs w:val="24"/>
                <w:lang w:val="it-IT"/>
              </w:rPr>
              <w:t xml:space="preserve">(b) generează un fișier unic care poate </w:t>
            </w:r>
            <w:r w:rsidRPr="00C3470C">
              <w:rPr>
                <w:sz w:val="24"/>
                <w:szCs w:val="24"/>
                <w:lang w:val="it-IT"/>
              </w:rPr>
              <w:lastRenderedPageBreak/>
              <w:t>fi vizualizat, descărcat și imprimat corespunzător etichetei energetice a fiecărui</w:t>
            </w:r>
            <w:r>
              <w:rPr>
                <w:sz w:val="24"/>
                <w:szCs w:val="24"/>
                <w:lang w:val="it-IT"/>
              </w:rPr>
              <w:t xml:space="preserve"> </w:t>
            </w:r>
            <w:r w:rsidRPr="00C3470C">
              <w:rPr>
                <w:sz w:val="24"/>
                <w:szCs w:val="24"/>
                <w:lang w:val="it-IT"/>
              </w:rPr>
              <w:t>model, precum și versiunile lingvistice ale fișei complete cu informații despre produs, în toate limbile oficiale ale</w:t>
            </w:r>
            <w:r>
              <w:rPr>
                <w:sz w:val="24"/>
                <w:szCs w:val="24"/>
                <w:lang w:val="it-IT"/>
              </w:rPr>
              <w:t xml:space="preserve"> </w:t>
            </w:r>
            <w:r w:rsidRPr="00C3470C">
              <w:rPr>
                <w:sz w:val="24"/>
                <w:szCs w:val="24"/>
                <w:lang w:val="it-IT"/>
              </w:rPr>
              <w:t>Uniunii;</w:t>
            </w:r>
          </w:p>
          <w:p w14:paraId="664A3339" w14:textId="37D406FB" w:rsidR="00C3470C" w:rsidRPr="00C3470C" w:rsidRDefault="00C3470C" w:rsidP="00C3470C">
            <w:pPr>
              <w:ind w:firstLine="0"/>
              <w:rPr>
                <w:sz w:val="24"/>
                <w:szCs w:val="24"/>
                <w:lang w:val="it-IT"/>
              </w:rPr>
            </w:pPr>
            <w:r w:rsidRPr="00C3470C">
              <w:rPr>
                <w:sz w:val="24"/>
                <w:szCs w:val="24"/>
                <w:lang w:val="it-IT"/>
              </w:rPr>
              <w:t>(c) informațiile pot fi citite și organizate electronic, cu posibilitatea de căutare, cu respectarea standardelor deschise</w:t>
            </w:r>
            <w:r>
              <w:rPr>
                <w:sz w:val="24"/>
                <w:szCs w:val="24"/>
                <w:lang w:val="it-IT"/>
              </w:rPr>
              <w:t xml:space="preserve"> </w:t>
            </w:r>
            <w:r w:rsidRPr="00C3470C">
              <w:rPr>
                <w:sz w:val="24"/>
                <w:szCs w:val="24"/>
                <w:lang w:val="it-IT"/>
              </w:rPr>
              <w:t>pentru utilizarea cu titlu gratuit de către terți;</w:t>
            </w:r>
          </w:p>
          <w:p w14:paraId="0767C815" w14:textId="77777777" w:rsidR="0003015D" w:rsidRDefault="00C3470C" w:rsidP="00C3470C">
            <w:pPr>
              <w:ind w:firstLine="0"/>
              <w:rPr>
                <w:sz w:val="24"/>
                <w:szCs w:val="24"/>
                <w:lang w:val="it-IT"/>
              </w:rPr>
            </w:pPr>
            <w:r w:rsidRPr="00C3470C">
              <w:rPr>
                <w:sz w:val="24"/>
                <w:szCs w:val="24"/>
                <w:lang w:val="it-IT"/>
              </w:rPr>
              <w:t>(d) se instituie și se întreține un serviciu de asistență sau un punct de contact online pentru furnizor, cu referințe</w:t>
            </w:r>
            <w:r>
              <w:rPr>
                <w:sz w:val="24"/>
                <w:szCs w:val="24"/>
                <w:lang w:val="it-IT"/>
              </w:rPr>
              <w:t xml:space="preserve"> </w:t>
            </w:r>
            <w:r w:rsidRPr="00C3470C">
              <w:rPr>
                <w:sz w:val="24"/>
                <w:szCs w:val="24"/>
                <w:lang w:val="it-IT"/>
              </w:rPr>
              <w:t>marcate clar pe portal.</w:t>
            </w:r>
          </w:p>
          <w:p w14:paraId="1C1CE152" w14:textId="4513105E" w:rsidR="00C3470C" w:rsidRPr="00C3470C" w:rsidRDefault="00C3470C" w:rsidP="00C3470C">
            <w:pPr>
              <w:ind w:firstLine="0"/>
              <w:rPr>
                <w:sz w:val="24"/>
                <w:szCs w:val="24"/>
                <w:lang w:val="it-IT"/>
              </w:rPr>
            </w:pPr>
          </w:p>
        </w:tc>
        <w:tc>
          <w:tcPr>
            <w:tcW w:w="3680" w:type="dxa"/>
          </w:tcPr>
          <w:p w14:paraId="1AFCD338" w14:textId="06EA7972" w:rsidR="0003015D" w:rsidRPr="00C3470C" w:rsidRDefault="0003015D" w:rsidP="00C3470C">
            <w:pPr>
              <w:pStyle w:val="ListParagraph"/>
              <w:numPr>
                <w:ilvl w:val="0"/>
                <w:numId w:val="3"/>
              </w:numPr>
              <w:jc w:val="center"/>
              <w:rPr>
                <w:rFonts w:asciiTheme="majorBidi" w:hAnsiTheme="majorBidi" w:cstheme="majorBidi"/>
                <w:b/>
                <w:bCs/>
                <w:sz w:val="24"/>
                <w:szCs w:val="24"/>
                <w:lang w:val="ro-RO"/>
              </w:rPr>
            </w:pPr>
          </w:p>
        </w:tc>
        <w:tc>
          <w:tcPr>
            <w:tcW w:w="1984" w:type="dxa"/>
          </w:tcPr>
          <w:p w14:paraId="703FC94F" w14:textId="42182BFF" w:rsidR="0003015D" w:rsidRPr="001D2274" w:rsidRDefault="00C3470C"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incompatibil</w:t>
            </w:r>
          </w:p>
        </w:tc>
        <w:tc>
          <w:tcPr>
            <w:tcW w:w="1983" w:type="dxa"/>
          </w:tcPr>
          <w:p w14:paraId="5A1ABDDB" w14:textId="345CAA02" w:rsidR="0003015D" w:rsidRDefault="00C3470C"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4EF25299" w14:textId="1BDB905C" w:rsidR="0003015D" w:rsidRDefault="00C3470C" w:rsidP="00C3470C">
            <w:pPr>
              <w:ind w:firstLine="0"/>
              <w:rPr>
                <w:rFonts w:asciiTheme="majorBidi" w:hAnsiTheme="majorBidi" w:cstheme="majorBidi"/>
                <w:b/>
                <w:sz w:val="24"/>
                <w:szCs w:val="24"/>
                <w:lang w:val="ro-RO"/>
              </w:rPr>
            </w:pPr>
            <w:r w:rsidRPr="00C3470C">
              <w:rPr>
                <w:rFonts w:asciiTheme="majorBidi" w:hAnsiTheme="majorBidi" w:cstheme="majorBidi"/>
                <w:b/>
                <w:sz w:val="24"/>
                <w:szCs w:val="24"/>
                <w:lang w:val="it-IT"/>
              </w:rPr>
              <w:t>În conformitate cu Decizia Consiliului Ministerial al Comunității Energetice nr. 2018/03/MC-EnC, a</w:t>
            </w:r>
            <w:r>
              <w:rPr>
                <w:rFonts w:asciiTheme="majorBidi" w:hAnsiTheme="majorBidi" w:cstheme="majorBidi"/>
                <w:b/>
                <w:sz w:val="24"/>
                <w:szCs w:val="24"/>
                <w:lang w:val="it-IT"/>
              </w:rPr>
              <w:t xml:space="preserve">nexa I </w:t>
            </w:r>
            <w:r w:rsidRPr="00C3470C">
              <w:rPr>
                <w:rFonts w:asciiTheme="majorBidi" w:hAnsiTheme="majorBidi" w:cstheme="majorBidi"/>
                <w:b/>
                <w:sz w:val="24"/>
                <w:szCs w:val="24"/>
                <w:lang w:val="it-IT"/>
              </w:rPr>
              <w:t>nu face obiectul</w:t>
            </w:r>
            <w:r>
              <w:rPr>
                <w:rFonts w:asciiTheme="majorBidi" w:hAnsiTheme="majorBidi" w:cstheme="majorBidi"/>
                <w:b/>
                <w:sz w:val="24"/>
                <w:szCs w:val="24"/>
                <w:lang w:val="it-IT"/>
              </w:rPr>
              <w:t xml:space="preserve"> </w:t>
            </w:r>
            <w:r w:rsidRPr="00C3470C">
              <w:rPr>
                <w:rFonts w:asciiTheme="majorBidi" w:hAnsiTheme="majorBidi" w:cstheme="majorBidi"/>
                <w:b/>
                <w:sz w:val="24"/>
                <w:szCs w:val="24"/>
                <w:lang w:val="it-IT"/>
              </w:rPr>
              <w:t>transpunerii de către părțile contractante.</w:t>
            </w:r>
          </w:p>
        </w:tc>
        <w:tc>
          <w:tcPr>
            <w:tcW w:w="1276" w:type="dxa"/>
          </w:tcPr>
          <w:p w14:paraId="4157A1D5" w14:textId="190EF82C" w:rsidR="0003015D"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proofErr w:type="spellEnd"/>
          </w:p>
        </w:tc>
      </w:tr>
      <w:tr w:rsidR="00C3470C" w:rsidRPr="00C3470C" w14:paraId="2E1CE01E" w14:textId="77777777" w:rsidTr="008B7806">
        <w:trPr>
          <w:trHeight w:val="56"/>
        </w:trPr>
        <w:tc>
          <w:tcPr>
            <w:tcW w:w="3931" w:type="dxa"/>
          </w:tcPr>
          <w:p w14:paraId="691E5373" w14:textId="254B0A44" w:rsidR="00C3470C" w:rsidRPr="00C3470C" w:rsidRDefault="00C3470C" w:rsidP="00BF1E48">
            <w:pPr>
              <w:ind w:firstLine="0"/>
              <w:rPr>
                <w:b/>
                <w:bCs/>
                <w:sz w:val="24"/>
                <w:szCs w:val="24"/>
                <w:lang w:val="it-IT"/>
              </w:rPr>
            </w:pPr>
            <w:r w:rsidRPr="00C3470C">
              <w:rPr>
                <w:b/>
                <w:bCs/>
                <w:sz w:val="24"/>
                <w:szCs w:val="24"/>
                <w:lang w:val="it-IT"/>
              </w:rPr>
              <w:lastRenderedPageBreak/>
              <w:t>ANEXA II TABEL DE CORESPONDENȚĂ</w:t>
            </w:r>
          </w:p>
        </w:tc>
        <w:tc>
          <w:tcPr>
            <w:tcW w:w="3680" w:type="dxa"/>
          </w:tcPr>
          <w:p w14:paraId="4B7454AB" w14:textId="07677465" w:rsidR="00C3470C" w:rsidRPr="001D2274" w:rsidRDefault="00C3470C" w:rsidP="00C3470C">
            <w:pPr>
              <w:ind w:firstLine="0"/>
              <w:jc w:val="center"/>
              <w:rPr>
                <w:rFonts w:asciiTheme="majorBidi" w:hAnsiTheme="majorBidi" w:cstheme="majorBidi"/>
                <w:b/>
                <w:bCs/>
                <w:sz w:val="24"/>
                <w:szCs w:val="24"/>
                <w:lang w:val="ro-RO"/>
              </w:rPr>
            </w:pPr>
            <w:r>
              <w:rPr>
                <w:rFonts w:asciiTheme="majorBidi" w:hAnsiTheme="majorBidi" w:cstheme="majorBidi"/>
                <w:b/>
                <w:bCs/>
                <w:sz w:val="24"/>
                <w:szCs w:val="24"/>
                <w:lang w:val="ro-RO"/>
              </w:rPr>
              <w:t>-</w:t>
            </w:r>
          </w:p>
        </w:tc>
        <w:tc>
          <w:tcPr>
            <w:tcW w:w="1984" w:type="dxa"/>
          </w:tcPr>
          <w:p w14:paraId="48E1018E" w14:textId="3946C34A" w:rsidR="00C3470C" w:rsidRPr="001D2274" w:rsidRDefault="00C3470C" w:rsidP="00BF1E48">
            <w:pPr>
              <w:ind w:firstLine="0"/>
              <w:jc w:val="center"/>
              <w:rPr>
                <w:rFonts w:asciiTheme="majorBidi" w:hAnsiTheme="majorBidi" w:cstheme="majorBidi"/>
                <w:b/>
                <w:sz w:val="24"/>
                <w:szCs w:val="24"/>
                <w:lang w:val="ro-RO"/>
              </w:rPr>
            </w:pPr>
            <w:r w:rsidRPr="00C3470C">
              <w:rPr>
                <w:rFonts w:asciiTheme="majorBidi" w:hAnsiTheme="majorBidi" w:cstheme="majorBidi"/>
                <w:b/>
                <w:sz w:val="24"/>
                <w:szCs w:val="24"/>
                <w:lang w:val="ro-RO"/>
              </w:rPr>
              <w:t>incompatibil</w:t>
            </w:r>
          </w:p>
        </w:tc>
        <w:tc>
          <w:tcPr>
            <w:tcW w:w="1983" w:type="dxa"/>
          </w:tcPr>
          <w:p w14:paraId="7B0591D4" w14:textId="2306D75D" w:rsidR="00C3470C" w:rsidRDefault="00C3470C" w:rsidP="00BF1E48">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w:t>
            </w:r>
          </w:p>
        </w:tc>
        <w:tc>
          <w:tcPr>
            <w:tcW w:w="2280" w:type="dxa"/>
          </w:tcPr>
          <w:p w14:paraId="1FB86BC7" w14:textId="611A2980" w:rsidR="00C3470C" w:rsidRDefault="00C3470C" w:rsidP="00C3470C">
            <w:pPr>
              <w:ind w:firstLine="0"/>
              <w:rPr>
                <w:rFonts w:asciiTheme="majorBidi" w:hAnsiTheme="majorBidi" w:cstheme="majorBidi"/>
                <w:b/>
                <w:sz w:val="24"/>
                <w:szCs w:val="24"/>
                <w:lang w:val="ro-RO"/>
              </w:rPr>
            </w:pPr>
            <w:r w:rsidRPr="00C3470C">
              <w:rPr>
                <w:rFonts w:asciiTheme="majorBidi" w:hAnsiTheme="majorBidi" w:cstheme="majorBidi"/>
                <w:b/>
                <w:sz w:val="24"/>
                <w:szCs w:val="24"/>
                <w:lang w:val="it-IT"/>
              </w:rPr>
              <w:t>În conformitate cu Decizia Consiliului Ministerial al Comunității Energetice nr. 2018/03/MC-EnC, anexa I</w:t>
            </w:r>
            <w:r>
              <w:rPr>
                <w:rFonts w:asciiTheme="majorBidi" w:hAnsiTheme="majorBidi" w:cstheme="majorBidi"/>
                <w:b/>
                <w:sz w:val="24"/>
                <w:szCs w:val="24"/>
                <w:lang w:val="it-IT"/>
              </w:rPr>
              <w:t>I</w:t>
            </w:r>
            <w:r w:rsidRPr="00C3470C">
              <w:rPr>
                <w:rFonts w:asciiTheme="majorBidi" w:hAnsiTheme="majorBidi" w:cstheme="majorBidi"/>
                <w:b/>
                <w:sz w:val="24"/>
                <w:szCs w:val="24"/>
                <w:lang w:val="it-IT"/>
              </w:rPr>
              <w:t xml:space="preserve"> nu face obiectul</w:t>
            </w:r>
            <w:r>
              <w:rPr>
                <w:rFonts w:asciiTheme="majorBidi" w:hAnsiTheme="majorBidi" w:cstheme="majorBidi"/>
                <w:b/>
                <w:sz w:val="24"/>
                <w:szCs w:val="24"/>
                <w:lang w:val="it-IT"/>
              </w:rPr>
              <w:t xml:space="preserve"> </w:t>
            </w:r>
            <w:r w:rsidRPr="00C3470C">
              <w:rPr>
                <w:rFonts w:asciiTheme="majorBidi" w:hAnsiTheme="majorBidi" w:cstheme="majorBidi"/>
                <w:b/>
                <w:sz w:val="24"/>
                <w:szCs w:val="24"/>
                <w:lang w:val="it-IT"/>
              </w:rPr>
              <w:t>transpunerii de către părțile contractante.</w:t>
            </w:r>
          </w:p>
        </w:tc>
        <w:tc>
          <w:tcPr>
            <w:tcW w:w="1276" w:type="dxa"/>
          </w:tcPr>
          <w:p w14:paraId="010B6B37" w14:textId="10383640" w:rsidR="00C3470C" w:rsidRDefault="004C772F" w:rsidP="0028631D">
            <w:pPr>
              <w:ind w:firstLine="0"/>
              <w:jc w:val="center"/>
              <w:rPr>
                <w:rFonts w:asciiTheme="majorBidi" w:hAnsiTheme="majorBidi" w:cstheme="majorBidi"/>
                <w:b/>
                <w:sz w:val="24"/>
                <w:szCs w:val="24"/>
                <w:lang w:val="ro-RO"/>
              </w:rPr>
            </w:pPr>
            <w:proofErr w:type="spellStart"/>
            <w:r>
              <w:rPr>
                <w:rFonts w:asciiTheme="majorBidi" w:hAnsiTheme="majorBidi" w:cstheme="majorBidi"/>
                <w:b/>
                <w:sz w:val="24"/>
                <w:szCs w:val="24"/>
                <w:lang w:val="ro-RO"/>
              </w:rPr>
              <w:t>ME</w:t>
            </w:r>
            <w:r w:rsidR="0028631D">
              <w:rPr>
                <w:rFonts w:asciiTheme="majorBidi" w:hAnsiTheme="majorBidi" w:cstheme="majorBidi"/>
                <w:b/>
                <w:sz w:val="24"/>
                <w:szCs w:val="24"/>
                <w:lang w:val="ro-RO"/>
              </w:rPr>
              <w:t>n</w:t>
            </w:r>
            <w:bookmarkStart w:id="21" w:name="_GoBack"/>
            <w:bookmarkEnd w:id="21"/>
            <w:proofErr w:type="spellEnd"/>
          </w:p>
        </w:tc>
      </w:tr>
    </w:tbl>
    <w:p w14:paraId="13E9F541" w14:textId="77777777" w:rsidR="003F5F52" w:rsidRPr="003F5F52" w:rsidRDefault="003F5F52" w:rsidP="003F5F52">
      <w:pPr>
        <w:rPr>
          <w:rFonts w:asciiTheme="majorBidi" w:hAnsiTheme="majorBidi" w:cstheme="majorBidi"/>
          <w:b/>
          <w:sz w:val="24"/>
          <w:szCs w:val="24"/>
          <w:lang w:val="ro-RO"/>
        </w:rPr>
      </w:pPr>
    </w:p>
    <w:p w14:paraId="128A342E" w14:textId="77777777" w:rsidR="003F5F52" w:rsidRPr="003F5F52" w:rsidRDefault="003F5F52" w:rsidP="003F5F52">
      <w:pPr>
        <w:rPr>
          <w:rFonts w:asciiTheme="majorBidi" w:hAnsiTheme="majorBidi" w:cstheme="majorBidi"/>
          <w:bCs/>
          <w:sz w:val="24"/>
          <w:szCs w:val="24"/>
          <w:lang w:val="ro-RO"/>
        </w:rPr>
      </w:pPr>
    </w:p>
    <w:p w14:paraId="5B0083AE" w14:textId="77777777" w:rsidR="003F5F52" w:rsidRPr="003F5F52" w:rsidRDefault="003F5F52" w:rsidP="003F5F52">
      <w:pPr>
        <w:rPr>
          <w:rFonts w:asciiTheme="majorBidi" w:hAnsiTheme="majorBidi" w:cstheme="majorBidi"/>
          <w:b/>
          <w:sz w:val="24"/>
          <w:szCs w:val="24"/>
          <w:lang w:val="ro-RO"/>
        </w:rPr>
      </w:pPr>
    </w:p>
    <w:sectPr w:rsidR="003F5F52" w:rsidRPr="003F5F52" w:rsidSect="00D30953">
      <w:headerReference w:type="default" r:id="rId7"/>
      <w:footerReference w:type="default" r:id="rId8"/>
      <w:headerReference w:type="first" r:id="rId9"/>
      <w:footerReference w:type="first" r:id="rId10"/>
      <w:pgSz w:w="16840" w:h="11907" w:orient="landscape" w:code="9"/>
      <w:pgMar w:top="426" w:right="709" w:bottom="96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00DB" w14:textId="77777777" w:rsidR="00E43215" w:rsidRDefault="00E43215" w:rsidP="003F5F52">
      <w:r>
        <w:separator/>
      </w:r>
    </w:p>
  </w:endnote>
  <w:endnote w:type="continuationSeparator" w:id="0">
    <w:p w14:paraId="49671BAB" w14:textId="77777777" w:rsidR="00E43215" w:rsidRDefault="00E43215"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CF6D0" w14:textId="77777777" w:rsidR="004C772F" w:rsidRPr="009151DE" w:rsidRDefault="004C772F" w:rsidP="004C772F">
    <w:pPr>
      <w:pStyle w:val="Footer"/>
      <w:ind w:firstLine="0"/>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C27E" w14:textId="77777777" w:rsidR="004C772F" w:rsidRPr="009151DE" w:rsidRDefault="004C772F" w:rsidP="004C772F">
    <w:pPr>
      <w:pStyle w:val="Footer"/>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EDB9C" w14:textId="77777777" w:rsidR="00E43215" w:rsidRDefault="00E43215" w:rsidP="003F5F52">
      <w:r>
        <w:separator/>
      </w:r>
    </w:p>
  </w:footnote>
  <w:footnote w:type="continuationSeparator" w:id="0">
    <w:p w14:paraId="3451924C" w14:textId="77777777" w:rsidR="00E43215" w:rsidRDefault="00E43215" w:rsidP="003F5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6255" w14:textId="77777777" w:rsidR="004C772F" w:rsidRDefault="004C772F">
    <w:pPr>
      <w:pStyle w:val="Header"/>
      <w:jc w:val="center"/>
    </w:pPr>
    <w:r>
      <w:fldChar w:fldCharType="begin"/>
    </w:r>
    <w:r>
      <w:instrText>PAGE   \* MERGEFORMAT</w:instrText>
    </w:r>
    <w:r>
      <w:fldChar w:fldCharType="separate"/>
    </w:r>
    <w:r w:rsidR="0028631D" w:rsidRPr="0028631D">
      <w:rPr>
        <w:noProof/>
        <w:lang w:val="ro-RO"/>
      </w:rPr>
      <w:t>48</w:t>
    </w:r>
    <w:r>
      <w:fldChar w:fldCharType="end"/>
    </w:r>
  </w:p>
  <w:p w14:paraId="438B2CF9" w14:textId="77777777" w:rsidR="004C772F" w:rsidRDefault="004C77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70C78" w14:textId="77777777" w:rsidR="004C772F" w:rsidRPr="003F5F52" w:rsidRDefault="004C772F" w:rsidP="003F5F52">
    <w:pPr>
      <w:pStyle w:val="Header"/>
      <w:ind w:firstLine="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1168"/>
    <w:multiLevelType w:val="hybridMultilevel"/>
    <w:tmpl w:val="9B8E070E"/>
    <w:lvl w:ilvl="0" w:tplc="D83E5306">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C402F80"/>
    <w:multiLevelType w:val="hybridMultilevel"/>
    <w:tmpl w:val="5C3AB302"/>
    <w:lvl w:ilvl="0" w:tplc="4BF43F7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D8C2E71"/>
    <w:multiLevelType w:val="hybridMultilevel"/>
    <w:tmpl w:val="884EAE2A"/>
    <w:lvl w:ilvl="0" w:tplc="C4822E1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5F52"/>
    <w:rsid w:val="00016AFC"/>
    <w:rsid w:val="0003015D"/>
    <w:rsid w:val="00060FD9"/>
    <w:rsid w:val="00076642"/>
    <w:rsid w:val="00080E89"/>
    <w:rsid w:val="0013696A"/>
    <w:rsid w:val="001D2274"/>
    <w:rsid w:val="00201B65"/>
    <w:rsid w:val="00225A2C"/>
    <w:rsid w:val="00226A0E"/>
    <w:rsid w:val="00270F70"/>
    <w:rsid w:val="00272020"/>
    <w:rsid w:val="00281588"/>
    <w:rsid w:val="0028631D"/>
    <w:rsid w:val="002B7398"/>
    <w:rsid w:val="003347A4"/>
    <w:rsid w:val="00344C25"/>
    <w:rsid w:val="00357346"/>
    <w:rsid w:val="00362E4F"/>
    <w:rsid w:val="00390B80"/>
    <w:rsid w:val="003F5F52"/>
    <w:rsid w:val="00442DDD"/>
    <w:rsid w:val="004812B9"/>
    <w:rsid w:val="004C6C31"/>
    <w:rsid w:val="004C772F"/>
    <w:rsid w:val="004D0AD2"/>
    <w:rsid w:val="00592988"/>
    <w:rsid w:val="005C01E7"/>
    <w:rsid w:val="005E045F"/>
    <w:rsid w:val="00607FCB"/>
    <w:rsid w:val="0068134E"/>
    <w:rsid w:val="006C55C8"/>
    <w:rsid w:val="006F1F58"/>
    <w:rsid w:val="0070499A"/>
    <w:rsid w:val="007155E5"/>
    <w:rsid w:val="007238BA"/>
    <w:rsid w:val="00764791"/>
    <w:rsid w:val="007A3CF3"/>
    <w:rsid w:val="007B77E2"/>
    <w:rsid w:val="007C0919"/>
    <w:rsid w:val="007E33FF"/>
    <w:rsid w:val="0082494B"/>
    <w:rsid w:val="00831756"/>
    <w:rsid w:val="00836867"/>
    <w:rsid w:val="00876124"/>
    <w:rsid w:val="0089092A"/>
    <w:rsid w:val="008B7806"/>
    <w:rsid w:val="008D2246"/>
    <w:rsid w:val="009024ED"/>
    <w:rsid w:val="00912B5B"/>
    <w:rsid w:val="009D222D"/>
    <w:rsid w:val="00A22531"/>
    <w:rsid w:val="00A253FE"/>
    <w:rsid w:val="00A56396"/>
    <w:rsid w:val="00A618FE"/>
    <w:rsid w:val="00A9086B"/>
    <w:rsid w:val="00AA0468"/>
    <w:rsid w:val="00AA2D6C"/>
    <w:rsid w:val="00AA4D7B"/>
    <w:rsid w:val="00AF1750"/>
    <w:rsid w:val="00B03435"/>
    <w:rsid w:val="00B50C4F"/>
    <w:rsid w:val="00B6554D"/>
    <w:rsid w:val="00B74D27"/>
    <w:rsid w:val="00B7609C"/>
    <w:rsid w:val="00B8450E"/>
    <w:rsid w:val="00B86C56"/>
    <w:rsid w:val="00BC0610"/>
    <w:rsid w:val="00BF1303"/>
    <w:rsid w:val="00BF1E48"/>
    <w:rsid w:val="00C3470C"/>
    <w:rsid w:val="00CC11ED"/>
    <w:rsid w:val="00D30953"/>
    <w:rsid w:val="00D343EF"/>
    <w:rsid w:val="00D37339"/>
    <w:rsid w:val="00D51550"/>
    <w:rsid w:val="00D6622F"/>
    <w:rsid w:val="00D841A8"/>
    <w:rsid w:val="00DB6B69"/>
    <w:rsid w:val="00DB6BDD"/>
    <w:rsid w:val="00DE65C8"/>
    <w:rsid w:val="00DF0650"/>
    <w:rsid w:val="00DF1D9F"/>
    <w:rsid w:val="00DF64A1"/>
    <w:rsid w:val="00E0483F"/>
    <w:rsid w:val="00E43215"/>
    <w:rsid w:val="00E4779F"/>
    <w:rsid w:val="00E80CC3"/>
    <w:rsid w:val="00E842AB"/>
    <w:rsid w:val="00EA0281"/>
    <w:rsid w:val="00EB114D"/>
    <w:rsid w:val="00EB7DFE"/>
    <w:rsid w:val="00F570A2"/>
    <w:rsid w:val="00F9052A"/>
    <w:rsid w:val="00F92D60"/>
    <w:rsid w:val="00F96038"/>
    <w:rsid w:val="00FD58AF"/>
    <w:rsid w:val="00FE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A2FF"/>
  <w15:docId w15:val="{A90A26A7-F313-4CD5-A970-87498ECC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4C6C31"/>
    <w:pPr>
      <w:ind w:left="720"/>
      <w:contextualSpacing/>
    </w:pPr>
  </w:style>
  <w:style w:type="paragraph" w:styleId="NormalWeb">
    <w:name w:val="Normal (Web)"/>
    <w:basedOn w:val="Normal"/>
    <w:uiPriority w:val="99"/>
    <w:semiHidden/>
    <w:unhideWhenUsed/>
    <w:rsid w:val="00B760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48</Pages>
  <Words>12463</Words>
  <Characters>71045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ZAHARIA</dc:creator>
  <cp:lastModifiedBy>Microsoft account</cp:lastModifiedBy>
  <cp:revision>34</cp:revision>
  <dcterms:created xsi:type="dcterms:W3CDTF">2018-12-21T07:53:00Z</dcterms:created>
  <dcterms:modified xsi:type="dcterms:W3CDTF">2023-05-25T10:36:00Z</dcterms:modified>
</cp:coreProperties>
</file>