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518CB" w14:textId="77777777" w:rsidR="00412C67" w:rsidRPr="00920ED0" w:rsidRDefault="00E858D9" w:rsidP="00267596">
      <w:pPr>
        <w:spacing w:after="0" w:line="240" w:lineRule="auto"/>
        <w:jc w:val="center"/>
        <w:rPr>
          <w:rFonts w:ascii="Times New Roman" w:hAnsi="Times New Roman" w:cs="Times New Roman"/>
          <w:b/>
          <w:sz w:val="28"/>
          <w:szCs w:val="28"/>
          <w:lang w:val="en-US"/>
        </w:rPr>
      </w:pPr>
      <w:r w:rsidRPr="00920ED0">
        <w:rPr>
          <w:rFonts w:ascii="Times New Roman" w:hAnsi="Times New Roman" w:cs="Times New Roman"/>
          <w:b/>
          <w:sz w:val="28"/>
          <w:szCs w:val="28"/>
          <w:lang w:val="en-US"/>
        </w:rPr>
        <w:t>Notă informativă</w:t>
      </w:r>
    </w:p>
    <w:p w14:paraId="22722145" w14:textId="526C2A5D" w:rsidR="00FA0C0F" w:rsidRPr="00920ED0" w:rsidRDefault="00FA5140" w:rsidP="004F7654">
      <w:pPr>
        <w:spacing w:after="0" w:line="240" w:lineRule="auto"/>
        <w:jc w:val="center"/>
        <w:rPr>
          <w:rFonts w:ascii="Times New Roman" w:hAnsi="Times New Roman" w:cs="Times New Roman"/>
          <w:b/>
          <w:bCs/>
          <w:sz w:val="28"/>
          <w:szCs w:val="28"/>
          <w:lang w:val="en-US"/>
        </w:rPr>
      </w:pPr>
      <w:proofErr w:type="gramStart"/>
      <w:r w:rsidRPr="00920ED0">
        <w:rPr>
          <w:rFonts w:ascii="Times New Roman" w:hAnsi="Times New Roman" w:cs="Times New Roman"/>
          <w:b/>
          <w:sz w:val="28"/>
          <w:szCs w:val="28"/>
          <w:lang w:val="en-US"/>
        </w:rPr>
        <w:t>la</w:t>
      </w:r>
      <w:proofErr w:type="gramEnd"/>
      <w:r w:rsidRPr="00920ED0">
        <w:rPr>
          <w:rFonts w:ascii="Times New Roman" w:hAnsi="Times New Roman" w:cs="Times New Roman"/>
          <w:b/>
          <w:sz w:val="28"/>
          <w:szCs w:val="28"/>
          <w:lang w:val="en-US"/>
        </w:rPr>
        <w:t xml:space="preserve"> proiectul de hotărâre de Guvern </w:t>
      </w:r>
    </w:p>
    <w:p w14:paraId="62A849D4" w14:textId="57E1BC0A" w:rsidR="000532BF" w:rsidRPr="00920ED0" w:rsidRDefault="00270C63" w:rsidP="004F7654">
      <w:pPr>
        <w:spacing w:after="0" w:line="240" w:lineRule="auto"/>
        <w:jc w:val="both"/>
        <w:rPr>
          <w:rFonts w:ascii="Times New Roman" w:hAnsi="Times New Roman" w:cs="Times New Roman"/>
          <w:b/>
          <w:sz w:val="28"/>
          <w:szCs w:val="28"/>
          <w:lang w:val="en-US"/>
        </w:rPr>
      </w:pPr>
      <w:proofErr w:type="gramStart"/>
      <w:r w:rsidRPr="00920ED0">
        <w:rPr>
          <w:rFonts w:ascii="Times New Roman" w:hAnsi="Times New Roman" w:cs="Times New Roman"/>
          <w:b/>
          <w:sz w:val="28"/>
          <w:szCs w:val="28"/>
          <w:lang w:val="en-US"/>
        </w:rPr>
        <w:t>cu</w:t>
      </w:r>
      <w:proofErr w:type="gramEnd"/>
      <w:r w:rsidRPr="00920ED0">
        <w:rPr>
          <w:rFonts w:ascii="Times New Roman" w:hAnsi="Times New Roman" w:cs="Times New Roman"/>
          <w:b/>
          <w:sz w:val="28"/>
          <w:szCs w:val="28"/>
          <w:lang w:val="en-US"/>
        </w:rPr>
        <w:t xml:space="preserve"> privire la aprobarea proiectului de lege pentru modificarea </w:t>
      </w:r>
      <w:r w:rsidR="00BD0980" w:rsidRPr="00920ED0">
        <w:rPr>
          <w:rFonts w:ascii="Times New Roman" w:hAnsi="Times New Roman" w:cs="Times New Roman"/>
          <w:b/>
          <w:sz w:val="28"/>
          <w:szCs w:val="28"/>
          <w:lang w:val="en-US"/>
        </w:rPr>
        <w:t xml:space="preserve">unor acte normative </w:t>
      </w:r>
    </w:p>
    <w:p w14:paraId="76D2B93E" w14:textId="00B037F1" w:rsidR="003616D1" w:rsidRPr="00920ED0" w:rsidRDefault="003616D1" w:rsidP="002F5E12">
      <w:pPr>
        <w:jc w:val="center"/>
        <w:rPr>
          <w:rFonts w:ascii="Times New Roman" w:hAnsi="Times New Roman" w:cs="Times New Roman"/>
          <w:sz w:val="28"/>
          <w:szCs w:val="28"/>
          <w:lang w:val="en-US"/>
        </w:rPr>
      </w:pPr>
      <w:r w:rsidRPr="00920ED0">
        <w:rPr>
          <w:rFonts w:ascii="Times New Roman" w:hAnsi="Times New Roman" w:cs="Times New Roman"/>
          <w:sz w:val="28"/>
          <w:szCs w:val="28"/>
          <w:lang w:val="en-US"/>
        </w:rPr>
        <w:t>(</w:t>
      </w:r>
      <w:proofErr w:type="gramStart"/>
      <w:r w:rsidRPr="00920ED0">
        <w:rPr>
          <w:rFonts w:ascii="Times New Roman" w:hAnsi="Times New Roman" w:cs="Times New Roman"/>
          <w:sz w:val="28"/>
          <w:szCs w:val="28"/>
          <w:lang w:val="en-US"/>
        </w:rPr>
        <w:t>gestionarea</w:t>
      </w:r>
      <w:proofErr w:type="gramEnd"/>
      <w:r w:rsidRPr="00920ED0">
        <w:rPr>
          <w:rFonts w:ascii="Times New Roman" w:hAnsi="Times New Roman" w:cs="Times New Roman"/>
          <w:sz w:val="28"/>
          <w:szCs w:val="28"/>
          <w:lang w:val="en-US"/>
        </w:rPr>
        <w:t xml:space="preserve"> terenurilor agricole cu modul de folosință pășuni și fînețe, și asigurarea exploatării sistemelor centralizate de irigare transmise în comodat)</w:t>
      </w:r>
    </w:p>
    <w:tbl>
      <w:tblPr>
        <w:tblW w:w="10491" w:type="dxa"/>
        <w:tblCellSpacing w:w="0" w:type="dxa"/>
        <w:tblInd w:w="-306"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491"/>
      </w:tblGrid>
      <w:tr w:rsidR="001B1F06" w:rsidRPr="009D417B" w14:paraId="519BE62B"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9D417B" w:rsidRDefault="00412C67" w:rsidP="004F7654">
            <w:pPr>
              <w:spacing w:before="100" w:beforeAutospacing="1" w:after="119" w:line="240" w:lineRule="auto"/>
              <w:jc w:val="both"/>
              <w:rPr>
                <w:rFonts w:ascii="Times New Roman" w:eastAsia="Times New Roman" w:hAnsi="Times New Roman" w:cs="Times New Roman"/>
                <w:sz w:val="28"/>
                <w:szCs w:val="28"/>
                <w:lang w:eastAsia="ru-RU"/>
              </w:rPr>
            </w:pPr>
            <w:r w:rsidRPr="009D417B">
              <w:rPr>
                <w:rFonts w:ascii="Times New Roman" w:eastAsia="Times New Roman" w:hAnsi="Times New Roman" w:cs="Times New Roman"/>
                <w:sz w:val="28"/>
                <w:szCs w:val="28"/>
                <w:lang w:eastAsia="ru-RU"/>
              </w:rPr>
              <w:t xml:space="preserve">1. </w:t>
            </w:r>
            <w:r w:rsidRPr="009D417B">
              <w:rPr>
                <w:rFonts w:ascii="Times New Roman" w:eastAsia="Times New Roman" w:hAnsi="Times New Roman" w:cs="Times New Roman"/>
                <w:b/>
                <w:bCs/>
                <w:sz w:val="28"/>
                <w:szCs w:val="28"/>
                <w:lang w:eastAsia="ru-RU"/>
              </w:rPr>
              <w:t>Autorul proiectului</w:t>
            </w:r>
          </w:p>
        </w:tc>
      </w:tr>
      <w:tr w:rsidR="001B1F06" w:rsidRPr="00747CA2" w14:paraId="16E8197A"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64D9E9B8" w14:textId="0AFAFE52" w:rsidR="00412C67" w:rsidRPr="00747CA2" w:rsidRDefault="00E858D9" w:rsidP="004F7654">
            <w:pPr>
              <w:spacing w:before="100" w:beforeAutospacing="1" w:after="119" w:line="240" w:lineRule="auto"/>
              <w:jc w:val="both"/>
              <w:rPr>
                <w:rFonts w:ascii="Times New Roman" w:eastAsia="Times New Roman" w:hAnsi="Times New Roman" w:cs="Times New Roman"/>
                <w:sz w:val="28"/>
                <w:szCs w:val="28"/>
                <w:lang w:val="en-US" w:eastAsia="ru-RU"/>
              </w:rPr>
            </w:pPr>
            <w:r w:rsidRPr="00747CA2">
              <w:rPr>
                <w:rFonts w:ascii="Times New Roman" w:eastAsia="Times New Roman" w:hAnsi="Times New Roman" w:cs="Times New Roman"/>
                <w:sz w:val="28"/>
                <w:szCs w:val="28"/>
                <w:lang w:val="en-US" w:eastAsia="ru-RU"/>
              </w:rPr>
              <w:t xml:space="preserve">Prezentul proiect de hotărîre </w:t>
            </w:r>
            <w:r w:rsidR="00CE2D22" w:rsidRPr="00747CA2">
              <w:rPr>
                <w:rFonts w:ascii="Times New Roman" w:eastAsia="Times New Roman" w:hAnsi="Times New Roman" w:cs="Times New Roman"/>
                <w:sz w:val="28"/>
                <w:szCs w:val="28"/>
                <w:lang w:val="en-US" w:eastAsia="ru-RU"/>
              </w:rPr>
              <w:t>este</w:t>
            </w:r>
            <w:r w:rsidRPr="00747CA2">
              <w:rPr>
                <w:rFonts w:ascii="Times New Roman" w:eastAsia="Times New Roman" w:hAnsi="Times New Roman" w:cs="Times New Roman"/>
                <w:sz w:val="28"/>
                <w:szCs w:val="28"/>
                <w:lang w:val="en-US" w:eastAsia="ru-RU"/>
              </w:rPr>
              <w:t xml:space="preserve"> elaborat de către </w:t>
            </w:r>
            <w:r w:rsidR="00683DBD" w:rsidRPr="00747CA2">
              <w:rPr>
                <w:rFonts w:ascii="Times New Roman" w:hAnsi="Times New Roman" w:cs="Times New Roman"/>
                <w:sz w:val="28"/>
                <w:szCs w:val="28"/>
                <w:lang w:val="en-US"/>
              </w:rPr>
              <w:t>Ministerul Agriculturii și Industriei Alimentare</w:t>
            </w:r>
          </w:p>
        </w:tc>
      </w:tr>
      <w:tr w:rsidR="001B1F06" w:rsidRPr="00747CA2" w14:paraId="1044A6E9" w14:textId="77777777" w:rsidTr="002F5E12">
        <w:trPr>
          <w:trHeight w:val="495"/>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61262ACB" w14:textId="77777777" w:rsidR="00412C67" w:rsidRPr="00747CA2" w:rsidRDefault="00E858D9" w:rsidP="004F7654">
            <w:pPr>
              <w:spacing w:before="100" w:beforeAutospacing="1" w:after="119" w:line="240" w:lineRule="auto"/>
              <w:jc w:val="both"/>
              <w:rPr>
                <w:rFonts w:ascii="Times New Roman" w:eastAsia="Times New Roman" w:hAnsi="Times New Roman" w:cs="Times New Roman"/>
                <w:sz w:val="28"/>
                <w:szCs w:val="28"/>
                <w:lang w:val="en-US" w:eastAsia="ru-RU"/>
              </w:rPr>
            </w:pPr>
            <w:r w:rsidRPr="00747CA2">
              <w:rPr>
                <w:rFonts w:ascii="Times New Roman" w:eastAsia="Times New Roman" w:hAnsi="Times New Roman" w:cs="Times New Roman"/>
                <w:sz w:val="28"/>
                <w:szCs w:val="28"/>
                <w:lang w:val="en-US" w:eastAsia="ru-RU"/>
              </w:rPr>
              <w:t xml:space="preserve">2. </w:t>
            </w:r>
            <w:r w:rsidRPr="00747CA2">
              <w:rPr>
                <w:rFonts w:ascii="Times New Roman" w:eastAsia="Times New Roman" w:hAnsi="Times New Roman" w:cs="Times New Roman"/>
                <w:b/>
                <w:bCs/>
                <w:sz w:val="28"/>
                <w:szCs w:val="28"/>
                <w:lang w:val="en-US" w:eastAsia="ru-RU"/>
              </w:rPr>
              <w:t>Condiţiile ce au impus elaborarea proiectului de act normativ şi finalităţile urmărite</w:t>
            </w:r>
            <w:r w:rsidRPr="00747CA2">
              <w:rPr>
                <w:rFonts w:ascii="Times New Roman" w:eastAsia="Times New Roman" w:hAnsi="Times New Roman" w:cs="Times New Roman"/>
                <w:sz w:val="28"/>
                <w:szCs w:val="28"/>
                <w:lang w:val="en-US" w:eastAsia="ru-RU"/>
              </w:rPr>
              <w:t xml:space="preserve"> </w:t>
            </w:r>
          </w:p>
        </w:tc>
      </w:tr>
      <w:tr w:rsidR="001B1F06" w:rsidRPr="00747CA2" w14:paraId="7DD8DD28" w14:textId="77777777" w:rsidTr="002F5E12">
        <w:trPr>
          <w:trHeight w:val="495"/>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310B18FF" w14:textId="1D0EAB25" w:rsidR="00910966" w:rsidRPr="00747CA2" w:rsidRDefault="00910966" w:rsidP="00910966">
            <w:pPr>
              <w:spacing w:after="0" w:line="240" w:lineRule="auto"/>
              <w:jc w:val="both"/>
              <w:rPr>
                <w:rFonts w:ascii="Times New Roman" w:hAnsi="Times New Roman"/>
                <w:b/>
                <w:bCs/>
                <w:sz w:val="28"/>
                <w:szCs w:val="28"/>
                <w:u w:val="single"/>
                <w:lang w:val="en-US"/>
              </w:rPr>
            </w:pPr>
            <w:r>
              <w:rPr>
                <w:rFonts w:ascii="Times New Roman" w:hAnsi="Times New Roman" w:cs="Times New Roman"/>
                <w:sz w:val="28"/>
                <w:szCs w:val="28"/>
                <w:lang w:val="en-US"/>
              </w:rPr>
              <w:t xml:space="preserve">Proiectul </w:t>
            </w:r>
            <w:r w:rsidRPr="00747CA2">
              <w:rPr>
                <w:rFonts w:ascii="Times New Roman" w:hAnsi="Times New Roman" w:cs="Times New Roman"/>
                <w:sz w:val="28"/>
                <w:szCs w:val="28"/>
                <w:lang w:val="en-US"/>
              </w:rPr>
              <w:t>de hotărâre de Guvern cu privire la aprobarea proiectului de lege pentru modificarea unor acte normative, a fost elaborat în scopul soluționării următoarelor probleme</w:t>
            </w:r>
            <w:r w:rsidRPr="00747CA2">
              <w:rPr>
                <w:rFonts w:ascii="Times New Roman" w:hAnsi="Times New Roman"/>
                <w:bCs/>
                <w:sz w:val="28"/>
                <w:szCs w:val="28"/>
                <w:lang w:val="en-US"/>
              </w:rPr>
              <w:t>:</w:t>
            </w:r>
          </w:p>
          <w:p w14:paraId="11CAA929" w14:textId="77777777" w:rsidR="00910966" w:rsidRPr="00747CA2" w:rsidRDefault="00910966" w:rsidP="00910966">
            <w:pPr>
              <w:spacing w:after="0"/>
              <w:ind w:firstLine="708"/>
              <w:jc w:val="both"/>
              <w:rPr>
                <w:rFonts w:ascii="Times New Roman" w:hAnsi="Times New Roman"/>
                <w:sz w:val="28"/>
                <w:szCs w:val="28"/>
                <w:lang w:val="en-US"/>
              </w:rPr>
            </w:pPr>
            <w:r w:rsidRPr="00747CA2">
              <w:rPr>
                <w:rFonts w:ascii="Times New Roman" w:hAnsi="Times New Roman"/>
                <w:sz w:val="28"/>
                <w:szCs w:val="28"/>
                <w:lang w:val="en-US"/>
              </w:rPr>
              <w:t xml:space="preserve">1. Asigurarea întreținerii/exploatării Sistemelor Centralizate de Irigare </w:t>
            </w:r>
            <w:r w:rsidRPr="00747CA2">
              <w:rPr>
                <w:rFonts w:ascii="Times New Roman" w:hAnsi="Times New Roman"/>
                <w:sz w:val="28"/>
                <w:szCs w:val="28"/>
                <w:shd w:val="clear" w:color="auto" w:fill="FFFFFF"/>
                <w:lang w:val="en-US"/>
              </w:rPr>
              <w:t>din aria de deservire a unui sistem centralizat de irigare funcțional</w:t>
            </w:r>
            <w:r w:rsidRPr="00747CA2">
              <w:rPr>
                <w:rFonts w:ascii="Times New Roman" w:hAnsi="Times New Roman"/>
                <w:sz w:val="28"/>
                <w:szCs w:val="28"/>
                <w:lang w:val="en-US"/>
              </w:rPr>
              <w:t>.</w:t>
            </w:r>
          </w:p>
          <w:p w14:paraId="26C8380D" w14:textId="77777777" w:rsidR="00910966" w:rsidRPr="00747CA2" w:rsidRDefault="00910966" w:rsidP="00910966">
            <w:pPr>
              <w:spacing w:after="0"/>
              <w:ind w:firstLine="708"/>
              <w:jc w:val="both"/>
              <w:rPr>
                <w:rFonts w:ascii="Times New Roman" w:hAnsi="Times New Roman"/>
                <w:sz w:val="28"/>
                <w:szCs w:val="28"/>
                <w:shd w:val="clear" w:color="auto" w:fill="FFFFFF"/>
                <w:lang w:val="en-US"/>
              </w:rPr>
            </w:pPr>
            <w:r w:rsidRPr="00747CA2">
              <w:rPr>
                <w:rFonts w:ascii="Times New Roman" w:hAnsi="Times New Roman"/>
                <w:sz w:val="28"/>
                <w:szCs w:val="28"/>
                <w:lang w:val="en-US"/>
              </w:rPr>
              <w:t xml:space="preserve">2. </w:t>
            </w:r>
            <w:r w:rsidRPr="00747CA2">
              <w:rPr>
                <w:rFonts w:ascii="Times New Roman" w:hAnsi="Times New Roman"/>
                <w:sz w:val="28"/>
                <w:szCs w:val="28"/>
                <w:shd w:val="clear" w:color="auto" w:fill="FFFFFF"/>
                <w:lang w:val="en-US"/>
              </w:rPr>
              <w:t>Utilizarea suprafețelor terenurilor cu destinație agricolă, cu modul de folosință pășuni conform destinației.</w:t>
            </w:r>
          </w:p>
          <w:p w14:paraId="36A0622E" w14:textId="61BD4884" w:rsidR="00851B3C" w:rsidRPr="00747CA2" w:rsidRDefault="00825EA4" w:rsidP="00851B3C">
            <w:pPr>
              <w:spacing w:after="0"/>
              <w:ind w:firstLine="708"/>
              <w:jc w:val="both"/>
              <w:rPr>
                <w:rFonts w:ascii="Times New Roman" w:hAnsi="Times New Roman"/>
                <w:i/>
                <w:sz w:val="28"/>
                <w:szCs w:val="28"/>
                <w:lang w:val="en-US"/>
              </w:rPr>
            </w:pPr>
            <w:r w:rsidRPr="00747CA2">
              <w:rPr>
                <w:rFonts w:ascii="Times New Roman" w:hAnsi="Times New Roman" w:cs="Times New Roman"/>
                <w:sz w:val="28"/>
                <w:szCs w:val="28"/>
                <w:lang w:val="en-US" w:eastAsia="ro-RO" w:bidi="ro-RO"/>
              </w:rPr>
              <w:t xml:space="preserve">Astfel, din cauza </w:t>
            </w:r>
            <w:r w:rsidR="00910966" w:rsidRPr="00747CA2">
              <w:rPr>
                <w:rFonts w:ascii="Times New Roman" w:hAnsi="Times New Roman" w:cs="Times New Roman"/>
                <w:bCs/>
                <w:sz w:val="28"/>
                <w:szCs w:val="28"/>
                <w:lang w:val="en-US" w:eastAsia="ro-RO"/>
              </w:rPr>
              <w:t xml:space="preserve">lipsei </w:t>
            </w:r>
            <w:r w:rsidR="00910966" w:rsidRPr="00747CA2">
              <w:rPr>
                <w:rFonts w:ascii="Times New Roman" w:hAnsi="Times New Roman" w:cs="Times New Roman"/>
                <w:sz w:val="28"/>
                <w:szCs w:val="28"/>
                <w:lang w:val="en-US"/>
              </w:rPr>
              <w:t>contribuției tuturor deținătorilor de teren</w:t>
            </w:r>
            <w:r w:rsidR="00910966" w:rsidRPr="00747CA2">
              <w:rPr>
                <w:rFonts w:ascii="Times New Roman" w:hAnsi="Times New Roman" w:cs="Times New Roman"/>
                <w:sz w:val="28"/>
                <w:szCs w:val="28"/>
                <w:shd w:val="clear" w:color="auto" w:fill="FFFFFF"/>
                <w:lang w:val="en-US"/>
              </w:rPr>
              <w:t xml:space="preserve"> cu destinație agricolă la </w:t>
            </w:r>
            <w:r w:rsidR="00910966" w:rsidRPr="00747CA2">
              <w:rPr>
                <w:rFonts w:ascii="Times New Roman" w:hAnsi="Times New Roman" w:cs="Times New Roman"/>
                <w:sz w:val="28"/>
                <w:szCs w:val="28"/>
                <w:lang w:val="en-US"/>
              </w:rPr>
              <w:t xml:space="preserve">întreținerea/exploatarea Sistemelor Centralizate de Irigare, </w:t>
            </w:r>
            <w:r w:rsidR="00910966" w:rsidRPr="00747CA2">
              <w:rPr>
                <w:rFonts w:ascii="Times New Roman" w:hAnsi="Times New Roman" w:cs="Times New Roman"/>
                <w:sz w:val="28"/>
                <w:szCs w:val="28"/>
                <w:shd w:val="clear" w:color="auto" w:fill="FFFFFF"/>
                <w:lang w:val="en-US"/>
              </w:rPr>
              <w:t>din aria de deservire a unui sistem centralizat de irigare funcțional</w:t>
            </w:r>
            <w:r w:rsidR="005F57F2" w:rsidRPr="00747CA2">
              <w:rPr>
                <w:rFonts w:ascii="Times New Roman" w:hAnsi="Times New Roman" w:cs="Times New Roman"/>
                <w:bCs/>
                <w:sz w:val="28"/>
                <w:szCs w:val="28"/>
                <w:lang w:val="en-US" w:eastAsia="ro-RO"/>
              </w:rPr>
              <w:t xml:space="preserve"> în prezent Asociațiile Utilizatorilor de Apă pentru Irigații</w:t>
            </w:r>
            <w:r w:rsidR="005F57F2" w:rsidRPr="00747CA2">
              <w:rPr>
                <w:rFonts w:ascii="Times New Roman" w:hAnsi="Times New Roman"/>
                <w:sz w:val="28"/>
                <w:szCs w:val="28"/>
                <w:lang w:val="en-US"/>
              </w:rPr>
              <w:t xml:space="preserve"> </w:t>
            </w:r>
            <w:r w:rsidR="00851B3C" w:rsidRPr="00747CA2">
              <w:rPr>
                <w:rFonts w:ascii="Times New Roman" w:hAnsi="Times New Roman"/>
                <w:sz w:val="28"/>
                <w:szCs w:val="28"/>
                <w:lang w:val="en-US"/>
              </w:rPr>
              <w:t xml:space="preserve">(AUAI) </w:t>
            </w:r>
            <w:r w:rsidR="005F57F2" w:rsidRPr="00747CA2">
              <w:rPr>
                <w:rFonts w:ascii="Times New Roman" w:hAnsi="Times New Roman"/>
                <w:sz w:val="28"/>
                <w:szCs w:val="28"/>
                <w:lang w:val="en-US"/>
              </w:rPr>
              <w:t xml:space="preserve">nu pot asigura </w:t>
            </w:r>
            <w:r w:rsidR="005F57F2" w:rsidRPr="00747CA2">
              <w:rPr>
                <w:rFonts w:ascii="Times New Roman" w:hAnsi="Times New Roman"/>
                <w:i/>
                <w:sz w:val="28"/>
                <w:szCs w:val="28"/>
                <w:lang w:val="en-US"/>
              </w:rPr>
              <w:t xml:space="preserve">întreținerea/exploatarea Sistemelor Centralizate de Irigare </w:t>
            </w:r>
            <w:r w:rsidR="00851B3C" w:rsidRPr="00747CA2">
              <w:rPr>
                <w:rFonts w:ascii="Times New Roman" w:hAnsi="Times New Roman"/>
                <w:i/>
                <w:sz w:val="28"/>
                <w:szCs w:val="28"/>
                <w:lang w:val="en-US"/>
              </w:rPr>
              <w:t xml:space="preserve">(SCI) </w:t>
            </w:r>
            <w:r w:rsidR="005F57F2" w:rsidRPr="00747CA2">
              <w:rPr>
                <w:rFonts w:ascii="Times New Roman" w:hAnsi="Times New Roman"/>
                <w:i/>
                <w:sz w:val="28"/>
                <w:szCs w:val="28"/>
                <w:shd w:val="clear" w:color="auto" w:fill="FFFFFF"/>
                <w:lang w:val="en-US"/>
              </w:rPr>
              <w:t>din aria de deservire a unui sistem centralizat de irigare funcțional</w:t>
            </w:r>
            <w:r w:rsidR="005F57F2" w:rsidRPr="00747CA2">
              <w:rPr>
                <w:rFonts w:ascii="Times New Roman" w:hAnsi="Times New Roman"/>
                <w:i/>
                <w:sz w:val="28"/>
                <w:szCs w:val="28"/>
                <w:lang w:val="en-US"/>
              </w:rPr>
              <w:t>.</w:t>
            </w:r>
          </w:p>
          <w:p w14:paraId="2DB5813A" w14:textId="42017962" w:rsidR="00910966" w:rsidRPr="00747CA2" w:rsidRDefault="00910966" w:rsidP="00851B3C">
            <w:pPr>
              <w:spacing w:after="0"/>
              <w:ind w:firstLine="708"/>
              <w:jc w:val="both"/>
              <w:rPr>
                <w:rFonts w:ascii="Times New Roman" w:hAnsi="Times New Roman"/>
                <w:i/>
                <w:sz w:val="28"/>
                <w:szCs w:val="28"/>
                <w:lang w:val="en-US"/>
              </w:rPr>
            </w:pPr>
            <w:r w:rsidRPr="00747CA2">
              <w:rPr>
                <w:rFonts w:ascii="Times New Roman" w:hAnsi="Times New Roman"/>
                <w:bCs/>
                <w:sz w:val="28"/>
                <w:szCs w:val="28"/>
                <w:lang w:val="en-US" w:eastAsia="ro-RO"/>
              </w:rPr>
              <w:t>Menționăm faptul că în proces de construcție a SCI prin intermediul programului Compact, a fost solicitat acordul tuturor deținătorilor de terenuri agricole la reabilitarea infrastructurii de irigare. Însă în prezent, la consitituirea AUAI se atestă un nivel scăzut de membri, sau unii deținători de terenuri nu cultivă culturi care necesită a fi irigate, iar în caz de secetă deținătorii de terenuri solicită și beneficiază din bugetul de stat compensaț</w:t>
            </w:r>
            <w:r w:rsidR="00445F60" w:rsidRPr="00747CA2">
              <w:rPr>
                <w:rFonts w:ascii="Times New Roman" w:hAnsi="Times New Roman"/>
                <w:bCs/>
                <w:sz w:val="28"/>
                <w:szCs w:val="28"/>
                <w:lang w:val="en-US" w:eastAsia="ro-RO"/>
              </w:rPr>
              <w:t>ii pentru roada compromisă.</w:t>
            </w:r>
          </w:p>
          <w:p w14:paraId="539914F5" w14:textId="77777777" w:rsidR="00445F60" w:rsidRPr="00747CA2" w:rsidRDefault="00445F60" w:rsidP="00445F60">
            <w:pPr>
              <w:tabs>
                <w:tab w:val="left" w:pos="142"/>
                <w:tab w:val="left" w:pos="874"/>
                <w:tab w:val="left" w:pos="993"/>
              </w:tabs>
              <w:autoSpaceDE w:val="0"/>
              <w:autoSpaceDN w:val="0"/>
              <w:adjustRightInd w:val="0"/>
              <w:spacing w:after="0"/>
              <w:ind w:right="30"/>
              <w:jc w:val="both"/>
              <w:rPr>
                <w:rStyle w:val="af0"/>
                <w:rFonts w:ascii="Times New Roman" w:hAnsi="Times New Roman"/>
                <w:b w:val="0"/>
                <w:sz w:val="28"/>
                <w:szCs w:val="28"/>
                <w:lang w:val="en-US" w:eastAsia="ro-RO"/>
              </w:rPr>
            </w:pPr>
            <w:r w:rsidRPr="00747CA2">
              <w:rPr>
                <w:rFonts w:ascii="Times New Roman" w:hAnsi="Times New Roman"/>
                <w:bCs/>
                <w:sz w:val="28"/>
                <w:szCs w:val="28"/>
                <w:lang w:val="en-US" w:eastAsia="ro-RO"/>
              </w:rPr>
              <w:t xml:space="preserve">         </w:t>
            </w:r>
            <w:r w:rsidR="00910966" w:rsidRPr="00747CA2">
              <w:rPr>
                <w:rFonts w:ascii="Times New Roman" w:hAnsi="Times New Roman"/>
                <w:bCs/>
                <w:sz w:val="28"/>
                <w:szCs w:val="28"/>
                <w:lang w:val="en-US" w:eastAsia="ro-RO"/>
              </w:rPr>
              <w:t>Astfel, în anul agricol cu suficiente precipitații din lipsa cererilor pentru apă la irigare din partea producătorilor agricoli membri și non-membri este foarte scăzută, din aceste considerente AUAI nu poate asigura întreținerea bunurilor SCI.</w:t>
            </w:r>
            <w:r w:rsidRPr="00747CA2">
              <w:rPr>
                <w:rFonts w:ascii="Times New Roman" w:hAnsi="Times New Roman"/>
                <w:bCs/>
                <w:sz w:val="28"/>
                <w:szCs w:val="28"/>
                <w:lang w:val="en-US" w:eastAsia="ro-RO"/>
              </w:rPr>
              <w:t xml:space="preserve"> </w:t>
            </w:r>
            <w:r w:rsidR="00910966" w:rsidRPr="00747CA2">
              <w:rPr>
                <w:rStyle w:val="af0"/>
                <w:rFonts w:ascii="Times New Roman" w:hAnsi="Times New Roman" w:cs="Times New Roman"/>
                <w:b w:val="0"/>
                <w:sz w:val="28"/>
                <w:szCs w:val="28"/>
                <w:lang w:val="en-US"/>
              </w:rPr>
              <w:t>Ținînd cont de cele menționate, AUAI se confruntă cu probleme ce țin de exploatarea și întreținerea bunurilor Sistemelor Centralizate de Irigare.</w:t>
            </w:r>
          </w:p>
          <w:p w14:paraId="1303FB9A" w14:textId="6D5A736B" w:rsidR="00910966" w:rsidRPr="00747CA2" w:rsidRDefault="00445F60" w:rsidP="00445F60">
            <w:pPr>
              <w:tabs>
                <w:tab w:val="left" w:pos="142"/>
                <w:tab w:val="left" w:pos="874"/>
                <w:tab w:val="left" w:pos="993"/>
              </w:tabs>
              <w:autoSpaceDE w:val="0"/>
              <w:autoSpaceDN w:val="0"/>
              <w:adjustRightInd w:val="0"/>
              <w:spacing w:after="0"/>
              <w:ind w:right="30"/>
              <w:jc w:val="both"/>
              <w:rPr>
                <w:rFonts w:ascii="Times New Roman" w:hAnsi="Times New Roman"/>
                <w:bCs/>
                <w:sz w:val="28"/>
                <w:szCs w:val="28"/>
                <w:lang w:val="en-US" w:eastAsia="ro-RO"/>
              </w:rPr>
            </w:pPr>
            <w:r w:rsidRPr="00747CA2">
              <w:rPr>
                <w:rStyle w:val="af0"/>
                <w:rFonts w:ascii="Times New Roman" w:hAnsi="Times New Roman"/>
                <w:b w:val="0"/>
                <w:sz w:val="28"/>
                <w:szCs w:val="28"/>
                <w:lang w:val="en-US" w:eastAsia="ro-RO"/>
              </w:rPr>
              <w:t xml:space="preserve">          </w:t>
            </w:r>
            <w:r w:rsidR="00910966" w:rsidRPr="00747CA2">
              <w:rPr>
                <w:rFonts w:ascii="Times New Roman" w:hAnsi="Times New Roman"/>
                <w:bCs/>
                <w:sz w:val="28"/>
                <w:szCs w:val="28"/>
                <w:lang w:val="en-US" w:eastAsia="ja-JP"/>
              </w:rPr>
              <w:t>Nesoluționarea problemelor de întreținere în comun a Sistemelor Centralizate de Irigare va duce la stagnarea dezvoltării domeniului hidroameliorației sau neasigurarea integrității patrimoniului hidrotehnic.</w:t>
            </w:r>
          </w:p>
          <w:p w14:paraId="5D39C793" w14:textId="5DF207CB" w:rsidR="00D40B2B" w:rsidRPr="00747CA2" w:rsidRDefault="00445F60" w:rsidP="00445F60">
            <w:pPr>
              <w:tabs>
                <w:tab w:val="left" w:pos="142"/>
                <w:tab w:val="left" w:pos="874"/>
                <w:tab w:val="left" w:pos="993"/>
              </w:tabs>
              <w:autoSpaceDE w:val="0"/>
              <w:autoSpaceDN w:val="0"/>
              <w:adjustRightInd w:val="0"/>
              <w:spacing w:after="0"/>
              <w:ind w:right="30" w:firstLine="514"/>
              <w:jc w:val="both"/>
              <w:rPr>
                <w:rFonts w:ascii="Times New Roman" w:hAnsi="Times New Roman" w:cs="Times New Roman"/>
                <w:b/>
                <w:bCs/>
                <w:sz w:val="28"/>
                <w:szCs w:val="28"/>
                <w:shd w:val="clear" w:color="auto" w:fill="FFFFFF"/>
                <w:lang w:val="en-US"/>
              </w:rPr>
            </w:pPr>
            <w:r w:rsidRPr="00747CA2">
              <w:rPr>
                <w:rFonts w:ascii="Times New Roman" w:hAnsi="Times New Roman" w:cs="Times New Roman"/>
                <w:bCs/>
                <w:sz w:val="28"/>
                <w:szCs w:val="28"/>
                <w:lang w:val="en-US" w:eastAsia="ja-JP"/>
              </w:rPr>
              <w:t>Reișind din cele menționate, se</w:t>
            </w:r>
            <w:r w:rsidR="00910966" w:rsidRPr="00747CA2">
              <w:rPr>
                <w:rFonts w:ascii="Times New Roman" w:hAnsi="Times New Roman" w:cs="Times New Roman"/>
                <w:bCs/>
                <w:sz w:val="28"/>
                <w:szCs w:val="28"/>
                <w:lang w:val="en-US" w:eastAsia="ja-JP"/>
              </w:rPr>
              <w:t xml:space="preserve"> propune </w:t>
            </w:r>
            <w:r w:rsidRPr="00747CA2">
              <w:rPr>
                <w:rFonts w:ascii="Times New Roman" w:hAnsi="Times New Roman" w:cs="Times New Roman"/>
                <w:bCs/>
                <w:sz w:val="28"/>
                <w:szCs w:val="28"/>
                <w:lang w:val="en-US" w:eastAsia="ja-JP"/>
              </w:rPr>
              <w:t>modificarea Legii</w:t>
            </w:r>
            <w:r w:rsidR="00910966" w:rsidRPr="00747CA2">
              <w:rPr>
                <w:rFonts w:ascii="Times New Roman" w:hAnsi="Times New Roman" w:cs="Times New Roman"/>
                <w:bCs/>
                <w:sz w:val="28"/>
                <w:szCs w:val="28"/>
                <w:lang w:val="en-US" w:eastAsia="ja-JP"/>
              </w:rPr>
              <w:t xml:space="preserve"> nr. 171/2010, cu norme ce </w:t>
            </w:r>
            <w:r w:rsidR="00910966" w:rsidRPr="00747CA2">
              <w:rPr>
                <w:rFonts w:ascii="Times New Roman" w:hAnsi="Times New Roman" w:cs="Times New Roman"/>
                <w:bCs/>
                <w:sz w:val="28"/>
                <w:szCs w:val="28"/>
                <w:lang w:val="en-US" w:eastAsia="ja-JP"/>
              </w:rPr>
              <w:lastRenderedPageBreak/>
              <w:t xml:space="preserve">ar permite ca AUAI să stabilească/perceapă: </w:t>
            </w:r>
            <w:r w:rsidR="00910966" w:rsidRPr="00747CA2">
              <w:rPr>
                <w:rFonts w:ascii="Times New Roman" w:hAnsi="Times New Roman" w:cs="Times New Roman"/>
                <w:sz w:val="28"/>
                <w:szCs w:val="28"/>
                <w:shd w:val="clear" w:color="auto" w:fill="FFFFFF"/>
                <w:lang w:val="en-US"/>
              </w:rPr>
              <w:t xml:space="preserve">cotizațiile anuale pentru </w:t>
            </w:r>
            <w:r w:rsidRPr="00747CA2">
              <w:rPr>
                <w:rFonts w:ascii="Times New Roman" w:hAnsi="Times New Roman" w:cs="Times New Roman"/>
                <w:sz w:val="28"/>
                <w:szCs w:val="28"/>
                <w:shd w:val="clear" w:color="auto" w:fill="FFFFFF"/>
                <w:lang w:val="en-US"/>
              </w:rPr>
              <w:t xml:space="preserve">membrii și </w:t>
            </w:r>
            <w:r w:rsidR="00910966" w:rsidRPr="00747CA2">
              <w:rPr>
                <w:rFonts w:ascii="Times New Roman" w:hAnsi="Times New Roman" w:cs="Times New Roman"/>
                <w:sz w:val="28"/>
                <w:szCs w:val="28"/>
                <w:shd w:val="clear" w:color="auto" w:fill="FFFFFF"/>
                <w:lang w:val="en-US"/>
              </w:rPr>
              <w:t>non-membri la terenurile amenajate cu infrastructura de irigaţii și/sau desecare,</w:t>
            </w:r>
            <w:r w:rsidR="00910966" w:rsidRPr="00747CA2">
              <w:rPr>
                <w:rFonts w:ascii="Times New Roman" w:hAnsi="Times New Roman" w:cs="Times New Roman"/>
                <w:bCs/>
                <w:sz w:val="28"/>
                <w:szCs w:val="28"/>
                <w:shd w:val="clear" w:color="auto" w:fill="FFFFFF"/>
                <w:lang w:val="en-US"/>
              </w:rPr>
              <w:t xml:space="preserve"> care se află î</w:t>
            </w:r>
            <w:r w:rsidR="00910966" w:rsidRPr="00445F60">
              <w:rPr>
                <w:rFonts w:ascii="Times New Roman" w:hAnsi="Times New Roman" w:cs="Times New Roman"/>
                <w:sz w:val="28"/>
                <w:szCs w:val="28"/>
                <w:shd w:val="clear" w:color="auto" w:fill="FFFFFF"/>
                <w:lang w:val="en-US"/>
              </w:rPr>
              <w:t>n aria de deservire a unui sistem centralizat de irigare funcțional,</w:t>
            </w:r>
            <w:r w:rsidR="00910966" w:rsidRPr="00747CA2">
              <w:rPr>
                <w:rFonts w:ascii="Times New Roman" w:hAnsi="Times New Roman" w:cs="Times New Roman"/>
                <w:sz w:val="28"/>
                <w:szCs w:val="28"/>
                <w:shd w:val="clear" w:color="auto" w:fill="FFFFFF"/>
                <w:lang w:val="en-US"/>
              </w:rPr>
              <w:t xml:space="preserve"> aflat în proprietatea statului sau a unităților administrativ-teritoriale, gestionat de Asociație în baza contractului de comodat</w:t>
            </w:r>
            <w:r w:rsidRPr="00747CA2">
              <w:rPr>
                <w:rFonts w:ascii="Times New Roman" w:hAnsi="Times New Roman" w:cs="Times New Roman"/>
                <w:b/>
                <w:bCs/>
                <w:sz w:val="28"/>
                <w:szCs w:val="28"/>
                <w:shd w:val="clear" w:color="auto" w:fill="FFFFFF"/>
                <w:lang w:val="en-US"/>
              </w:rPr>
              <w:t>.</w:t>
            </w:r>
          </w:p>
          <w:p w14:paraId="28BB064F" w14:textId="07F7BD5B" w:rsidR="00683DBD" w:rsidRPr="00747CA2" w:rsidRDefault="00445F60" w:rsidP="00445F60">
            <w:pPr>
              <w:spacing w:after="0" w:line="240" w:lineRule="auto"/>
              <w:ind w:firstLine="708"/>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Suplimentar, comunicăm că în</w:t>
            </w:r>
            <w:r w:rsidR="00683DBD" w:rsidRPr="00747CA2">
              <w:rPr>
                <w:rFonts w:ascii="Times New Roman" w:hAnsi="Times New Roman" w:cs="Times New Roman"/>
                <w:sz w:val="28"/>
                <w:szCs w:val="28"/>
                <w:lang w:val="en-US"/>
              </w:rPr>
              <w:t xml:space="preserve"> rezultat</w:t>
            </w:r>
            <w:r w:rsidRPr="00747CA2">
              <w:rPr>
                <w:rFonts w:ascii="Times New Roman" w:hAnsi="Times New Roman" w:cs="Times New Roman"/>
                <w:sz w:val="28"/>
                <w:szCs w:val="28"/>
                <w:lang w:val="en-US"/>
              </w:rPr>
              <w:t xml:space="preserve">ul </w:t>
            </w:r>
            <w:r w:rsidR="00683DBD" w:rsidRPr="00747CA2">
              <w:rPr>
                <w:rFonts w:ascii="Times New Roman" w:hAnsi="Times New Roman" w:cs="Times New Roman"/>
                <w:sz w:val="28"/>
                <w:szCs w:val="28"/>
                <w:lang w:val="en-US"/>
              </w:rPr>
              <w:t>demarării în Republica Moldova a reformei agrare din anii 90, persoanele ce au activat în gospodăriile agricole, au fost împroprietăriţi cu teren agricol</w:t>
            </w:r>
            <w:r w:rsidR="00FD1F56" w:rsidRPr="00747CA2">
              <w:rPr>
                <w:rFonts w:ascii="Times New Roman" w:hAnsi="Times New Roman" w:cs="Times New Roman"/>
                <w:sz w:val="28"/>
                <w:szCs w:val="28"/>
                <w:lang w:val="en-US"/>
              </w:rPr>
              <w:t xml:space="preserve">, în conformitate cu prevederile art. </w:t>
            </w:r>
            <w:proofErr w:type="gramStart"/>
            <w:r w:rsidR="00FD1F56" w:rsidRPr="00747CA2">
              <w:rPr>
                <w:rFonts w:ascii="Times New Roman" w:hAnsi="Times New Roman" w:cs="Times New Roman"/>
                <w:sz w:val="28"/>
                <w:szCs w:val="28"/>
                <w:lang w:val="en-US"/>
              </w:rPr>
              <w:t>12,</w:t>
            </w:r>
            <w:proofErr w:type="gramEnd"/>
            <w:r w:rsidR="00FD1F56" w:rsidRPr="00747CA2">
              <w:rPr>
                <w:rFonts w:ascii="Times New Roman" w:hAnsi="Times New Roman" w:cs="Times New Roman"/>
                <w:sz w:val="28"/>
                <w:szCs w:val="28"/>
                <w:lang w:val="en-US"/>
              </w:rPr>
              <w:t xml:space="preserve"> din Codul funciar nr. 828/1991</w:t>
            </w:r>
            <w:r w:rsidR="00683DBD" w:rsidRPr="00747CA2">
              <w:rPr>
                <w:rFonts w:ascii="Times New Roman" w:hAnsi="Times New Roman" w:cs="Times New Roman"/>
                <w:sz w:val="28"/>
                <w:szCs w:val="28"/>
                <w:lang w:val="en-US"/>
              </w:rPr>
              <w:t xml:space="preserve">. </w:t>
            </w:r>
          </w:p>
          <w:p w14:paraId="33B65C9E" w14:textId="2525DB25" w:rsidR="006E1827" w:rsidRPr="00747CA2" w:rsidRDefault="006E1827" w:rsidP="007A3DB6">
            <w:pPr>
              <w:spacing w:after="0" w:line="240" w:lineRule="auto"/>
              <w:ind w:firstLine="708"/>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Prin urmare, sitemele centralizate de irigare care asigurau irigarea terenurilor agricole sunt aplasate pe sectoarele de teren fărămițate, ce aparțin la un număr impunător de deținători de terenuri, care au creat un șir major de probleme în exploatarea efecientă al acestor sisteme. </w:t>
            </w:r>
            <w:r w:rsidR="008F601A" w:rsidRPr="00747CA2">
              <w:rPr>
                <w:rFonts w:ascii="Times New Roman" w:hAnsi="Times New Roman" w:cs="Times New Roman"/>
                <w:sz w:val="28"/>
                <w:szCs w:val="28"/>
                <w:lang w:val="en-US"/>
              </w:rPr>
              <w:t xml:space="preserve">Sistemele centralizate de irigare au rămas în proprietatea statului, pe cînd terenurile pe care sunt aplasate acestea și care urmează </w:t>
            </w:r>
            <w:r w:rsidR="00821BEA" w:rsidRPr="00747CA2">
              <w:rPr>
                <w:rFonts w:ascii="Times New Roman" w:hAnsi="Times New Roman" w:cs="Times New Roman"/>
                <w:sz w:val="28"/>
                <w:szCs w:val="28"/>
                <w:lang w:val="en-US"/>
              </w:rPr>
              <w:t>a fi irigate</w:t>
            </w:r>
            <w:r w:rsidR="00A16D66" w:rsidRPr="00747CA2">
              <w:rPr>
                <w:rFonts w:ascii="Times New Roman" w:hAnsi="Times New Roman" w:cs="Times New Roman"/>
                <w:sz w:val="28"/>
                <w:szCs w:val="28"/>
                <w:lang w:val="en-US"/>
              </w:rPr>
              <w:t>,</w:t>
            </w:r>
            <w:r w:rsidR="008F601A" w:rsidRPr="00747CA2">
              <w:rPr>
                <w:rFonts w:ascii="Times New Roman" w:hAnsi="Times New Roman" w:cs="Times New Roman"/>
                <w:sz w:val="28"/>
                <w:szCs w:val="28"/>
                <w:lang w:val="en-US"/>
              </w:rPr>
              <w:t xml:space="preserve"> sunt în proprietate privat</w:t>
            </w:r>
            <w:r w:rsidR="00B255F0" w:rsidRPr="00747CA2">
              <w:rPr>
                <w:rFonts w:ascii="Times New Roman" w:hAnsi="Times New Roman" w:cs="Times New Roman"/>
                <w:sz w:val="28"/>
                <w:szCs w:val="28"/>
                <w:lang w:val="en-US"/>
              </w:rPr>
              <w:t>ă</w:t>
            </w:r>
            <w:r w:rsidR="008F601A" w:rsidRPr="00747CA2">
              <w:rPr>
                <w:rFonts w:ascii="Times New Roman" w:hAnsi="Times New Roman" w:cs="Times New Roman"/>
                <w:sz w:val="28"/>
                <w:szCs w:val="28"/>
                <w:lang w:val="en-US"/>
              </w:rPr>
              <w:t>. Ca rezultat au degradat atît infrastructura de irigare, cît și s-a diminuat dramatic suprafața terenurilor agricole irigate.</w:t>
            </w:r>
          </w:p>
          <w:p w14:paraId="5F39344E" w14:textId="2C1DE970" w:rsidR="00B255F0" w:rsidRPr="00747CA2" w:rsidRDefault="00B255F0" w:rsidP="004F7654">
            <w:pPr>
              <w:spacing w:after="0" w:line="240" w:lineRule="auto"/>
              <w:ind w:firstLine="708"/>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Totodată, schimbarile climatice, secetele devin tot mai frecvente </w:t>
            </w:r>
            <w:r w:rsidR="008D7A8A" w:rsidRPr="00747CA2">
              <w:rPr>
                <w:rFonts w:ascii="Times New Roman" w:hAnsi="Times New Roman" w:cs="Times New Roman"/>
                <w:sz w:val="28"/>
                <w:szCs w:val="28"/>
                <w:lang w:val="en-US"/>
              </w:rPr>
              <w:t>ș</w:t>
            </w:r>
            <w:r w:rsidRPr="00747CA2">
              <w:rPr>
                <w:rFonts w:ascii="Times New Roman" w:hAnsi="Times New Roman" w:cs="Times New Roman"/>
                <w:sz w:val="28"/>
                <w:szCs w:val="28"/>
                <w:lang w:val="en-US"/>
              </w:rPr>
              <w:t xml:space="preserve">i severe pe </w:t>
            </w:r>
            <w:r w:rsidR="00A16D66"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ntreg teritoriul Republicii Moldova, afect</w:t>
            </w:r>
            <w:r w:rsidR="00A16D66"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nd tot mai des culturile agricole, mic</w:t>
            </w:r>
            <w:r w:rsidR="00A16D66" w:rsidRPr="00747CA2">
              <w:rPr>
                <w:rFonts w:ascii="Times New Roman" w:hAnsi="Times New Roman" w:cs="Times New Roman"/>
                <w:sz w:val="28"/>
                <w:szCs w:val="28"/>
                <w:lang w:val="en-US"/>
              </w:rPr>
              <w:t>ș</w:t>
            </w:r>
            <w:r w:rsidRPr="00747CA2">
              <w:rPr>
                <w:rFonts w:ascii="Times New Roman" w:hAnsi="Times New Roman" w:cs="Times New Roman"/>
                <w:sz w:val="28"/>
                <w:szCs w:val="28"/>
                <w:lang w:val="en-US"/>
              </w:rPr>
              <w:t>or</w:t>
            </w:r>
            <w:r w:rsidR="00A16D66"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nd productivitatea sau distrug</w:t>
            </w:r>
            <w:r w:rsidR="00A16D66"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 xml:space="preserve">nd </w:t>
            </w:r>
            <w:r w:rsidR="00A16D66"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n totalitate roada, diminu</w:t>
            </w:r>
            <w:r w:rsidR="00A16D66"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nd considerabil competitivitatea produc</w:t>
            </w:r>
            <w:r w:rsidR="00A16D66" w:rsidRPr="00747CA2">
              <w:rPr>
                <w:rFonts w:ascii="Times New Roman" w:hAnsi="Times New Roman" w:cs="Times New Roman"/>
                <w:sz w:val="28"/>
                <w:szCs w:val="28"/>
                <w:lang w:val="en-US"/>
              </w:rPr>
              <w:t>ă</w:t>
            </w:r>
            <w:r w:rsidRPr="00747CA2">
              <w:rPr>
                <w:rFonts w:ascii="Times New Roman" w:hAnsi="Times New Roman" w:cs="Times New Roman"/>
                <w:sz w:val="28"/>
                <w:szCs w:val="28"/>
                <w:lang w:val="en-US"/>
              </w:rPr>
              <w:t>torilor agricoli.</w:t>
            </w:r>
          </w:p>
          <w:p w14:paraId="67E279D8" w14:textId="7CB78741" w:rsidR="00B255F0" w:rsidRPr="00747CA2" w:rsidRDefault="007A3DB6" w:rsidP="004F7654">
            <w:pPr>
              <w:spacing w:after="0" w:line="240" w:lineRule="auto"/>
              <w:ind w:firstLine="708"/>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Pentru</w:t>
            </w:r>
            <w:r w:rsidR="00B255F0" w:rsidRPr="00747CA2">
              <w:rPr>
                <w:rFonts w:ascii="Times New Roman" w:hAnsi="Times New Roman" w:cs="Times New Roman"/>
                <w:sz w:val="28"/>
                <w:szCs w:val="28"/>
                <w:lang w:val="en-US"/>
              </w:rPr>
              <w:t xml:space="preserve"> asigurarea securit</w:t>
            </w:r>
            <w:r w:rsidR="00A16D66" w:rsidRPr="00747CA2">
              <w:rPr>
                <w:rFonts w:ascii="Times New Roman" w:hAnsi="Times New Roman" w:cs="Times New Roman"/>
                <w:sz w:val="28"/>
                <w:szCs w:val="28"/>
                <w:lang w:val="en-US"/>
              </w:rPr>
              <w:t>ății alimentare a ță</w:t>
            </w:r>
            <w:r w:rsidR="00B255F0" w:rsidRPr="00747CA2">
              <w:rPr>
                <w:rFonts w:ascii="Times New Roman" w:hAnsi="Times New Roman" w:cs="Times New Roman"/>
                <w:sz w:val="28"/>
                <w:szCs w:val="28"/>
                <w:lang w:val="en-US"/>
              </w:rPr>
              <w:t>rii, este necesar</w:t>
            </w:r>
            <w:r w:rsidR="00A16D66" w:rsidRPr="00747CA2">
              <w:rPr>
                <w:rFonts w:ascii="Times New Roman" w:hAnsi="Times New Roman" w:cs="Times New Roman"/>
                <w:sz w:val="28"/>
                <w:szCs w:val="28"/>
                <w:lang w:val="en-US"/>
              </w:rPr>
              <w:t>ă</w:t>
            </w:r>
            <w:r w:rsidR="00B255F0" w:rsidRPr="00747CA2">
              <w:rPr>
                <w:rFonts w:ascii="Times New Roman" w:hAnsi="Times New Roman" w:cs="Times New Roman"/>
                <w:sz w:val="28"/>
                <w:szCs w:val="28"/>
                <w:lang w:val="en-US"/>
              </w:rPr>
              <w:t xml:space="preserve"> ob</w:t>
            </w:r>
            <w:r w:rsidR="00A16D66" w:rsidRPr="00747CA2">
              <w:rPr>
                <w:rFonts w:ascii="Times New Roman" w:hAnsi="Times New Roman" w:cs="Times New Roman"/>
                <w:sz w:val="28"/>
                <w:szCs w:val="28"/>
                <w:lang w:val="en-US"/>
              </w:rPr>
              <w:t>ț</w:t>
            </w:r>
            <w:r w:rsidR="00B255F0" w:rsidRPr="00747CA2">
              <w:rPr>
                <w:rFonts w:ascii="Times New Roman" w:hAnsi="Times New Roman" w:cs="Times New Roman"/>
                <w:sz w:val="28"/>
                <w:szCs w:val="28"/>
                <w:lang w:val="en-US"/>
              </w:rPr>
              <w:t>inerea unor recolte stabile pe o suprafa</w:t>
            </w:r>
            <w:r w:rsidR="00A16D66" w:rsidRPr="00747CA2">
              <w:rPr>
                <w:rFonts w:ascii="Times New Roman" w:hAnsi="Times New Roman" w:cs="Times New Roman"/>
                <w:sz w:val="28"/>
                <w:szCs w:val="28"/>
                <w:lang w:val="en-US"/>
              </w:rPr>
              <w:t>ță</w:t>
            </w:r>
            <w:r w:rsidR="00B255F0" w:rsidRPr="00747CA2">
              <w:rPr>
                <w:rFonts w:ascii="Times New Roman" w:hAnsi="Times New Roman" w:cs="Times New Roman"/>
                <w:sz w:val="28"/>
                <w:szCs w:val="28"/>
                <w:lang w:val="en-US"/>
              </w:rPr>
              <w:t xml:space="preserve"> de 300 mii hectare de terenuri irigabile, dar conform datelor disponibile, </w:t>
            </w:r>
            <w:r w:rsidR="00A16D66" w:rsidRPr="00747CA2">
              <w:rPr>
                <w:rFonts w:ascii="Times New Roman" w:hAnsi="Times New Roman" w:cs="Times New Roman"/>
                <w:sz w:val="28"/>
                <w:szCs w:val="28"/>
                <w:lang w:val="en-US"/>
              </w:rPr>
              <w:t>î</w:t>
            </w:r>
            <w:r w:rsidR="00B255F0" w:rsidRPr="00747CA2">
              <w:rPr>
                <w:rFonts w:ascii="Times New Roman" w:hAnsi="Times New Roman" w:cs="Times New Roman"/>
                <w:sz w:val="28"/>
                <w:szCs w:val="28"/>
                <w:lang w:val="en-US"/>
              </w:rPr>
              <w:t>n 2020 s-au irigat doar aproximativ 7 mii ha</w:t>
            </w:r>
            <w:r w:rsidR="008301D3" w:rsidRPr="00747CA2">
              <w:rPr>
                <w:rFonts w:ascii="Times New Roman" w:hAnsi="Times New Roman" w:cs="Times New Roman"/>
                <w:sz w:val="28"/>
                <w:szCs w:val="28"/>
                <w:lang w:val="en-US"/>
              </w:rPr>
              <w:t xml:space="preserve">, în 2022 </w:t>
            </w:r>
            <w:r w:rsidR="00B255F0" w:rsidRPr="00747CA2">
              <w:rPr>
                <w:rFonts w:ascii="Times New Roman" w:hAnsi="Times New Roman" w:cs="Times New Roman"/>
                <w:sz w:val="28"/>
                <w:szCs w:val="28"/>
                <w:lang w:val="en-US"/>
              </w:rPr>
              <w:t xml:space="preserve"> </w:t>
            </w:r>
            <w:r w:rsidR="008301D3" w:rsidRPr="00747CA2">
              <w:rPr>
                <w:rFonts w:ascii="Times New Roman" w:hAnsi="Times New Roman" w:cs="Times New Roman"/>
                <w:sz w:val="28"/>
                <w:szCs w:val="28"/>
                <w:lang w:val="en-US"/>
              </w:rPr>
              <w:t xml:space="preserve">s-au irigat doar aproximativ 7,8 mii ha, </w:t>
            </w:r>
            <w:r w:rsidR="00B255F0" w:rsidRPr="00747CA2">
              <w:rPr>
                <w:rFonts w:ascii="Times New Roman" w:hAnsi="Times New Roman" w:cs="Times New Roman"/>
                <w:sz w:val="28"/>
                <w:szCs w:val="28"/>
                <w:lang w:val="en-US"/>
              </w:rPr>
              <w:t>prin intermediul Sistemelor Centralizate de Irigare (SCI)</w:t>
            </w:r>
            <w:r w:rsidR="008D7A8A" w:rsidRPr="00747CA2">
              <w:rPr>
                <w:rFonts w:ascii="Times New Roman" w:hAnsi="Times New Roman" w:cs="Times New Roman"/>
                <w:sz w:val="28"/>
                <w:szCs w:val="28"/>
                <w:lang w:val="en-US"/>
              </w:rPr>
              <w:t>.</w:t>
            </w:r>
          </w:p>
          <w:p w14:paraId="34653EF0" w14:textId="403C86FC" w:rsidR="00B255F0" w:rsidRPr="00747CA2" w:rsidRDefault="00B255F0" w:rsidP="004F7654">
            <w:pPr>
              <w:spacing w:after="0" w:line="240" w:lineRule="auto"/>
              <w:ind w:firstLine="708"/>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Irigarea ofera perspective </w:t>
            </w:r>
            <w:r w:rsidR="008D7A8A" w:rsidRPr="00747CA2">
              <w:rPr>
                <w:rFonts w:ascii="Times New Roman" w:hAnsi="Times New Roman" w:cs="Times New Roman"/>
                <w:sz w:val="28"/>
                <w:szCs w:val="28"/>
                <w:lang w:val="en-US"/>
              </w:rPr>
              <w:t>ș</w:t>
            </w:r>
            <w:r w:rsidRPr="00747CA2">
              <w:rPr>
                <w:rFonts w:ascii="Times New Roman" w:hAnsi="Times New Roman" w:cs="Times New Roman"/>
                <w:sz w:val="28"/>
                <w:szCs w:val="28"/>
                <w:lang w:val="en-US"/>
              </w:rPr>
              <w:t>i oportunit</w:t>
            </w:r>
            <w:r w:rsidR="001C55F5" w:rsidRPr="00747CA2">
              <w:rPr>
                <w:rFonts w:ascii="Times New Roman" w:hAnsi="Times New Roman" w:cs="Times New Roman"/>
                <w:sz w:val="28"/>
                <w:szCs w:val="28"/>
                <w:lang w:val="en-US"/>
              </w:rPr>
              <w:t>ăți</w:t>
            </w:r>
            <w:r w:rsidRPr="00747CA2">
              <w:rPr>
                <w:rFonts w:ascii="Times New Roman" w:hAnsi="Times New Roman" w:cs="Times New Roman"/>
                <w:sz w:val="28"/>
                <w:szCs w:val="28"/>
                <w:lang w:val="en-US"/>
              </w:rPr>
              <w:t xml:space="preserve">i de dezvoltare a sectorului agricol </w:t>
            </w:r>
            <w:r w:rsidR="008D7A8A" w:rsidRPr="00747CA2">
              <w:rPr>
                <w:rFonts w:ascii="Times New Roman" w:hAnsi="Times New Roman" w:cs="Times New Roman"/>
                <w:sz w:val="28"/>
                <w:szCs w:val="28"/>
                <w:lang w:val="en-US"/>
              </w:rPr>
              <w:t>î</w:t>
            </w:r>
            <w:r w:rsidRPr="00747CA2">
              <w:rPr>
                <w:rFonts w:ascii="Times New Roman" w:hAnsi="Times New Roman" w:cs="Times New Roman"/>
                <w:sz w:val="28"/>
                <w:szCs w:val="28"/>
                <w:lang w:val="en-US"/>
              </w:rPr>
              <w:t xml:space="preserve">ntr-unul modern, durabil </w:t>
            </w:r>
            <w:r w:rsidR="008D7A8A" w:rsidRPr="00747CA2">
              <w:rPr>
                <w:rFonts w:ascii="Times New Roman" w:hAnsi="Times New Roman" w:cs="Times New Roman"/>
                <w:sz w:val="28"/>
                <w:szCs w:val="28"/>
                <w:lang w:val="en-US"/>
              </w:rPr>
              <w:t>ș</w:t>
            </w:r>
            <w:r w:rsidRPr="00747CA2">
              <w:rPr>
                <w:rFonts w:ascii="Times New Roman" w:hAnsi="Times New Roman" w:cs="Times New Roman"/>
                <w:sz w:val="28"/>
                <w:szCs w:val="28"/>
                <w:lang w:val="en-US"/>
              </w:rPr>
              <w:t>i competitiv, asig</w:t>
            </w:r>
            <w:r w:rsidR="001C55F5" w:rsidRPr="00747CA2">
              <w:rPr>
                <w:rFonts w:ascii="Times New Roman" w:hAnsi="Times New Roman" w:cs="Times New Roman"/>
                <w:sz w:val="28"/>
                <w:szCs w:val="28"/>
                <w:lang w:val="en-US"/>
              </w:rPr>
              <w:t>urand securitatea alimentar</w:t>
            </w:r>
            <w:r w:rsidR="008D7A8A" w:rsidRPr="00747CA2">
              <w:rPr>
                <w:rFonts w:ascii="Times New Roman" w:hAnsi="Times New Roman" w:cs="Times New Roman"/>
                <w:sz w:val="28"/>
                <w:szCs w:val="28"/>
                <w:lang w:val="en-US"/>
              </w:rPr>
              <w:t>ă</w:t>
            </w:r>
            <w:r w:rsidR="001C55F5" w:rsidRPr="00747CA2">
              <w:rPr>
                <w:rFonts w:ascii="Times New Roman" w:hAnsi="Times New Roman" w:cs="Times New Roman"/>
                <w:sz w:val="28"/>
                <w:szCs w:val="28"/>
                <w:lang w:val="en-US"/>
              </w:rPr>
              <w:t xml:space="preserve"> a ță</w:t>
            </w:r>
            <w:r w:rsidRPr="00747CA2">
              <w:rPr>
                <w:rFonts w:ascii="Times New Roman" w:hAnsi="Times New Roman" w:cs="Times New Roman"/>
                <w:sz w:val="28"/>
                <w:szCs w:val="28"/>
                <w:lang w:val="en-US"/>
              </w:rPr>
              <w:t xml:space="preserve">rii </w:t>
            </w:r>
            <w:r w:rsidR="001C55F5" w:rsidRPr="00747CA2">
              <w:rPr>
                <w:rFonts w:ascii="Times New Roman" w:hAnsi="Times New Roman" w:cs="Times New Roman"/>
                <w:sz w:val="28"/>
                <w:szCs w:val="28"/>
                <w:lang w:val="en-US"/>
              </w:rPr>
              <w:t>ș</w:t>
            </w:r>
            <w:r w:rsidRPr="00747CA2">
              <w:rPr>
                <w:rFonts w:ascii="Times New Roman" w:hAnsi="Times New Roman" w:cs="Times New Roman"/>
                <w:sz w:val="28"/>
                <w:szCs w:val="28"/>
                <w:lang w:val="en-US"/>
              </w:rPr>
              <w:t>i majorarea exporturilor de produse agricole</w:t>
            </w:r>
          </w:p>
          <w:p w14:paraId="5DE83E88" w14:textId="5BBB8D68" w:rsidR="00C11759" w:rsidRPr="00747CA2" w:rsidRDefault="008F601A" w:rsidP="006D3386">
            <w:pPr>
              <w:spacing w:after="0" w:line="240" w:lineRule="auto"/>
              <w:ind w:firstLine="708"/>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Astfel</w:t>
            </w:r>
            <w:r w:rsidR="008D7A8A" w:rsidRPr="00747CA2">
              <w:rPr>
                <w:rFonts w:ascii="Times New Roman" w:hAnsi="Times New Roman" w:cs="Times New Roman"/>
                <w:sz w:val="28"/>
                <w:szCs w:val="28"/>
                <w:lang w:val="en-US"/>
              </w:rPr>
              <w:t>,</w:t>
            </w:r>
            <w:r w:rsidRPr="00747CA2">
              <w:rPr>
                <w:rFonts w:ascii="Times New Roman" w:hAnsi="Times New Roman" w:cs="Times New Roman"/>
                <w:sz w:val="28"/>
                <w:szCs w:val="28"/>
                <w:lang w:val="en-US"/>
              </w:rPr>
              <w:t xml:space="preserve"> în perioada post privatizării terenului agricol</w:t>
            </w:r>
            <w:r w:rsidR="003C3512" w:rsidRPr="00747CA2">
              <w:rPr>
                <w:rFonts w:ascii="Times New Roman" w:hAnsi="Times New Roman" w:cs="Times New Roman"/>
                <w:sz w:val="28"/>
                <w:szCs w:val="28"/>
                <w:lang w:val="en-US"/>
              </w:rPr>
              <w:t>,</w:t>
            </w:r>
            <w:r w:rsidRPr="00747CA2">
              <w:rPr>
                <w:rFonts w:ascii="Times New Roman" w:hAnsi="Times New Roman" w:cs="Times New Roman"/>
                <w:sz w:val="28"/>
                <w:szCs w:val="28"/>
                <w:lang w:val="en-US"/>
              </w:rPr>
              <w:t xml:space="preserve"> </w:t>
            </w:r>
            <w:r w:rsidR="003C3512" w:rsidRPr="00747CA2">
              <w:rPr>
                <w:rFonts w:ascii="Times New Roman" w:eastAsia="Times New Roman" w:hAnsi="Times New Roman" w:cs="Times New Roman"/>
                <w:sz w:val="28"/>
                <w:szCs w:val="28"/>
                <w:lang w:val="en-US" w:eastAsia="ru-RU"/>
              </w:rPr>
              <w:t xml:space="preserve">în vederea exploatării şi întreţinerii reţelelor de irigaţie, cît și în interesul </w:t>
            </w:r>
            <w:r w:rsidR="003C3512" w:rsidRPr="00747CA2">
              <w:rPr>
                <w:rFonts w:ascii="Times New Roman" w:hAnsi="Times New Roman" w:cs="Times New Roman"/>
                <w:sz w:val="28"/>
                <w:szCs w:val="28"/>
                <w:lang w:val="en-US"/>
              </w:rPr>
              <w:t xml:space="preserve">deținătorilor de terenuri (producători agricoli), </w:t>
            </w:r>
            <w:proofErr w:type="gramStart"/>
            <w:r w:rsidRPr="00747CA2">
              <w:rPr>
                <w:rFonts w:ascii="Times New Roman" w:hAnsi="Times New Roman" w:cs="Times New Roman"/>
                <w:sz w:val="28"/>
                <w:szCs w:val="28"/>
                <w:lang w:val="en-US"/>
              </w:rPr>
              <w:t>a</w:t>
            </w:r>
            <w:proofErr w:type="gramEnd"/>
            <w:r w:rsidRPr="00747CA2">
              <w:rPr>
                <w:rFonts w:ascii="Times New Roman" w:hAnsi="Times New Roman" w:cs="Times New Roman"/>
                <w:sz w:val="28"/>
                <w:szCs w:val="28"/>
                <w:lang w:val="en-US"/>
              </w:rPr>
              <w:t xml:space="preserve"> apărut necesitatea de a crea un mecanism de legătură dintre sistemele centralizate de irigare și deținătorii de terenuri (producătorii agricoli)</w:t>
            </w:r>
            <w:r w:rsidR="003C3512" w:rsidRPr="00747CA2">
              <w:rPr>
                <w:rFonts w:ascii="Times New Roman" w:hAnsi="Times New Roman" w:cs="Times New Roman"/>
                <w:sz w:val="28"/>
                <w:szCs w:val="28"/>
                <w:lang w:val="en-US"/>
              </w:rPr>
              <w:t xml:space="preserve"> pentru a folosi confor</w:t>
            </w:r>
            <w:r w:rsidR="008D7A8A" w:rsidRPr="00747CA2">
              <w:rPr>
                <w:rFonts w:ascii="Times New Roman" w:hAnsi="Times New Roman" w:cs="Times New Roman"/>
                <w:sz w:val="28"/>
                <w:szCs w:val="28"/>
                <w:lang w:val="en-US"/>
              </w:rPr>
              <w:t>m</w:t>
            </w:r>
            <w:r w:rsidR="003C3512" w:rsidRPr="00747CA2">
              <w:rPr>
                <w:rFonts w:ascii="Times New Roman" w:hAnsi="Times New Roman" w:cs="Times New Roman"/>
                <w:sz w:val="28"/>
                <w:szCs w:val="28"/>
                <w:lang w:val="en-US"/>
              </w:rPr>
              <w:t xml:space="preserve"> destinație acestor sisteme. Prin urmare Legea nr. 171/2010</w:t>
            </w:r>
            <w:r w:rsidR="008D7A8A" w:rsidRPr="00747CA2">
              <w:rPr>
                <w:rFonts w:ascii="Times New Roman" w:hAnsi="Times New Roman" w:cs="Times New Roman"/>
                <w:sz w:val="28"/>
                <w:szCs w:val="28"/>
                <w:lang w:val="en-US"/>
              </w:rPr>
              <w:t xml:space="preserve">, </w:t>
            </w:r>
            <w:proofErr w:type="gramStart"/>
            <w:r w:rsidR="008D7A8A" w:rsidRPr="00747CA2">
              <w:rPr>
                <w:rFonts w:ascii="Times New Roman" w:hAnsi="Times New Roman" w:cs="Times New Roman"/>
                <w:sz w:val="28"/>
                <w:szCs w:val="28"/>
                <w:lang w:val="en-US"/>
              </w:rPr>
              <w:t xml:space="preserve">reglementează </w:t>
            </w:r>
            <w:r w:rsidR="003C3512" w:rsidRPr="00747CA2">
              <w:rPr>
                <w:rFonts w:ascii="Times New Roman" w:hAnsi="Times New Roman" w:cs="Times New Roman"/>
                <w:sz w:val="28"/>
                <w:szCs w:val="28"/>
                <w:lang w:val="en-US"/>
              </w:rPr>
              <w:t xml:space="preserve"> mecanismul</w:t>
            </w:r>
            <w:proofErr w:type="gramEnd"/>
            <w:r w:rsidR="003C3512" w:rsidRPr="00747CA2">
              <w:rPr>
                <w:rFonts w:ascii="Times New Roman" w:hAnsi="Times New Roman" w:cs="Times New Roman"/>
                <w:sz w:val="28"/>
                <w:szCs w:val="28"/>
                <w:lang w:val="en-US"/>
              </w:rPr>
              <w:t xml:space="preserve"> de constituire a </w:t>
            </w:r>
            <w:r w:rsidR="003C3512" w:rsidRPr="00747CA2">
              <w:rPr>
                <w:rFonts w:ascii="Times New Roman" w:eastAsia="Times New Roman" w:hAnsi="Times New Roman" w:cs="Times New Roman"/>
                <w:sz w:val="28"/>
                <w:szCs w:val="28"/>
                <w:lang w:val="en-US" w:eastAsia="ru-RU"/>
              </w:rPr>
              <w:t>asociaţiilor utilizatorilor de apă pentru irigaţii.</w:t>
            </w:r>
            <w:r w:rsidR="008D7A8A" w:rsidRPr="00747CA2">
              <w:rPr>
                <w:rFonts w:ascii="Times New Roman" w:hAnsi="Times New Roman" w:cs="Times New Roman"/>
                <w:sz w:val="28"/>
                <w:szCs w:val="28"/>
                <w:lang w:val="en-US"/>
              </w:rPr>
              <w:t xml:space="preserve"> </w:t>
            </w:r>
          </w:p>
          <w:p w14:paraId="281A752B" w14:textId="77777777" w:rsidR="006D3386" w:rsidRPr="00747CA2" w:rsidRDefault="009E707B" w:rsidP="006D3386">
            <w:pPr>
              <w:pStyle w:val="a4"/>
              <w:spacing w:after="0"/>
              <w:ind w:left="22" w:firstLine="425"/>
              <w:jc w:val="both"/>
              <w:rPr>
                <w:rFonts w:ascii="Times New Roman" w:hAnsi="Times New Roman" w:cs="Times New Roman"/>
                <w:color w:val="333333"/>
                <w:sz w:val="28"/>
                <w:szCs w:val="28"/>
                <w:shd w:val="clear" w:color="auto" w:fill="FFFFFF"/>
                <w:lang w:val="en-US"/>
              </w:rPr>
            </w:pPr>
            <w:r w:rsidRPr="00747CA2">
              <w:rPr>
                <w:rFonts w:ascii="Times New Roman" w:eastAsia="Times New Roman" w:hAnsi="Times New Roman" w:cs="Times New Roman"/>
                <w:sz w:val="28"/>
                <w:szCs w:val="28"/>
                <w:shd w:val="clear" w:color="auto" w:fill="FFFFFF"/>
                <w:lang w:val="en-US" w:eastAsia="ru-RU"/>
              </w:rPr>
              <w:t xml:space="preserve">Totodată, în urma sezizărilor din partea producătorilor agricoli, AUAI, s-a constat că sunt deținători de terenuri care au benificiat de faptul că terenurile acestora au fost amenajate, cu suportul de la bugetele publice, sau a dotatorilor străini, sau au fost împroprietăriți cu terenuri </w:t>
            </w:r>
            <w:r w:rsidRPr="00747CA2">
              <w:rPr>
                <w:rFonts w:ascii="Times New Roman" w:hAnsi="Times New Roman" w:cs="Times New Roman"/>
                <w:color w:val="333333"/>
                <w:sz w:val="28"/>
                <w:szCs w:val="28"/>
                <w:shd w:val="clear" w:color="auto" w:fill="FFFFFF"/>
                <w:lang w:val="en-US"/>
              </w:rPr>
              <w:t xml:space="preserve">amenajate cu infrastructura funcțională de irigaţii și/sau desecare (SCI), aflată în proprietatea statului sau a unităților administrativ-teritoriale, gestionate la momet de </w:t>
            </w:r>
            <w:r w:rsidRPr="00747CA2">
              <w:rPr>
                <w:rFonts w:ascii="Times New Roman" w:eastAsia="Times New Roman" w:hAnsi="Times New Roman" w:cs="Times New Roman"/>
                <w:sz w:val="28"/>
                <w:szCs w:val="28"/>
                <w:shd w:val="clear" w:color="auto" w:fill="FFFFFF"/>
                <w:lang w:val="en-US" w:eastAsia="ru-RU"/>
              </w:rPr>
              <w:t>AUAI</w:t>
            </w:r>
            <w:r w:rsidRPr="00747CA2">
              <w:rPr>
                <w:rFonts w:ascii="Times New Roman" w:hAnsi="Times New Roman" w:cs="Times New Roman"/>
                <w:color w:val="333333"/>
                <w:sz w:val="28"/>
                <w:szCs w:val="28"/>
                <w:shd w:val="clear" w:color="auto" w:fill="FFFFFF"/>
                <w:lang w:val="en-US"/>
              </w:rPr>
              <w:t xml:space="preserve"> în baza contractelor de comodat, fără a fi membri în cadrul asociațiilor respective</w:t>
            </w:r>
            <w:r w:rsidR="004904A5" w:rsidRPr="00747CA2">
              <w:rPr>
                <w:rFonts w:ascii="Times New Roman" w:hAnsi="Times New Roman" w:cs="Times New Roman"/>
                <w:color w:val="333333"/>
                <w:sz w:val="28"/>
                <w:szCs w:val="28"/>
                <w:shd w:val="clear" w:color="auto" w:fill="FFFFFF"/>
                <w:lang w:val="en-US"/>
              </w:rPr>
              <w:t>,</w:t>
            </w:r>
            <w:r w:rsidRPr="00747CA2">
              <w:rPr>
                <w:rFonts w:ascii="Times New Roman" w:hAnsi="Times New Roman" w:cs="Times New Roman"/>
                <w:color w:val="333333"/>
                <w:sz w:val="28"/>
                <w:szCs w:val="28"/>
                <w:shd w:val="clear" w:color="auto" w:fill="FFFFFF"/>
                <w:lang w:val="en-US"/>
              </w:rPr>
              <w:t xml:space="preserve"> sau care nu își asumă anumite cheltuieli pentru întreținerea și exploatarea infrastructurii respective.</w:t>
            </w:r>
            <w:r w:rsidR="004904A5" w:rsidRPr="00747CA2">
              <w:rPr>
                <w:rFonts w:ascii="Times New Roman" w:hAnsi="Times New Roman" w:cs="Times New Roman"/>
                <w:color w:val="333333"/>
                <w:sz w:val="28"/>
                <w:szCs w:val="28"/>
                <w:shd w:val="clear" w:color="auto" w:fill="FFFFFF"/>
                <w:lang w:val="en-US"/>
              </w:rPr>
              <w:t xml:space="preserve"> </w:t>
            </w:r>
          </w:p>
          <w:p w14:paraId="41156F7A" w14:textId="086F19B2" w:rsidR="004904A5" w:rsidRPr="00747CA2" w:rsidRDefault="004904A5" w:rsidP="00C144A7">
            <w:pPr>
              <w:spacing w:after="0"/>
              <w:ind w:firstLine="708"/>
              <w:jc w:val="both"/>
              <w:rPr>
                <w:rFonts w:ascii="Times New Roman" w:hAnsi="Times New Roman"/>
                <w:sz w:val="28"/>
                <w:szCs w:val="28"/>
                <w:shd w:val="clear" w:color="auto" w:fill="FFFFFF"/>
                <w:lang w:val="en-US"/>
              </w:rPr>
            </w:pPr>
            <w:r w:rsidRPr="00747CA2">
              <w:rPr>
                <w:rFonts w:ascii="Times New Roman" w:eastAsia="Times New Roman" w:hAnsi="Times New Roman" w:cs="Times New Roman"/>
                <w:sz w:val="28"/>
                <w:szCs w:val="28"/>
                <w:lang w:val="en-US" w:eastAsia="ru-RU"/>
              </w:rPr>
              <w:t>De</w:t>
            </w:r>
            <w:r w:rsidR="006D3386" w:rsidRPr="00747CA2">
              <w:rPr>
                <w:rFonts w:ascii="Times New Roman" w:eastAsia="Times New Roman" w:hAnsi="Times New Roman" w:cs="Times New Roman"/>
                <w:sz w:val="28"/>
                <w:szCs w:val="28"/>
                <w:lang w:val="en-US" w:eastAsia="ru-RU"/>
              </w:rPr>
              <w:t xml:space="preserve"> </w:t>
            </w:r>
            <w:r w:rsidR="00AB00C7" w:rsidRPr="00747CA2">
              <w:rPr>
                <w:rFonts w:ascii="Times New Roman" w:eastAsia="Times New Roman" w:hAnsi="Times New Roman" w:cs="Times New Roman"/>
                <w:sz w:val="28"/>
                <w:szCs w:val="28"/>
                <w:lang w:val="en-US" w:eastAsia="ru-RU"/>
              </w:rPr>
              <w:t>a</w:t>
            </w:r>
            <w:r w:rsidRPr="00747CA2">
              <w:rPr>
                <w:rFonts w:ascii="Times New Roman" w:eastAsia="Times New Roman" w:hAnsi="Times New Roman" w:cs="Times New Roman"/>
                <w:sz w:val="28"/>
                <w:szCs w:val="28"/>
                <w:lang w:val="en-US" w:eastAsia="ru-RU"/>
              </w:rPr>
              <w:t>seme</w:t>
            </w:r>
            <w:r w:rsidR="00AB00C7" w:rsidRPr="00747CA2">
              <w:rPr>
                <w:rFonts w:ascii="Times New Roman" w:eastAsia="Times New Roman" w:hAnsi="Times New Roman" w:cs="Times New Roman"/>
                <w:sz w:val="28"/>
                <w:szCs w:val="28"/>
                <w:lang w:val="en-US" w:eastAsia="ru-RU"/>
              </w:rPr>
              <w:t xml:space="preserve">nea, </w:t>
            </w:r>
            <w:r w:rsidR="00DD0634" w:rsidRPr="00747CA2">
              <w:rPr>
                <w:rFonts w:ascii="Times New Roman" w:eastAsia="Times New Roman" w:hAnsi="Times New Roman" w:cs="Times New Roman"/>
                <w:sz w:val="28"/>
                <w:szCs w:val="28"/>
                <w:lang w:val="en-US" w:eastAsia="ru-RU"/>
              </w:rPr>
              <w:t xml:space="preserve">au prvenit un șir de sesizări de la crescătorii de animale privind </w:t>
            </w:r>
            <w:r w:rsidR="006D3386" w:rsidRPr="00747CA2">
              <w:rPr>
                <w:rFonts w:ascii="Times New Roman" w:hAnsi="Times New Roman"/>
                <w:i/>
                <w:sz w:val="28"/>
                <w:szCs w:val="28"/>
                <w:shd w:val="clear" w:color="auto" w:fill="FFFFFF"/>
                <w:lang w:val="en-US"/>
              </w:rPr>
              <w:t xml:space="preserve">utilizarea </w:t>
            </w:r>
            <w:r w:rsidR="005F69FA" w:rsidRPr="00747CA2">
              <w:rPr>
                <w:rFonts w:ascii="Times New Roman" w:hAnsi="Times New Roman"/>
                <w:i/>
                <w:sz w:val="28"/>
                <w:szCs w:val="28"/>
                <w:shd w:val="clear" w:color="auto" w:fill="FFFFFF"/>
                <w:lang w:val="en-US"/>
              </w:rPr>
              <w:t xml:space="preserve">neconformă a </w:t>
            </w:r>
            <w:r w:rsidR="006D3386" w:rsidRPr="00747CA2">
              <w:rPr>
                <w:rFonts w:ascii="Times New Roman" w:hAnsi="Times New Roman"/>
                <w:i/>
                <w:sz w:val="28"/>
                <w:szCs w:val="28"/>
                <w:shd w:val="clear" w:color="auto" w:fill="FFFFFF"/>
                <w:lang w:val="en-US"/>
              </w:rPr>
              <w:t>suprafețelor terenurilor cu destinație agricolă, cu modul de folosință pășuni</w:t>
            </w:r>
            <w:r w:rsidR="00C144A7" w:rsidRPr="00747CA2">
              <w:rPr>
                <w:rFonts w:ascii="Times New Roman" w:hAnsi="Times New Roman"/>
                <w:i/>
                <w:sz w:val="28"/>
                <w:szCs w:val="28"/>
                <w:shd w:val="clear" w:color="auto" w:fill="FFFFFF"/>
                <w:lang w:val="en-US"/>
              </w:rPr>
              <w:t>/fînețe</w:t>
            </w:r>
            <w:r w:rsidR="005F69FA" w:rsidRPr="00747CA2">
              <w:rPr>
                <w:rFonts w:ascii="Times New Roman" w:hAnsi="Times New Roman"/>
                <w:i/>
                <w:sz w:val="28"/>
                <w:szCs w:val="28"/>
                <w:shd w:val="clear" w:color="auto" w:fill="FFFFFF"/>
                <w:lang w:val="en-US"/>
              </w:rPr>
              <w:t xml:space="preserve">, </w:t>
            </w:r>
            <w:r w:rsidR="00DD0634" w:rsidRPr="00747CA2">
              <w:rPr>
                <w:rFonts w:ascii="Times New Roman" w:eastAsia="Times New Roman" w:hAnsi="Times New Roman" w:cs="Times New Roman"/>
                <w:sz w:val="28"/>
                <w:szCs w:val="28"/>
                <w:lang w:val="en-US" w:eastAsia="ru-RU"/>
              </w:rPr>
              <w:t xml:space="preserve">diminuarea suprafețelor </w:t>
            </w:r>
            <w:r w:rsidR="005F69FA" w:rsidRPr="00747CA2">
              <w:rPr>
                <w:rFonts w:ascii="Times New Roman" w:eastAsia="Times New Roman" w:hAnsi="Times New Roman" w:cs="Times New Roman"/>
                <w:sz w:val="28"/>
                <w:szCs w:val="28"/>
                <w:lang w:val="en-US" w:eastAsia="ru-RU"/>
              </w:rPr>
              <w:t>menționate</w:t>
            </w:r>
            <w:r w:rsidR="00DD0634" w:rsidRPr="00747CA2">
              <w:rPr>
                <w:rFonts w:ascii="Times New Roman" w:eastAsia="Times New Roman" w:hAnsi="Times New Roman" w:cs="Times New Roman"/>
                <w:sz w:val="28"/>
                <w:szCs w:val="28"/>
                <w:lang w:val="en-US" w:eastAsia="ru-RU"/>
              </w:rPr>
              <w:t xml:space="preserve"> ca rezultat al înstrăinării sau </w:t>
            </w:r>
            <w:r w:rsidR="00DD0634" w:rsidRPr="00747CA2">
              <w:rPr>
                <w:rFonts w:ascii="Times New Roman" w:eastAsia="Times New Roman" w:hAnsi="Times New Roman" w:cs="Times New Roman"/>
                <w:sz w:val="28"/>
                <w:szCs w:val="28"/>
                <w:lang w:val="en-US" w:eastAsia="ru-RU"/>
              </w:rPr>
              <w:lastRenderedPageBreak/>
              <w:t>transmiterii acestora în arendă de către consiliile locale, cu schimbarea modului de folosință a acestora, în teren arabil și cultivarea culturilor agricole.</w:t>
            </w:r>
            <w:r w:rsidR="006D3386" w:rsidRPr="00747CA2">
              <w:rPr>
                <w:rFonts w:ascii="Times New Roman" w:hAnsi="Times New Roman"/>
                <w:sz w:val="28"/>
                <w:szCs w:val="28"/>
                <w:shd w:val="clear" w:color="auto" w:fill="FFFFFF"/>
                <w:lang w:val="en-US"/>
              </w:rPr>
              <w:t xml:space="preserve"> </w:t>
            </w:r>
          </w:p>
          <w:p w14:paraId="711ACA45" w14:textId="2C52D4C4" w:rsidR="00C144A7" w:rsidRPr="00747CA2" w:rsidRDefault="00C144A7" w:rsidP="00C144A7">
            <w:pPr>
              <w:tabs>
                <w:tab w:val="left" w:pos="142"/>
                <w:tab w:val="left" w:pos="874"/>
                <w:tab w:val="left" w:pos="993"/>
              </w:tabs>
              <w:autoSpaceDE w:val="0"/>
              <w:autoSpaceDN w:val="0"/>
              <w:adjustRightInd w:val="0"/>
              <w:spacing w:after="0"/>
              <w:ind w:right="30" w:firstLine="514"/>
              <w:jc w:val="both"/>
              <w:rPr>
                <w:rFonts w:ascii="Times New Roman" w:hAnsi="Times New Roman" w:cs="Times New Roman"/>
                <w:bCs/>
                <w:sz w:val="28"/>
                <w:szCs w:val="28"/>
                <w:shd w:val="clear" w:color="auto" w:fill="FFFFFF"/>
                <w:lang w:val="en-US"/>
              </w:rPr>
            </w:pPr>
            <w:r w:rsidRPr="00747CA2">
              <w:rPr>
                <w:rFonts w:ascii="Times New Roman" w:hAnsi="Times New Roman"/>
                <w:sz w:val="28"/>
                <w:szCs w:val="28"/>
                <w:lang w:val="en-US" w:eastAsia="ru-RU"/>
              </w:rPr>
              <w:t xml:space="preserve">Conform Cadastrului funciar, aprobat anual de Guvern se constată o diminuare a suprafețelor în comparație în anul 2018 suprafața terenurilor cu destinație agricolă, ocupată cu pășuni constituia circa 342779 ha, iar în anul 2022 aceasta constituie circa 335962 ha, fiind diminuată cu circa 6817 ha. </w:t>
            </w:r>
          </w:p>
          <w:p w14:paraId="288FEF68" w14:textId="77777777" w:rsidR="00ED7AEC" w:rsidRPr="00747CA2" w:rsidRDefault="00ED7AEC" w:rsidP="00ED7AEC">
            <w:pPr>
              <w:shd w:val="clear" w:color="auto" w:fill="FFFFFF"/>
              <w:spacing w:after="0"/>
              <w:ind w:firstLine="539"/>
              <w:jc w:val="both"/>
              <w:rPr>
                <w:rFonts w:ascii="Times New Roman" w:hAnsi="Times New Roman"/>
                <w:sz w:val="28"/>
                <w:szCs w:val="28"/>
                <w:shd w:val="clear" w:color="auto" w:fill="FFFFFF"/>
                <w:lang w:val="en-US"/>
              </w:rPr>
            </w:pPr>
            <w:proofErr w:type="gramStart"/>
            <w:r w:rsidRPr="00747CA2">
              <w:rPr>
                <w:rFonts w:ascii="Times New Roman" w:hAnsi="Times New Roman"/>
                <w:sz w:val="28"/>
                <w:szCs w:val="28"/>
                <w:lang w:val="en-US"/>
              </w:rPr>
              <w:t>Conform</w:t>
            </w:r>
            <w:proofErr w:type="gramEnd"/>
            <w:r w:rsidRPr="00747CA2">
              <w:rPr>
                <w:rFonts w:ascii="Times New Roman" w:hAnsi="Times New Roman"/>
                <w:sz w:val="28"/>
                <w:szCs w:val="28"/>
                <w:lang w:val="en-US"/>
              </w:rPr>
              <w:t xml:space="preserve"> prevederilor</w:t>
            </w:r>
            <w:r w:rsidR="00C144A7" w:rsidRPr="00747CA2">
              <w:rPr>
                <w:rFonts w:ascii="Times New Roman" w:hAnsi="Times New Roman"/>
                <w:sz w:val="28"/>
                <w:szCs w:val="28"/>
                <w:lang w:val="en-US"/>
              </w:rPr>
              <w:t xml:space="preserve"> art. 36 din Codul funciar nr. 828/1991 </w:t>
            </w:r>
            <w:r w:rsidR="00C144A7" w:rsidRPr="00747CA2">
              <w:rPr>
                <w:rFonts w:ascii="Times New Roman" w:hAnsi="Times New Roman"/>
                <w:sz w:val="28"/>
                <w:szCs w:val="28"/>
                <w:shd w:val="clear" w:color="auto" w:fill="FFFFFF"/>
                <w:lang w:val="en-US"/>
              </w:rPr>
              <w:t>ș</w:t>
            </w:r>
            <w:proofErr w:type="gramStart"/>
            <w:r w:rsidR="00C144A7" w:rsidRPr="00747CA2">
              <w:rPr>
                <w:rFonts w:ascii="Times New Roman" w:hAnsi="Times New Roman"/>
                <w:sz w:val="28"/>
                <w:szCs w:val="28"/>
                <w:shd w:val="clear" w:color="auto" w:fill="FFFFFF"/>
                <w:lang w:val="en-US"/>
              </w:rPr>
              <w:t>i  art</w:t>
            </w:r>
            <w:proofErr w:type="gramEnd"/>
            <w:r w:rsidR="00C144A7" w:rsidRPr="00747CA2">
              <w:rPr>
                <w:rFonts w:ascii="Times New Roman" w:hAnsi="Times New Roman"/>
                <w:sz w:val="28"/>
                <w:szCs w:val="28"/>
                <w:shd w:val="clear" w:color="auto" w:fill="FFFFFF"/>
                <w:lang w:val="en-US"/>
              </w:rPr>
              <w:t>. 73 din </w:t>
            </w:r>
            <w:r w:rsidR="00C144A7" w:rsidRPr="00747CA2">
              <w:rPr>
                <w:rFonts w:ascii="Times New Roman" w:hAnsi="Times New Roman"/>
                <w:sz w:val="28"/>
                <w:szCs w:val="28"/>
                <w:lang w:val="en-US"/>
              </w:rPr>
              <w:t>Codul funciar, s</w:t>
            </w:r>
            <w:r w:rsidR="00C144A7" w:rsidRPr="00747CA2">
              <w:rPr>
                <w:rFonts w:ascii="Times New Roman" w:hAnsi="Times New Roman"/>
                <w:sz w:val="28"/>
                <w:szCs w:val="28"/>
                <w:shd w:val="clear" w:color="auto" w:fill="FFFFFF"/>
                <w:lang w:val="en-US"/>
              </w:rPr>
              <w:t xml:space="preserve">chimbarea modului de folosinţă a terenurilor cu destinație agricolă, </w:t>
            </w:r>
            <w:r w:rsidR="00C144A7" w:rsidRPr="00747CA2">
              <w:rPr>
                <w:rFonts w:ascii="Times New Roman" w:hAnsi="Times New Roman"/>
                <w:i/>
                <w:sz w:val="28"/>
                <w:szCs w:val="28"/>
                <w:shd w:val="clear" w:color="auto" w:fill="FFFFFF"/>
                <w:lang w:val="en-US"/>
              </w:rPr>
              <w:t>cu modul de folosință pășuni</w:t>
            </w:r>
            <w:r w:rsidRPr="00747CA2">
              <w:rPr>
                <w:rFonts w:ascii="Times New Roman" w:hAnsi="Times New Roman"/>
                <w:i/>
                <w:sz w:val="28"/>
                <w:szCs w:val="28"/>
                <w:shd w:val="clear" w:color="auto" w:fill="FFFFFF"/>
                <w:lang w:val="en-US"/>
              </w:rPr>
              <w:t>/fînețe</w:t>
            </w:r>
            <w:r w:rsidR="00C144A7" w:rsidRPr="00747CA2">
              <w:rPr>
                <w:rFonts w:ascii="Times New Roman" w:hAnsi="Times New Roman"/>
                <w:sz w:val="28"/>
                <w:szCs w:val="28"/>
                <w:shd w:val="clear" w:color="auto" w:fill="FFFFFF"/>
                <w:lang w:val="en-US"/>
              </w:rPr>
              <w:t xml:space="preserve"> din domeniul public al U</w:t>
            </w:r>
            <w:r w:rsidRPr="00747CA2">
              <w:rPr>
                <w:rFonts w:ascii="Times New Roman" w:hAnsi="Times New Roman"/>
                <w:sz w:val="28"/>
                <w:szCs w:val="28"/>
                <w:shd w:val="clear" w:color="auto" w:fill="FFFFFF"/>
                <w:lang w:val="en-US"/>
              </w:rPr>
              <w:t xml:space="preserve">nităților </w:t>
            </w:r>
            <w:r w:rsidR="00C144A7" w:rsidRPr="00747CA2">
              <w:rPr>
                <w:rFonts w:ascii="Times New Roman" w:hAnsi="Times New Roman"/>
                <w:sz w:val="28"/>
                <w:szCs w:val="28"/>
                <w:shd w:val="clear" w:color="auto" w:fill="FFFFFF"/>
                <w:lang w:val="en-US"/>
              </w:rPr>
              <w:t>A</w:t>
            </w:r>
            <w:r w:rsidRPr="00747CA2">
              <w:rPr>
                <w:rFonts w:ascii="Times New Roman" w:hAnsi="Times New Roman"/>
                <w:sz w:val="28"/>
                <w:szCs w:val="28"/>
                <w:shd w:val="clear" w:color="auto" w:fill="FFFFFF"/>
                <w:lang w:val="en-US"/>
              </w:rPr>
              <w:t xml:space="preserve">dministrativ </w:t>
            </w:r>
            <w:r w:rsidR="00C144A7" w:rsidRPr="00747CA2">
              <w:rPr>
                <w:rFonts w:ascii="Times New Roman" w:hAnsi="Times New Roman"/>
                <w:sz w:val="28"/>
                <w:szCs w:val="28"/>
                <w:shd w:val="clear" w:color="auto" w:fill="FFFFFF"/>
                <w:lang w:val="en-US"/>
              </w:rPr>
              <w:t>T</w:t>
            </w:r>
            <w:r w:rsidRPr="00747CA2">
              <w:rPr>
                <w:rFonts w:ascii="Times New Roman" w:hAnsi="Times New Roman"/>
                <w:sz w:val="28"/>
                <w:szCs w:val="28"/>
                <w:shd w:val="clear" w:color="auto" w:fill="FFFFFF"/>
                <w:lang w:val="en-US"/>
              </w:rPr>
              <w:t>eritoriale</w:t>
            </w:r>
            <w:r w:rsidR="00C144A7" w:rsidRPr="00747CA2">
              <w:rPr>
                <w:rFonts w:ascii="Times New Roman" w:hAnsi="Times New Roman"/>
                <w:sz w:val="28"/>
                <w:szCs w:val="28"/>
                <w:shd w:val="clear" w:color="auto" w:fill="FFFFFF"/>
                <w:lang w:val="en-US"/>
              </w:rPr>
              <w:t xml:space="preserve"> se face de către proprietar sau de către deţinătorul de teren cu acordul proprietarului (autoritățile pub</w:t>
            </w:r>
            <w:r w:rsidRPr="00747CA2">
              <w:rPr>
                <w:rFonts w:ascii="Times New Roman" w:hAnsi="Times New Roman"/>
                <w:sz w:val="28"/>
                <w:szCs w:val="28"/>
                <w:shd w:val="clear" w:color="auto" w:fill="FFFFFF"/>
                <w:lang w:val="en-US"/>
              </w:rPr>
              <w:t>lice locale).</w:t>
            </w:r>
          </w:p>
          <w:p w14:paraId="7225FE26" w14:textId="28F81EBA" w:rsidR="00C144A7" w:rsidRPr="00747CA2" w:rsidRDefault="00ED7AEC" w:rsidP="009623C4">
            <w:pPr>
              <w:shd w:val="clear" w:color="auto" w:fill="FFFFFF"/>
              <w:spacing w:after="0"/>
              <w:ind w:firstLine="539"/>
              <w:jc w:val="both"/>
              <w:rPr>
                <w:rFonts w:ascii="Times New Roman" w:hAnsi="Times New Roman" w:cs="Times New Roman"/>
                <w:sz w:val="28"/>
                <w:szCs w:val="28"/>
                <w:shd w:val="clear" w:color="auto" w:fill="FFFFFF"/>
                <w:lang w:val="en-US"/>
              </w:rPr>
            </w:pPr>
            <w:r w:rsidRPr="00747CA2">
              <w:rPr>
                <w:rFonts w:ascii="Times New Roman" w:hAnsi="Times New Roman" w:cs="Times New Roman"/>
                <w:sz w:val="28"/>
                <w:szCs w:val="28"/>
                <w:shd w:val="clear" w:color="auto" w:fill="FFFFFF"/>
                <w:lang w:val="en-US"/>
              </w:rPr>
              <w:t xml:space="preserve">Astfel, </w:t>
            </w:r>
            <w:r w:rsidRPr="00747CA2">
              <w:rPr>
                <w:rFonts w:ascii="Times New Roman" w:hAnsi="Times New Roman" w:cs="Times New Roman"/>
                <w:bCs/>
                <w:sz w:val="28"/>
                <w:szCs w:val="28"/>
                <w:lang w:val="en-US"/>
              </w:rPr>
              <w:t>î</w:t>
            </w:r>
            <w:r w:rsidR="00C144A7" w:rsidRPr="00747CA2">
              <w:rPr>
                <w:rFonts w:ascii="Times New Roman" w:hAnsi="Times New Roman" w:cs="Times New Roman"/>
                <w:bCs/>
                <w:sz w:val="28"/>
                <w:szCs w:val="28"/>
                <w:lang w:val="en-US"/>
              </w:rPr>
              <w:t>n cazul în care autoritatea publică, decide că este necesar schimbarea domeniului public pentru terenurile cu destinație agricolă, modul de folosință pășuni, în conformitate cu prevederile Legii nr. 239/2008 </w:t>
            </w:r>
            <w:r w:rsidR="00C144A7" w:rsidRPr="00747CA2">
              <w:rPr>
                <w:rStyle w:val="af0"/>
                <w:rFonts w:ascii="Times New Roman" w:hAnsi="Times New Roman" w:cs="Times New Roman"/>
                <w:b w:val="0"/>
                <w:sz w:val="28"/>
                <w:szCs w:val="28"/>
                <w:lang w:val="en-US"/>
              </w:rPr>
              <w:t>privind transparenţa în procesul decizional, a</w:t>
            </w:r>
            <w:r w:rsidR="00C144A7" w:rsidRPr="00747CA2">
              <w:rPr>
                <w:rFonts w:ascii="Times New Roman" w:hAnsi="Times New Roman" w:cs="Times New Roman"/>
                <w:bCs/>
                <w:sz w:val="28"/>
                <w:szCs w:val="28"/>
                <w:shd w:val="clear" w:color="auto" w:fill="FFFFFF"/>
                <w:lang w:val="en-US"/>
              </w:rPr>
              <w:t xml:space="preserve">utorităţile publice locale </w:t>
            </w:r>
            <w:r w:rsidR="00247815" w:rsidRPr="00747CA2">
              <w:rPr>
                <w:rFonts w:ascii="Times New Roman" w:hAnsi="Times New Roman" w:cs="Times New Roman"/>
                <w:bCs/>
                <w:sz w:val="28"/>
                <w:szCs w:val="28"/>
                <w:shd w:val="clear" w:color="auto" w:fill="FFFFFF"/>
                <w:lang w:val="en-US"/>
              </w:rPr>
              <w:t>este necesar de a</w:t>
            </w:r>
            <w:r w:rsidR="00C144A7" w:rsidRPr="00747CA2">
              <w:rPr>
                <w:rFonts w:ascii="Times New Roman" w:hAnsi="Times New Roman" w:cs="Times New Roman"/>
                <w:bCs/>
                <w:sz w:val="28"/>
                <w:szCs w:val="28"/>
                <w:shd w:val="clear" w:color="auto" w:fill="FFFFFF"/>
                <w:lang w:val="en-US"/>
              </w:rPr>
              <w:t xml:space="preserve"> consulta cetăţenii, asociaţiile constituite în corespundere cu legea, alte părţi interesate în privinţa proiectelor de acte normative, administrative care pot avea impact social, economic, de mediu și vor asigura participarea directă a cetăţenilor și a altor părţi interesate la procesul decizional.</w:t>
            </w:r>
          </w:p>
          <w:p w14:paraId="7F93BF45" w14:textId="49464CAB" w:rsidR="00C144A7" w:rsidRPr="00747CA2" w:rsidRDefault="009623C4" w:rsidP="009623C4">
            <w:pPr>
              <w:shd w:val="clear" w:color="auto" w:fill="FFFFFF"/>
              <w:spacing w:after="0"/>
              <w:ind w:firstLine="426"/>
              <w:jc w:val="both"/>
              <w:rPr>
                <w:rFonts w:ascii="Times New Roman" w:hAnsi="Times New Roman"/>
                <w:sz w:val="28"/>
                <w:szCs w:val="28"/>
                <w:shd w:val="clear" w:color="auto" w:fill="FFFFFF"/>
                <w:lang w:val="en-US"/>
              </w:rPr>
            </w:pPr>
            <w:r w:rsidRPr="00747CA2">
              <w:rPr>
                <w:rFonts w:ascii="Times New Roman" w:hAnsi="Times New Roman"/>
                <w:sz w:val="28"/>
                <w:szCs w:val="28"/>
                <w:shd w:val="clear" w:color="auto" w:fill="FFFFFF"/>
                <w:lang w:val="en-US"/>
              </w:rPr>
              <w:t>De asemenea,</w:t>
            </w:r>
            <w:r w:rsidR="00C144A7" w:rsidRPr="00747CA2">
              <w:rPr>
                <w:rFonts w:ascii="Times New Roman" w:hAnsi="Times New Roman"/>
                <w:sz w:val="28"/>
                <w:szCs w:val="28"/>
                <w:shd w:val="clear" w:color="auto" w:fill="FFFFFF"/>
                <w:lang w:val="en-US"/>
              </w:rPr>
              <w:t xml:space="preserve"> alin. 7</w:t>
            </w:r>
            <w:r w:rsidR="00C144A7" w:rsidRPr="00747CA2">
              <w:rPr>
                <w:rFonts w:ascii="Times New Roman" w:hAnsi="Times New Roman"/>
                <w:sz w:val="28"/>
                <w:szCs w:val="28"/>
                <w:lang w:val="en-US"/>
              </w:rPr>
              <w:t xml:space="preserve">) </w:t>
            </w:r>
            <w:proofErr w:type="gramStart"/>
            <w:r w:rsidR="00C144A7" w:rsidRPr="00747CA2">
              <w:rPr>
                <w:rFonts w:ascii="Times New Roman" w:hAnsi="Times New Roman"/>
                <w:sz w:val="28"/>
                <w:szCs w:val="28"/>
                <w:lang w:val="en-US"/>
              </w:rPr>
              <w:t>al</w:t>
            </w:r>
            <w:proofErr w:type="gramEnd"/>
            <w:r w:rsidR="00C144A7" w:rsidRPr="00747CA2">
              <w:rPr>
                <w:rFonts w:ascii="Times New Roman" w:hAnsi="Times New Roman"/>
                <w:sz w:val="28"/>
                <w:szCs w:val="28"/>
                <w:lang w:val="en-US"/>
              </w:rPr>
              <w:t xml:space="preserve"> art. 115 din </w:t>
            </w:r>
            <w:r w:rsidR="00C144A7" w:rsidRPr="00747CA2">
              <w:rPr>
                <w:rFonts w:ascii="Times New Roman" w:hAnsi="Times New Roman"/>
                <w:sz w:val="28"/>
                <w:szCs w:val="28"/>
                <w:shd w:val="clear" w:color="auto" w:fill="FFFFFF"/>
                <w:lang w:val="en-US"/>
              </w:rPr>
              <w:t>Codul contravenţional, s</w:t>
            </w:r>
            <w:r w:rsidR="00C144A7" w:rsidRPr="00747CA2">
              <w:rPr>
                <w:rFonts w:ascii="Times New Roman" w:hAnsi="Times New Roman"/>
                <w:sz w:val="28"/>
                <w:szCs w:val="28"/>
                <w:lang w:val="en-US"/>
              </w:rPr>
              <w:t xml:space="preserve">chimbarea modului de folosință a terenurilor agricole, ocupate cu pășuni proprietate publică a unității administrativ-teritoriale, fără consultarea deținătorilor de animale se sancționează cu amendă de la 80 la 150 de unități convenționale aplicată persoanei cu funcție de răspundere. </w:t>
            </w:r>
            <w:r w:rsidRPr="00747CA2">
              <w:rPr>
                <w:rFonts w:ascii="Times New Roman" w:hAnsi="Times New Roman"/>
                <w:sz w:val="28"/>
                <w:szCs w:val="28"/>
                <w:shd w:val="clear" w:color="auto" w:fill="FFFFFF"/>
                <w:lang w:val="en-US"/>
              </w:rPr>
              <w:t xml:space="preserve">Iar conform </w:t>
            </w:r>
            <w:r w:rsidR="00C144A7" w:rsidRPr="00747CA2">
              <w:rPr>
                <w:rFonts w:ascii="Times New Roman" w:hAnsi="Times New Roman"/>
                <w:sz w:val="28"/>
                <w:szCs w:val="28"/>
                <w:shd w:val="clear" w:color="auto" w:fill="FFFFFF"/>
                <w:lang w:val="en-US"/>
              </w:rPr>
              <w:t xml:space="preserve">Legii zootehniei nr. 213/2022, </w:t>
            </w:r>
            <w:r w:rsidR="00C144A7" w:rsidRPr="00747CA2">
              <w:rPr>
                <w:rFonts w:ascii="Times New Roman" w:hAnsi="Times New Roman"/>
                <w:sz w:val="28"/>
                <w:szCs w:val="28"/>
                <w:lang w:val="en-US"/>
              </w:rPr>
              <w:t xml:space="preserve">autoritățile administrației publice locale </w:t>
            </w:r>
            <w:proofErr w:type="gramStart"/>
            <w:r w:rsidR="00C144A7" w:rsidRPr="00747CA2">
              <w:rPr>
                <w:rFonts w:ascii="Times New Roman" w:hAnsi="Times New Roman"/>
                <w:sz w:val="28"/>
                <w:szCs w:val="28"/>
                <w:lang w:val="en-US"/>
              </w:rPr>
              <w:t>pot decide</w:t>
            </w:r>
            <w:proofErr w:type="gramEnd"/>
            <w:r w:rsidR="00C144A7" w:rsidRPr="00747CA2">
              <w:rPr>
                <w:rFonts w:ascii="Times New Roman" w:hAnsi="Times New Roman"/>
                <w:sz w:val="28"/>
                <w:szCs w:val="28"/>
                <w:lang w:val="en-US"/>
              </w:rPr>
              <w:t xml:space="preserve"> cu privire la darea în arendă a păşunilor deţinătorilor de animale.</w:t>
            </w:r>
            <w:r w:rsidR="00C144A7" w:rsidRPr="00747CA2">
              <w:rPr>
                <w:rFonts w:ascii="Times New Roman" w:hAnsi="Times New Roman"/>
                <w:sz w:val="28"/>
                <w:szCs w:val="28"/>
                <w:shd w:val="clear" w:color="auto" w:fill="FFFFFF"/>
                <w:lang w:val="en-US"/>
              </w:rPr>
              <w:t xml:space="preserve"> </w:t>
            </w:r>
          </w:p>
          <w:p w14:paraId="621DB985" w14:textId="427CA2BB" w:rsidR="00C144A7" w:rsidRPr="00747CA2" w:rsidRDefault="009623C4" w:rsidP="00725432">
            <w:pPr>
              <w:tabs>
                <w:tab w:val="left" w:pos="142"/>
                <w:tab w:val="left" w:pos="874"/>
                <w:tab w:val="left" w:pos="993"/>
              </w:tabs>
              <w:autoSpaceDE w:val="0"/>
              <w:autoSpaceDN w:val="0"/>
              <w:adjustRightInd w:val="0"/>
              <w:spacing w:after="0"/>
              <w:ind w:right="30" w:firstLine="514"/>
              <w:jc w:val="both"/>
              <w:rPr>
                <w:rFonts w:ascii="Times New Roman" w:hAnsi="Times New Roman" w:cs="Times New Roman"/>
                <w:bCs/>
                <w:sz w:val="28"/>
                <w:szCs w:val="28"/>
                <w:shd w:val="clear" w:color="auto" w:fill="FFFFFF"/>
                <w:lang w:val="en-US"/>
              </w:rPr>
            </w:pPr>
            <w:r w:rsidRPr="00747CA2">
              <w:rPr>
                <w:rFonts w:ascii="Times New Roman" w:hAnsi="Times New Roman"/>
                <w:sz w:val="28"/>
                <w:szCs w:val="28"/>
                <w:shd w:val="clear" w:color="auto" w:fill="FFFFFF"/>
                <w:lang w:val="en-US"/>
              </w:rPr>
              <w:t>Reieșind din cele expuse, comunicăm că autoritățile publice locale în majoritatea cazurilor nu țin cont de prevederile actelor normative în vigoare și</w:t>
            </w:r>
            <w:r w:rsidRPr="00747CA2">
              <w:rPr>
                <w:rFonts w:ascii="Times New Roman" w:hAnsi="Times New Roman"/>
                <w:b/>
                <w:sz w:val="28"/>
                <w:szCs w:val="28"/>
                <w:shd w:val="clear" w:color="auto" w:fill="FFFFFF"/>
                <w:lang w:val="en-US"/>
              </w:rPr>
              <w:t xml:space="preserve"> </w:t>
            </w:r>
            <w:r w:rsidRPr="00747CA2">
              <w:rPr>
                <w:rFonts w:ascii="Times New Roman" w:hAnsi="Times New Roman"/>
                <w:sz w:val="28"/>
                <w:szCs w:val="28"/>
                <w:lang w:val="en-US" w:eastAsia="ru-RU"/>
              </w:rPr>
              <w:t>în prezent se constată o diminuare considerabilă a suprafețelor ocupate cu pășuni și fînețe ca rezultat al înstrăinării sau transmiterii acestora în arendă de către Consiliile locale, cu schimbarea modului de folosință a acestora, din pășuni și fînețe în teren arabil cu cultivarea acestuia cu culturi agricole.</w:t>
            </w:r>
          </w:p>
          <w:p w14:paraId="2962FC1C" w14:textId="77777777" w:rsidR="00C144A7" w:rsidRPr="00747CA2" w:rsidRDefault="00C144A7" w:rsidP="00C144A7">
            <w:pPr>
              <w:shd w:val="clear" w:color="auto" w:fill="FFFFFF"/>
              <w:spacing w:after="0"/>
              <w:ind w:firstLine="426"/>
              <w:jc w:val="both"/>
              <w:rPr>
                <w:rFonts w:ascii="Times New Roman" w:hAnsi="Times New Roman"/>
                <w:sz w:val="28"/>
                <w:szCs w:val="28"/>
                <w:lang w:val="en-US"/>
              </w:rPr>
            </w:pPr>
            <w:r w:rsidRPr="00747CA2">
              <w:rPr>
                <w:rFonts w:ascii="Times New Roman" w:hAnsi="Times New Roman"/>
                <w:sz w:val="28"/>
                <w:szCs w:val="28"/>
                <w:lang w:val="en-US"/>
              </w:rPr>
              <w:t>Pășunile, fînețele au un rol important pentru o agricultură sustenabilă. Acestea asigură cu furaje pentru animale, bunăstarea animalelor, sporesc fertilitatea solurilor, conservarea biodiversității etc. În UE cele mai mari suprafețe ocupate cu pășuni sunt în Franța, Spania, Germania și România.</w:t>
            </w:r>
          </w:p>
          <w:p w14:paraId="1F1E42AD" w14:textId="52744B04" w:rsidR="00665934" w:rsidRPr="00747CA2" w:rsidRDefault="00C144A7" w:rsidP="002F5E12">
            <w:pPr>
              <w:shd w:val="clear" w:color="auto" w:fill="FFFFFF"/>
              <w:spacing w:after="0"/>
              <w:ind w:firstLine="426"/>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Din aceste considerente, pentru a nu admite degradarea/micșorarea suprafețelor terenurilor ocupate</w:t>
            </w:r>
            <w:r w:rsidR="00616877" w:rsidRPr="00747CA2">
              <w:rPr>
                <w:rFonts w:ascii="Times New Roman" w:hAnsi="Times New Roman" w:cs="Times New Roman"/>
                <w:sz w:val="28"/>
                <w:szCs w:val="28"/>
                <w:lang w:val="en-US"/>
              </w:rPr>
              <w:t xml:space="preserve"> cu pășuni și fînețe se propune ajustarea </w:t>
            </w:r>
            <w:r w:rsidR="00DD0634" w:rsidRPr="00747CA2">
              <w:rPr>
                <w:rStyle w:val="af0"/>
                <w:rFonts w:ascii="Times New Roman" w:hAnsi="Times New Roman" w:cs="Times New Roman"/>
                <w:b w:val="0"/>
                <w:bCs w:val="0"/>
                <w:sz w:val="28"/>
                <w:szCs w:val="28"/>
                <w:lang w:val="en-US"/>
              </w:rPr>
              <w:t>Codului civil nr. 1107/2002, care reglementează relațiile de arendă</w:t>
            </w:r>
            <w:r w:rsidR="00665934" w:rsidRPr="00747CA2">
              <w:rPr>
                <w:rStyle w:val="af0"/>
                <w:rFonts w:ascii="Times New Roman" w:hAnsi="Times New Roman" w:cs="Times New Roman"/>
                <w:b w:val="0"/>
                <w:bCs w:val="0"/>
                <w:sz w:val="28"/>
                <w:szCs w:val="28"/>
                <w:lang w:val="en-US"/>
              </w:rPr>
              <w:t>,</w:t>
            </w:r>
            <w:r w:rsidR="00DD0634" w:rsidRPr="00747CA2">
              <w:rPr>
                <w:rStyle w:val="af0"/>
                <w:rFonts w:ascii="Times New Roman" w:hAnsi="Times New Roman" w:cs="Times New Roman"/>
                <w:b w:val="0"/>
                <w:bCs w:val="0"/>
                <w:sz w:val="28"/>
                <w:szCs w:val="28"/>
                <w:lang w:val="en-US"/>
              </w:rPr>
              <w:t xml:space="preserve"> Codului funciar nr. 828/1991, care reglementează schimbul modului de folosință a terenurilor agricole</w:t>
            </w:r>
            <w:r w:rsidR="00665934" w:rsidRPr="00747CA2">
              <w:rPr>
                <w:rStyle w:val="af0"/>
                <w:rFonts w:ascii="Times New Roman" w:hAnsi="Times New Roman" w:cs="Times New Roman"/>
                <w:b w:val="0"/>
                <w:bCs w:val="0"/>
                <w:sz w:val="28"/>
                <w:szCs w:val="28"/>
                <w:lang w:val="en-US"/>
              </w:rPr>
              <w:t xml:space="preserve"> și Codul contravențional, </w:t>
            </w:r>
            <w:proofErr w:type="gramStart"/>
            <w:r w:rsidR="00665934" w:rsidRPr="00747CA2">
              <w:rPr>
                <w:rStyle w:val="af0"/>
                <w:rFonts w:ascii="Times New Roman" w:hAnsi="Times New Roman" w:cs="Times New Roman"/>
                <w:b w:val="0"/>
                <w:bCs w:val="0"/>
                <w:sz w:val="28"/>
                <w:szCs w:val="28"/>
                <w:lang w:val="en-US"/>
              </w:rPr>
              <w:t>care</w:t>
            </w:r>
            <w:proofErr w:type="gramEnd"/>
            <w:r w:rsidR="00665934" w:rsidRPr="00747CA2">
              <w:rPr>
                <w:rStyle w:val="af0"/>
                <w:rFonts w:ascii="Times New Roman" w:hAnsi="Times New Roman" w:cs="Times New Roman"/>
                <w:b w:val="0"/>
                <w:bCs w:val="0"/>
                <w:sz w:val="28"/>
                <w:szCs w:val="28"/>
                <w:lang w:val="en-US"/>
              </w:rPr>
              <w:t xml:space="preserve"> prevede sancțiuni pentru contravenții pentru încălcarea regimului de exploatare a pășunilor și </w:t>
            </w:r>
            <w:r w:rsidR="00665934" w:rsidRPr="00747CA2">
              <w:rPr>
                <w:rStyle w:val="af0"/>
                <w:rFonts w:ascii="Times New Roman" w:hAnsi="Times New Roman" w:cs="Times New Roman"/>
                <w:b w:val="0"/>
                <w:bCs w:val="0"/>
                <w:sz w:val="28"/>
                <w:szCs w:val="28"/>
                <w:lang w:val="en-US"/>
              </w:rPr>
              <w:lastRenderedPageBreak/>
              <w:t>fîneților</w:t>
            </w:r>
            <w:r w:rsidR="00DD0634" w:rsidRPr="00747CA2">
              <w:rPr>
                <w:rStyle w:val="af0"/>
                <w:rFonts w:ascii="Times New Roman" w:hAnsi="Times New Roman" w:cs="Times New Roman"/>
                <w:b w:val="0"/>
                <w:bCs w:val="0"/>
                <w:sz w:val="28"/>
                <w:szCs w:val="28"/>
                <w:lang w:val="en-US"/>
              </w:rPr>
              <w:t>.</w:t>
            </w:r>
            <w:r w:rsidR="002F5E12" w:rsidRPr="00747CA2">
              <w:rPr>
                <w:rStyle w:val="af0"/>
                <w:rFonts w:ascii="Times New Roman" w:hAnsi="Times New Roman" w:cs="Times New Roman"/>
                <w:b w:val="0"/>
                <w:bCs w:val="0"/>
                <w:sz w:val="28"/>
                <w:szCs w:val="28"/>
                <w:lang w:val="en-US"/>
              </w:rPr>
              <w:t xml:space="preserve"> </w:t>
            </w:r>
            <w:r w:rsidR="00665934" w:rsidRPr="00747CA2">
              <w:rPr>
                <w:rStyle w:val="af0"/>
                <w:rFonts w:ascii="Times New Roman" w:hAnsi="Times New Roman" w:cs="Times New Roman"/>
                <w:b w:val="0"/>
                <w:sz w:val="28"/>
                <w:szCs w:val="28"/>
                <w:lang w:val="en-US"/>
              </w:rPr>
              <w:t>De</w:t>
            </w:r>
            <w:r w:rsidR="00616877" w:rsidRPr="00747CA2">
              <w:rPr>
                <w:rStyle w:val="af0"/>
                <w:rFonts w:ascii="Times New Roman" w:hAnsi="Times New Roman" w:cs="Times New Roman"/>
                <w:b w:val="0"/>
                <w:sz w:val="28"/>
                <w:szCs w:val="28"/>
                <w:lang w:val="en-US"/>
              </w:rPr>
              <w:t xml:space="preserve"> </w:t>
            </w:r>
            <w:r w:rsidR="00665934" w:rsidRPr="00747CA2">
              <w:rPr>
                <w:rStyle w:val="af0"/>
                <w:rFonts w:ascii="Times New Roman" w:hAnsi="Times New Roman" w:cs="Times New Roman"/>
                <w:b w:val="0"/>
                <w:sz w:val="28"/>
                <w:szCs w:val="28"/>
                <w:lang w:val="en-US"/>
              </w:rPr>
              <w:t>asemenea</w:t>
            </w:r>
            <w:r w:rsidR="00E71C26" w:rsidRPr="00747CA2">
              <w:rPr>
                <w:rStyle w:val="af0"/>
                <w:rFonts w:ascii="Times New Roman" w:hAnsi="Times New Roman" w:cs="Times New Roman"/>
                <w:b w:val="0"/>
                <w:sz w:val="28"/>
                <w:szCs w:val="28"/>
                <w:lang w:val="en-US"/>
              </w:rPr>
              <w:t>,</w:t>
            </w:r>
            <w:r w:rsidR="00665934" w:rsidRPr="00747CA2">
              <w:rPr>
                <w:rStyle w:val="af0"/>
                <w:rFonts w:ascii="Times New Roman" w:hAnsi="Times New Roman" w:cs="Times New Roman"/>
                <w:b w:val="0"/>
                <w:sz w:val="28"/>
                <w:szCs w:val="28"/>
                <w:lang w:val="en-US"/>
              </w:rPr>
              <w:t xml:space="preserve"> se propune de ajustat și Legea zootehniei nr. 213/2022 în partea ce ține </w:t>
            </w:r>
            <w:proofErr w:type="gramStart"/>
            <w:r w:rsidR="00665934" w:rsidRPr="00747CA2">
              <w:rPr>
                <w:rStyle w:val="af0"/>
                <w:rFonts w:ascii="Times New Roman" w:hAnsi="Times New Roman" w:cs="Times New Roman"/>
                <w:b w:val="0"/>
                <w:sz w:val="28"/>
                <w:szCs w:val="28"/>
                <w:lang w:val="en-US"/>
              </w:rPr>
              <w:t>de  întroduce</w:t>
            </w:r>
            <w:r w:rsidR="00E71C26" w:rsidRPr="00747CA2">
              <w:rPr>
                <w:rStyle w:val="af0"/>
                <w:rFonts w:ascii="Times New Roman" w:hAnsi="Times New Roman" w:cs="Times New Roman"/>
                <w:b w:val="0"/>
                <w:sz w:val="28"/>
                <w:szCs w:val="28"/>
                <w:lang w:val="en-US"/>
              </w:rPr>
              <w:t>rea</w:t>
            </w:r>
            <w:proofErr w:type="gramEnd"/>
            <w:r w:rsidR="00665934" w:rsidRPr="00747CA2">
              <w:rPr>
                <w:rStyle w:val="af0"/>
                <w:rFonts w:ascii="Times New Roman" w:hAnsi="Times New Roman" w:cs="Times New Roman"/>
                <w:b w:val="0"/>
                <w:sz w:val="28"/>
                <w:szCs w:val="28"/>
                <w:lang w:val="en-US"/>
              </w:rPr>
              <w:t xml:space="preserve"> obligativit</w:t>
            </w:r>
            <w:r w:rsidR="00E71C26" w:rsidRPr="00747CA2">
              <w:rPr>
                <w:rStyle w:val="af0"/>
                <w:rFonts w:ascii="Times New Roman" w:hAnsi="Times New Roman" w:cs="Times New Roman"/>
                <w:b w:val="0"/>
                <w:sz w:val="28"/>
                <w:szCs w:val="28"/>
                <w:lang w:val="en-US"/>
              </w:rPr>
              <w:t>ății</w:t>
            </w:r>
            <w:r w:rsidR="00665934" w:rsidRPr="00747CA2">
              <w:rPr>
                <w:rStyle w:val="af0"/>
                <w:rFonts w:ascii="Times New Roman" w:hAnsi="Times New Roman" w:cs="Times New Roman"/>
                <w:b w:val="0"/>
                <w:sz w:val="28"/>
                <w:szCs w:val="28"/>
                <w:lang w:val="en-US"/>
              </w:rPr>
              <w:t xml:space="preserve"> consiliului local ca </w:t>
            </w:r>
            <w:r w:rsidR="00665934" w:rsidRPr="00747CA2">
              <w:rPr>
                <w:rFonts w:ascii="Times New Roman" w:hAnsi="Times New Roman" w:cs="Times New Roman"/>
                <w:sz w:val="28"/>
                <w:szCs w:val="28"/>
                <w:lang w:val="en-US"/>
              </w:rPr>
              <w:t>pînă la finele lunii martie să aprobe</w:t>
            </w:r>
            <w:r w:rsidR="00665934" w:rsidRPr="00747CA2">
              <w:rPr>
                <w:rFonts w:ascii="Times New Roman" w:hAnsi="Times New Roman" w:cs="Times New Roman"/>
                <w:sz w:val="28"/>
                <w:szCs w:val="28"/>
                <w:shd w:val="clear" w:color="auto" w:fill="FFFFFF"/>
                <w:lang w:val="en-US"/>
              </w:rPr>
              <w:t xml:space="preserve"> Planul lucrărilor de întreţinere, ameliorare şi exploatare raţională a păşunilor și fînețelor publice (schemei de rotaţie a parcelelor de pașunat), conform legislaţiei cu privire la păşunat şi cosit, consultată preventiv cu deținătorii de animale</w:t>
            </w:r>
            <w:r w:rsidR="00665934" w:rsidRPr="00747CA2">
              <w:rPr>
                <w:rFonts w:ascii="Times New Roman" w:hAnsi="Times New Roman" w:cs="Times New Roman"/>
                <w:sz w:val="28"/>
                <w:szCs w:val="28"/>
                <w:lang w:val="en-US"/>
              </w:rPr>
              <w:t>.</w:t>
            </w:r>
          </w:p>
          <w:p w14:paraId="66F09AEC" w14:textId="194DF3A7" w:rsidR="00665934" w:rsidRPr="00747CA2" w:rsidRDefault="00665934" w:rsidP="005A76C6">
            <w:pPr>
              <w:spacing w:after="0"/>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616877" w:rsidRPr="00747CA2">
              <w:rPr>
                <w:rFonts w:ascii="Times New Roman" w:hAnsi="Times New Roman" w:cs="Times New Roman"/>
                <w:sz w:val="28"/>
                <w:szCs w:val="28"/>
                <w:lang w:val="en-US"/>
              </w:rPr>
              <w:t>A</w:t>
            </w:r>
            <w:r w:rsidRPr="00747CA2">
              <w:rPr>
                <w:rFonts w:ascii="Times New Roman" w:hAnsi="Times New Roman" w:cs="Times New Roman"/>
                <w:sz w:val="28"/>
                <w:szCs w:val="28"/>
                <w:shd w:val="clear" w:color="auto" w:fill="FFFFFF"/>
                <w:lang w:val="en-US"/>
              </w:rPr>
              <w:t>utoritatea executivă a administraţiei publice locale</w:t>
            </w:r>
            <w:r w:rsidR="006C689D" w:rsidRPr="00747CA2">
              <w:rPr>
                <w:rFonts w:ascii="Times New Roman" w:hAnsi="Times New Roman" w:cs="Times New Roman"/>
                <w:sz w:val="28"/>
                <w:szCs w:val="28"/>
                <w:lang w:val="en-US"/>
              </w:rPr>
              <w:t>, anual</w:t>
            </w:r>
            <w:r w:rsidRPr="00747CA2">
              <w:rPr>
                <w:rFonts w:ascii="Times New Roman" w:hAnsi="Times New Roman" w:cs="Times New Roman"/>
                <w:sz w:val="28"/>
                <w:szCs w:val="28"/>
                <w:lang w:val="en-US"/>
              </w:rPr>
              <w:t xml:space="preserve"> pînă la începerea perioadei de pășunat, </w:t>
            </w:r>
            <w:r w:rsidR="00E71C26" w:rsidRPr="00747CA2">
              <w:rPr>
                <w:rFonts w:ascii="Times New Roman" w:hAnsi="Times New Roman" w:cs="Times New Roman"/>
                <w:sz w:val="28"/>
                <w:szCs w:val="28"/>
                <w:lang w:val="en-US"/>
              </w:rPr>
              <w:t xml:space="preserve">urmează să aducă </w:t>
            </w:r>
            <w:r w:rsidRPr="00747CA2">
              <w:rPr>
                <w:rFonts w:ascii="Times New Roman" w:hAnsi="Times New Roman" w:cs="Times New Roman"/>
                <w:sz w:val="28"/>
                <w:szCs w:val="28"/>
                <w:lang w:val="en-US"/>
              </w:rPr>
              <w:t xml:space="preserve"> la cunoștință deținătorilor de animale și altor părţi interesate, Planul anual aprobat a lucrărilor de întreţinere, ameliorare şi exploatare raţională a păşunilor  și fînețelor publice (schemei de rotaţie), prin publicarea acestora în modul stabilit de legislație, prin plasarea acestora pe pagina web oficială, prin afişare la sediul lor într-un spaţiu accesibil publicului şi/sau prin difuzare în mass-media centrală sau locală, după caz, precum şi prin alte modalităţi stabilite de legislație.</w:t>
            </w:r>
          </w:p>
          <w:p w14:paraId="7DF4FBFD" w14:textId="28A5B0F8" w:rsidR="00E71C26" w:rsidRPr="00747CA2" w:rsidRDefault="00E71C26" w:rsidP="005A76C6">
            <w:pPr>
              <w:spacing w:after="0"/>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AE1487" w:rsidRPr="00747CA2">
              <w:rPr>
                <w:rFonts w:ascii="Times New Roman" w:hAnsi="Times New Roman" w:cs="Times New Roman"/>
                <w:sz w:val="28"/>
                <w:szCs w:val="28"/>
                <w:lang w:val="en-US"/>
              </w:rPr>
              <w:t xml:space="preserve">  </w:t>
            </w:r>
            <w:r w:rsidRPr="00747CA2">
              <w:rPr>
                <w:rFonts w:ascii="Times New Roman" w:hAnsi="Times New Roman" w:cs="Times New Roman"/>
                <w:sz w:val="28"/>
                <w:szCs w:val="28"/>
                <w:lang w:val="en-US"/>
              </w:rPr>
              <w:t xml:space="preserve">În cazul neîndeplinirii acțiunilor nominalizate de către autoritățile publice locale în termenii stabiliți se propune de sancționat persoanele cu funcții de răspundere din cadrul acestora, de la </w:t>
            </w:r>
            <w:r w:rsidR="00747CA2">
              <w:rPr>
                <w:rFonts w:ascii="Times New Roman" w:hAnsi="Times New Roman" w:cs="Times New Roman"/>
                <w:sz w:val="28"/>
                <w:szCs w:val="28"/>
                <w:lang w:val="ro-MO"/>
              </w:rPr>
              <w:t>200</w:t>
            </w:r>
            <w:r w:rsidRPr="00747CA2">
              <w:rPr>
                <w:rFonts w:ascii="Times New Roman" w:hAnsi="Times New Roman" w:cs="Times New Roman"/>
                <w:sz w:val="28"/>
                <w:szCs w:val="28"/>
                <w:lang w:val="en-US"/>
              </w:rPr>
              <w:t xml:space="preserve"> la </w:t>
            </w:r>
            <w:r w:rsidR="00747CA2">
              <w:rPr>
                <w:rFonts w:ascii="Times New Roman" w:hAnsi="Times New Roman" w:cs="Times New Roman"/>
                <w:sz w:val="28"/>
                <w:szCs w:val="28"/>
                <w:lang w:val="en-US"/>
              </w:rPr>
              <w:t>4</w:t>
            </w:r>
            <w:r w:rsidRPr="00747CA2">
              <w:rPr>
                <w:rFonts w:ascii="Times New Roman" w:hAnsi="Times New Roman" w:cs="Times New Roman"/>
                <w:sz w:val="28"/>
                <w:szCs w:val="28"/>
                <w:lang w:val="en-US"/>
              </w:rPr>
              <w:t xml:space="preserve">00 unităţi convenţionale. </w:t>
            </w:r>
          </w:p>
          <w:p w14:paraId="0957DB79" w14:textId="09E89EC9" w:rsidR="005A68D5" w:rsidRPr="00747CA2" w:rsidRDefault="00E71C26" w:rsidP="005A76C6">
            <w:pPr>
              <w:spacing w:after="0"/>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AE1487" w:rsidRPr="00747CA2">
              <w:rPr>
                <w:rFonts w:ascii="Times New Roman" w:hAnsi="Times New Roman" w:cs="Times New Roman"/>
                <w:sz w:val="28"/>
                <w:szCs w:val="28"/>
                <w:lang w:val="en-US"/>
              </w:rPr>
              <w:t xml:space="preserve"> </w:t>
            </w:r>
            <w:r w:rsidRPr="00747CA2">
              <w:rPr>
                <w:rFonts w:ascii="Times New Roman" w:hAnsi="Times New Roman" w:cs="Times New Roman"/>
                <w:sz w:val="28"/>
                <w:szCs w:val="28"/>
                <w:lang w:val="en-US"/>
              </w:rPr>
              <w:t xml:space="preserve">Prin urmare se propune </w:t>
            </w:r>
            <w:r w:rsidR="005A68D5" w:rsidRPr="00747CA2">
              <w:rPr>
                <w:rFonts w:ascii="Times New Roman" w:hAnsi="Times New Roman" w:cs="Times New Roman"/>
                <w:sz w:val="28"/>
                <w:szCs w:val="28"/>
                <w:lang w:val="en-US"/>
              </w:rPr>
              <w:t xml:space="preserve">de completat </w:t>
            </w:r>
            <w:r w:rsidRPr="00747CA2">
              <w:rPr>
                <w:rFonts w:ascii="Times New Roman" w:hAnsi="Times New Roman" w:cs="Times New Roman"/>
                <w:sz w:val="28"/>
                <w:szCs w:val="28"/>
                <w:lang w:val="en-US"/>
              </w:rPr>
              <w:t>Codul contravențional</w:t>
            </w:r>
            <w:r w:rsidR="005A68D5" w:rsidRPr="00747CA2">
              <w:rPr>
                <w:rFonts w:ascii="Times New Roman" w:hAnsi="Times New Roman" w:cs="Times New Roman"/>
                <w:sz w:val="28"/>
                <w:szCs w:val="28"/>
                <w:lang w:val="en-US"/>
              </w:rPr>
              <w:t xml:space="preserve"> cu un articol nou 126</w:t>
            </w:r>
            <w:r w:rsidR="005A68D5" w:rsidRPr="00747CA2">
              <w:rPr>
                <w:rFonts w:ascii="Times New Roman" w:hAnsi="Times New Roman" w:cs="Times New Roman"/>
                <w:sz w:val="28"/>
                <w:szCs w:val="28"/>
                <w:vertAlign w:val="superscript"/>
                <w:lang w:val="en-US"/>
              </w:rPr>
              <w:t>2</w:t>
            </w:r>
            <w:r w:rsidR="005A68D5" w:rsidRPr="00747CA2">
              <w:rPr>
                <w:rFonts w:ascii="Times New Roman" w:hAnsi="Times New Roman" w:cs="Times New Roman"/>
                <w:sz w:val="28"/>
                <w:szCs w:val="28"/>
                <w:lang w:val="en-US"/>
              </w:rPr>
              <w:t xml:space="preserve"> care ar prevedea </w:t>
            </w:r>
            <w:r w:rsidR="005B2147" w:rsidRPr="00747CA2">
              <w:rPr>
                <w:rFonts w:ascii="Times New Roman" w:hAnsi="Times New Roman" w:cs="Times New Roman"/>
                <w:sz w:val="28"/>
                <w:szCs w:val="28"/>
                <w:lang w:val="en-US"/>
              </w:rPr>
              <w:t>contravenții</w:t>
            </w:r>
            <w:r w:rsidR="005A68D5" w:rsidRPr="00747CA2">
              <w:rPr>
                <w:rFonts w:ascii="Times New Roman" w:hAnsi="Times New Roman" w:cs="Times New Roman"/>
                <w:sz w:val="28"/>
                <w:szCs w:val="28"/>
                <w:lang w:val="en-US"/>
              </w:rPr>
              <w:t xml:space="preserve"> pentru neaprobarea Planului lucrărilor de întreţinere, ameliorare şi exploatare raţională a păşunilor și fînețelor publice și neaducerea acestuia la cunoștință deținătorilor de animale și altor părți interesate.</w:t>
            </w:r>
          </w:p>
          <w:p w14:paraId="19341366" w14:textId="161DF293" w:rsidR="00665934" w:rsidRPr="00747CA2" w:rsidRDefault="005A68D5" w:rsidP="005B2147">
            <w:pPr>
              <w:spacing w:after="0"/>
              <w:jc w:val="both"/>
              <w:rPr>
                <w:rFonts w:ascii="Times New Roman" w:eastAsia="Times New Roman" w:hAnsi="Times New Roman" w:cs="Times New Roman"/>
                <w:sz w:val="28"/>
                <w:szCs w:val="28"/>
                <w:lang w:val="en-US" w:eastAsia="ru-RU"/>
              </w:rPr>
            </w:pPr>
            <w:r w:rsidRPr="00747CA2">
              <w:rPr>
                <w:rFonts w:ascii="Times New Roman" w:hAnsi="Times New Roman" w:cs="Times New Roman"/>
                <w:sz w:val="28"/>
                <w:szCs w:val="28"/>
                <w:lang w:val="en-US"/>
              </w:rPr>
              <w:t xml:space="preserve">        </w:t>
            </w:r>
            <w:r w:rsidR="005B2147" w:rsidRPr="00747CA2">
              <w:rPr>
                <w:rFonts w:ascii="Times New Roman" w:hAnsi="Times New Roman" w:cs="Times New Roman"/>
                <w:sz w:val="28"/>
                <w:szCs w:val="28"/>
                <w:lang w:val="en-US"/>
              </w:rPr>
              <w:t>Contravențiile</w:t>
            </w:r>
            <w:r w:rsidRPr="00747CA2">
              <w:rPr>
                <w:rFonts w:ascii="Times New Roman" w:hAnsi="Times New Roman" w:cs="Times New Roman"/>
                <w:sz w:val="28"/>
                <w:szCs w:val="28"/>
                <w:lang w:val="en-US"/>
              </w:rPr>
              <w:t xml:space="preserve"> respective urmează a fi constatate de Inspectoratul pentru Protecția Mediului, astfel se ajustează conținutul art. 405 din Codul contravențional.</w:t>
            </w:r>
          </w:p>
        </w:tc>
      </w:tr>
      <w:tr w:rsidR="001B1F06" w:rsidRPr="00747CA2" w14:paraId="12317207" w14:textId="77777777" w:rsidTr="00E42C6D">
        <w:trPr>
          <w:trHeight w:val="634"/>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03A95513" w14:textId="094E040E" w:rsidR="00412C67" w:rsidRPr="00747CA2" w:rsidRDefault="00E858D9" w:rsidP="004F7654">
            <w:pPr>
              <w:spacing w:before="100" w:beforeAutospacing="1" w:after="119" w:line="240" w:lineRule="auto"/>
              <w:jc w:val="both"/>
              <w:rPr>
                <w:rFonts w:ascii="Times New Roman" w:eastAsia="Times New Roman" w:hAnsi="Times New Roman" w:cs="Times New Roman"/>
                <w:sz w:val="28"/>
                <w:szCs w:val="28"/>
                <w:lang w:val="en-US" w:eastAsia="ru-RU"/>
              </w:rPr>
            </w:pPr>
            <w:r w:rsidRPr="00747CA2">
              <w:rPr>
                <w:rFonts w:ascii="Times New Roman" w:eastAsia="Times New Roman" w:hAnsi="Times New Roman" w:cs="Times New Roman"/>
                <w:b/>
                <w:bCs/>
                <w:sz w:val="28"/>
                <w:szCs w:val="28"/>
                <w:lang w:val="en-US" w:eastAsia="ru-RU"/>
              </w:rPr>
              <w:lastRenderedPageBreak/>
              <w:t>3.Descrierea gradului de compatibilitate pentru proiectele care au ca scop armonizarea legislaţiei naţionale cu legislaţia Uniunii Europene</w:t>
            </w:r>
            <w:r w:rsidRPr="00747CA2">
              <w:rPr>
                <w:rFonts w:ascii="Times New Roman" w:eastAsia="Times New Roman" w:hAnsi="Times New Roman" w:cs="Times New Roman"/>
                <w:sz w:val="28"/>
                <w:szCs w:val="28"/>
                <w:lang w:val="en-US" w:eastAsia="ru-RU"/>
              </w:rPr>
              <w:t xml:space="preserve"> </w:t>
            </w:r>
          </w:p>
        </w:tc>
      </w:tr>
      <w:tr w:rsidR="001B1F06" w:rsidRPr="00747CA2" w14:paraId="51D0B041"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0DF02BE5" w14:textId="3BED515E" w:rsidR="00AF76C9" w:rsidRPr="00747CA2" w:rsidRDefault="00366B0A">
            <w:pPr>
              <w:spacing w:after="0" w:line="240" w:lineRule="auto"/>
              <w:jc w:val="both"/>
              <w:rPr>
                <w:rFonts w:ascii="Times New Roman" w:eastAsia="Times New Roman" w:hAnsi="Times New Roman" w:cs="Times New Roman"/>
                <w:sz w:val="28"/>
                <w:szCs w:val="28"/>
                <w:lang w:val="en-US" w:eastAsia="ru-RU"/>
              </w:rPr>
            </w:pPr>
            <w:r w:rsidRPr="00747CA2">
              <w:rPr>
                <w:rFonts w:ascii="Times New Roman" w:hAnsi="Times New Roman" w:cs="Times New Roman"/>
                <w:sz w:val="28"/>
                <w:szCs w:val="28"/>
                <w:lang w:val="en-US"/>
              </w:rPr>
              <w:t xml:space="preserve">       </w:t>
            </w:r>
            <w:r w:rsidR="00E858D9" w:rsidRPr="00747CA2">
              <w:rPr>
                <w:rFonts w:ascii="Times New Roman" w:hAnsi="Times New Roman" w:cs="Times New Roman"/>
                <w:sz w:val="28"/>
                <w:szCs w:val="28"/>
                <w:lang w:val="en-US"/>
              </w:rPr>
              <w:t xml:space="preserve">Proiectul </w:t>
            </w:r>
            <w:r w:rsidR="00DD0634" w:rsidRPr="00747CA2">
              <w:rPr>
                <w:rFonts w:ascii="Times New Roman" w:hAnsi="Times New Roman" w:cs="Times New Roman"/>
                <w:sz w:val="28"/>
                <w:szCs w:val="28"/>
                <w:lang w:val="en-US"/>
              </w:rPr>
              <w:t>de hotărâre de Guvern cu privire la aprobarea proiectului de lege pentru modificarea unor acte normative</w:t>
            </w:r>
            <w:r w:rsidR="00E858D9" w:rsidRPr="00747CA2">
              <w:rPr>
                <w:rFonts w:ascii="Times New Roman" w:eastAsia="Times New Roman" w:hAnsi="Times New Roman" w:cs="Times New Roman"/>
                <w:sz w:val="28"/>
                <w:szCs w:val="28"/>
                <w:lang w:val="en-US" w:eastAsia="ru-RU"/>
              </w:rPr>
              <w:t>, instituie cadrul juridic al Republicii Moldova în domeniu</w:t>
            </w:r>
            <w:r w:rsidR="009E0C59" w:rsidRPr="00747CA2">
              <w:rPr>
                <w:rFonts w:ascii="Times New Roman" w:eastAsia="Times New Roman" w:hAnsi="Times New Roman" w:cs="Times New Roman"/>
                <w:sz w:val="28"/>
                <w:szCs w:val="28"/>
                <w:lang w:val="en-US" w:eastAsia="ru-RU"/>
              </w:rPr>
              <w:t xml:space="preserve"> reglementat </w:t>
            </w:r>
            <w:r w:rsidR="00E858D9" w:rsidRPr="00747CA2">
              <w:rPr>
                <w:rFonts w:ascii="Times New Roman" w:eastAsia="Times New Roman" w:hAnsi="Times New Roman" w:cs="Times New Roman"/>
                <w:sz w:val="28"/>
                <w:szCs w:val="28"/>
                <w:lang w:val="en-US" w:eastAsia="ru-RU"/>
              </w:rPr>
              <w:t>și nu contravine principiilor de funcționare a pieții interne a Uniunii Europene și nu are ca scop armonizarea legislaţiei naţionale cu legislaţia Uniunii Europene.</w:t>
            </w:r>
          </w:p>
        </w:tc>
      </w:tr>
      <w:tr w:rsidR="001B1F06" w:rsidRPr="00747CA2" w14:paraId="6D44CAC4"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747CA2" w:rsidRDefault="00E858D9" w:rsidP="004F7654">
            <w:pPr>
              <w:spacing w:before="100" w:beforeAutospacing="1" w:after="119" w:line="240" w:lineRule="auto"/>
              <w:jc w:val="both"/>
              <w:rPr>
                <w:rFonts w:ascii="Times New Roman" w:eastAsia="Times New Roman" w:hAnsi="Times New Roman" w:cs="Times New Roman"/>
                <w:sz w:val="28"/>
                <w:szCs w:val="28"/>
                <w:lang w:val="en-US" w:eastAsia="ru-RU"/>
              </w:rPr>
            </w:pPr>
            <w:r w:rsidRPr="00747CA2">
              <w:rPr>
                <w:rFonts w:ascii="Times New Roman" w:eastAsia="Times New Roman" w:hAnsi="Times New Roman" w:cs="Times New Roman"/>
                <w:b/>
                <w:bCs/>
                <w:sz w:val="28"/>
                <w:szCs w:val="28"/>
                <w:lang w:val="en-US" w:eastAsia="ru-RU"/>
              </w:rPr>
              <w:t>4. Principalele prevederi ale proiectului şi evidenţierea elementelor noi</w:t>
            </w:r>
            <w:r w:rsidRPr="00747CA2">
              <w:rPr>
                <w:rFonts w:ascii="Times New Roman" w:eastAsia="Times New Roman" w:hAnsi="Times New Roman" w:cs="Times New Roman"/>
                <w:sz w:val="28"/>
                <w:szCs w:val="28"/>
                <w:lang w:val="en-US" w:eastAsia="ru-RU"/>
              </w:rPr>
              <w:t xml:space="preserve"> </w:t>
            </w:r>
          </w:p>
        </w:tc>
      </w:tr>
      <w:tr w:rsidR="001B1F06" w:rsidRPr="00747CA2" w14:paraId="7CB7FF12"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4022DCF3" w14:textId="3BD62BFF" w:rsidR="00D03970" w:rsidRPr="00747CA2" w:rsidRDefault="00647336" w:rsidP="00070613">
            <w:pPr>
              <w:spacing w:after="0"/>
              <w:ind w:firstLine="708"/>
              <w:jc w:val="both"/>
              <w:rPr>
                <w:rFonts w:ascii="Times New Roman" w:hAnsi="Times New Roman"/>
                <w:sz w:val="28"/>
                <w:szCs w:val="28"/>
                <w:lang w:val="en-US"/>
              </w:rPr>
            </w:pPr>
            <w:r w:rsidRPr="00747CA2">
              <w:rPr>
                <w:rFonts w:ascii="Times New Roman" w:eastAsia="Times New Roman" w:hAnsi="Times New Roman" w:cs="Times New Roman"/>
                <w:sz w:val="28"/>
                <w:szCs w:val="28"/>
                <w:lang w:val="en-US" w:eastAsia="ru-RU"/>
              </w:rPr>
              <w:t xml:space="preserve"> </w:t>
            </w:r>
            <w:r w:rsidR="008B50A3" w:rsidRPr="00747CA2">
              <w:rPr>
                <w:rFonts w:ascii="Times New Roman" w:eastAsia="Times New Roman" w:hAnsi="Times New Roman" w:cs="Times New Roman"/>
                <w:sz w:val="28"/>
                <w:szCs w:val="28"/>
                <w:lang w:val="en-US" w:eastAsia="ru-RU"/>
              </w:rPr>
              <w:t xml:space="preserve">În scopul </w:t>
            </w:r>
            <w:r w:rsidR="00F42245" w:rsidRPr="00747CA2">
              <w:rPr>
                <w:rFonts w:ascii="Times New Roman" w:hAnsi="Times New Roman"/>
                <w:sz w:val="28"/>
                <w:szCs w:val="28"/>
                <w:lang w:val="en-US"/>
              </w:rPr>
              <w:t xml:space="preserve">asigurării întreținerii/exploatării Sistemelor Centralizate de Irigare </w:t>
            </w:r>
            <w:r w:rsidR="00F42245" w:rsidRPr="00747CA2">
              <w:rPr>
                <w:rFonts w:ascii="Times New Roman" w:hAnsi="Times New Roman"/>
                <w:sz w:val="28"/>
                <w:szCs w:val="28"/>
                <w:shd w:val="clear" w:color="auto" w:fill="FFFFFF"/>
                <w:lang w:val="en-US"/>
              </w:rPr>
              <w:t>din aria de deservire a unui sistem centralizat de irigare funcțional</w:t>
            </w:r>
            <w:r w:rsidR="00717057" w:rsidRPr="00747CA2">
              <w:rPr>
                <w:rFonts w:ascii="Times New Roman" w:eastAsia="Times New Roman" w:hAnsi="Times New Roman" w:cs="Times New Roman"/>
                <w:color w:val="333333"/>
                <w:sz w:val="28"/>
                <w:szCs w:val="28"/>
                <w:shd w:val="clear" w:color="auto" w:fill="FFFFFF"/>
                <w:lang w:val="en-US" w:eastAsia="ru-RU"/>
              </w:rPr>
              <w:t>, se propune modificarea Legii nr. 171/2010</w:t>
            </w:r>
            <w:r w:rsidR="00683DBD" w:rsidRPr="00747CA2">
              <w:rPr>
                <w:rFonts w:ascii="Times New Roman" w:hAnsi="Times New Roman" w:cs="Times New Roman"/>
                <w:sz w:val="28"/>
                <w:szCs w:val="28"/>
                <w:lang w:val="en-US"/>
              </w:rPr>
              <w:t xml:space="preserve">, după cum urmează: </w:t>
            </w:r>
          </w:p>
          <w:p w14:paraId="3982EC7C" w14:textId="242EC12C" w:rsidR="00C64491" w:rsidRPr="00747CA2" w:rsidRDefault="00BC47B3" w:rsidP="00C64491">
            <w:pPr>
              <w:spacing w:after="0" w:line="240" w:lineRule="auto"/>
              <w:ind w:firstLine="540"/>
              <w:jc w:val="both"/>
              <w:rPr>
                <w:rFonts w:ascii="Times New Roman" w:hAnsi="Times New Roman" w:cs="Times New Roman"/>
                <w:color w:val="333333"/>
                <w:sz w:val="28"/>
                <w:szCs w:val="28"/>
                <w:shd w:val="clear" w:color="auto" w:fill="FFFFFF"/>
                <w:lang w:val="en-US"/>
              </w:rPr>
            </w:pPr>
            <w:r w:rsidRPr="00747CA2">
              <w:rPr>
                <w:rFonts w:ascii="Times New Roman" w:hAnsi="Times New Roman" w:cs="Times New Roman"/>
                <w:sz w:val="28"/>
                <w:szCs w:val="28"/>
                <w:lang w:val="en-US"/>
              </w:rPr>
              <w:t>Se completează</w:t>
            </w:r>
            <w:r w:rsidRPr="00747CA2">
              <w:rPr>
                <w:rFonts w:ascii="Times New Roman" w:hAnsi="Times New Roman" w:cs="Times New Roman"/>
                <w:b/>
                <w:bCs/>
                <w:sz w:val="28"/>
                <w:szCs w:val="28"/>
                <w:shd w:val="clear" w:color="auto" w:fill="FFFFFF"/>
                <w:lang w:val="en-US"/>
              </w:rPr>
              <w:t xml:space="preserve"> </w:t>
            </w:r>
            <w:r w:rsidRPr="00747CA2">
              <w:rPr>
                <w:rFonts w:ascii="Times New Roman" w:hAnsi="Times New Roman" w:cs="Times New Roman"/>
                <w:bCs/>
                <w:sz w:val="28"/>
                <w:szCs w:val="28"/>
                <w:shd w:val="clear" w:color="auto" w:fill="FFFFFF"/>
                <w:lang w:val="en-US"/>
              </w:rPr>
              <w:t>Articolul 30, aliniatul (1) cu litera j) care reglementează că veniturile Asociațiilor se formează inclusiv din</w:t>
            </w:r>
            <w:r w:rsidRPr="00747CA2">
              <w:rPr>
                <w:rFonts w:ascii="Times New Roman" w:hAnsi="Times New Roman" w:cs="Times New Roman"/>
                <w:b/>
                <w:bCs/>
                <w:sz w:val="28"/>
                <w:szCs w:val="28"/>
                <w:shd w:val="clear" w:color="auto" w:fill="FFFFFF"/>
                <w:lang w:val="en-US"/>
              </w:rPr>
              <w:t xml:space="preserve"> </w:t>
            </w:r>
            <w:r w:rsidR="00747CA2">
              <w:rPr>
                <w:rFonts w:ascii="Times New Roman" w:hAnsi="Times New Roman" w:cs="Times New Roman"/>
                <w:bCs/>
                <w:sz w:val="28"/>
                <w:szCs w:val="28"/>
                <w:shd w:val="clear" w:color="auto" w:fill="FFFFFF"/>
                <w:lang w:val="en-US"/>
              </w:rPr>
              <w:t>p</w:t>
            </w:r>
            <w:r w:rsidR="00747CA2" w:rsidRPr="004A279D">
              <w:rPr>
                <w:rFonts w:ascii="Times New Roman" w:hAnsi="Times New Roman" w:cs="Times New Roman"/>
                <w:bCs/>
                <w:sz w:val="28"/>
                <w:szCs w:val="28"/>
                <w:shd w:val="clear" w:color="auto" w:fill="FFFFFF"/>
                <w:lang w:val="ro-MO"/>
              </w:rPr>
              <w:t>lăți</w:t>
            </w:r>
            <w:r w:rsidR="00747CA2" w:rsidRPr="004A279D">
              <w:rPr>
                <w:rFonts w:ascii="Times New Roman" w:hAnsi="Times New Roman" w:cs="Times New Roman"/>
                <w:sz w:val="28"/>
                <w:szCs w:val="28"/>
                <w:shd w:val="clear" w:color="auto" w:fill="FFFFFF"/>
                <w:lang w:val="ro-MO"/>
              </w:rPr>
              <w:t xml:space="preserve"> anuale </w:t>
            </w:r>
            <w:r w:rsidRPr="00747CA2">
              <w:rPr>
                <w:rFonts w:ascii="Times New Roman" w:hAnsi="Times New Roman" w:cs="Times New Roman"/>
                <w:color w:val="333333"/>
                <w:sz w:val="28"/>
                <w:szCs w:val="28"/>
                <w:shd w:val="clear" w:color="auto" w:fill="FFFFFF"/>
                <w:lang w:val="en-US"/>
              </w:rPr>
              <w:t>pentru terenurile amenajate cu infrastructura funcțională de irigaţii și/sau desecare, aflată în proprietatea statului sau a unităților administrativ-teritoriale, gestionată de Asociație în baza contractului de comodat.</w:t>
            </w:r>
          </w:p>
          <w:p w14:paraId="11DBAAB0" w14:textId="3DC26285" w:rsidR="00BC47B3" w:rsidRPr="00747CA2" w:rsidRDefault="00BC47B3" w:rsidP="00A1232F">
            <w:pPr>
              <w:spacing w:after="0" w:line="240" w:lineRule="auto"/>
              <w:ind w:firstLine="540"/>
              <w:jc w:val="both"/>
              <w:rPr>
                <w:rFonts w:ascii="Times New Roman" w:hAnsi="Times New Roman" w:cs="Times New Roman"/>
                <w:color w:val="333333"/>
                <w:sz w:val="28"/>
                <w:szCs w:val="28"/>
                <w:lang w:val="en-US"/>
              </w:rPr>
            </w:pPr>
            <w:r w:rsidRPr="00747CA2">
              <w:rPr>
                <w:rFonts w:ascii="Times New Roman" w:hAnsi="Times New Roman" w:cs="Times New Roman"/>
                <w:color w:val="333333"/>
                <w:sz w:val="28"/>
                <w:szCs w:val="28"/>
                <w:shd w:val="clear" w:color="auto" w:fill="FFFFFF"/>
                <w:lang w:val="en-US"/>
              </w:rPr>
              <w:t>Tot</w:t>
            </w:r>
            <w:r w:rsidR="00C64491" w:rsidRPr="00747CA2">
              <w:rPr>
                <w:rFonts w:ascii="Times New Roman" w:hAnsi="Times New Roman" w:cs="Times New Roman"/>
                <w:color w:val="333333"/>
                <w:sz w:val="28"/>
                <w:szCs w:val="28"/>
                <w:shd w:val="clear" w:color="auto" w:fill="FFFFFF"/>
                <w:lang w:val="en-US"/>
              </w:rPr>
              <w:t>o</w:t>
            </w:r>
            <w:r w:rsidRPr="00747CA2">
              <w:rPr>
                <w:rFonts w:ascii="Times New Roman" w:hAnsi="Times New Roman" w:cs="Times New Roman"/>
                <w:color w:val="333333"/>
                <w:sz w:val="28"/>
                <w:szCs w:val="28"/>
                <w:shd w:val="clear" w:color="auto" w:fill="FFFFFF"/>
                <w:lang w:val="en-US"/>
              </w:rPr>
              <w:t xml:space="preserve">dată, se completează </w:t>
            </w:r>
            <w:r w:rsidRPr="00747CA2">
              <w:rPr>
                <w:rFonts w:ascii="Times New Roman" w:hAnsi="Times New Roman" w:cs="Times New Roman"/>
                <w:sz w:val="28"/>
                <w:szCs w:val="28"/>
                <w:lang w:val="en-US"/>
              </w:rPr>
              <w:t xml:space="preserve">cu </w:t>
            </w:r>
            <w:r w:rsidRPr="00747CA2">
              <w:rPr>
                <w:rFonts w:ascii="Times New Roman" w:hAnsi="Times New Roman" w:cs="Times New Roman"/>
                <w:bCs/>
                <w:sz w:val="28"/>
                <w:szCs w:val="28"/>
                <w:shd w:val="clear" w:color="auto" w:fill="FFFFFF"/>
                <w:lang w:val="en-US"/>
              </w:rPr>
              <w:t>articolul 33</w:t>
            </w:r>
            <w:r w:rsidRPr="00747CA2">
              <w:rPr>
                <w:rFonts w:ascii="Times New Roman" w:hAnsi="Times New Roman" w:cs="Times New Roman"/>
                <w:bCs/>
                <w:sz w:val="28"/>
                <w:szCs w:val="28"/>
                <w:shd w:val="clear" w:color="auto" w:fill="FFFFFF"/>
                <w:vertAlign w:val="superscript"/>
                <w:lang w:val="en-US"/>
              </w:rPr>
              <w:t>1</w:t>
            </w:r>
            <w:r w:rsidRPr="00747CA2">
              <w:rPr>
                <w:rFonts w:ascii="Times New Roman" w:hAnsi="Times New Roman" w:cs="Times New Roman"/>
                <w:bCs/>
                <w:sz w:val="28"/>
                <w:szCs w:val="28"/>
                <w:shd w:val="clear" w:color="auto" w:fill="FFFFFF"/>
                <w:lang w:val="en-US"/>
              </w:rPr>
              <w:t>)</w:t>
            </w:r>
            <w:r w:rsidRPr="00747CA2">
              <w:rPr>
                <w:rFonts w:ascii="Times New Roman" w:hAnsi="Times New Roman" w:cs="Times New Roman"/>
                <w:sz w:val="28"/>
                <w:szCs w:val="28"/>
                <w:lang w:val="en-US"/>
              </w:rPr>
              <w:t>, ce ține de</w:t>
            </w:r>
            <w:r w:rsidRPr="00747CA2">
              <w:rPr>
                <w:rFonts w:ascii="Times New Roman" w:hAnsi="Times New Roman" w:cs="Times New Roman"/>
                <w:b/>
                <w:sz w:val="28"/>
                <w:szCs w:val="28"/>
                <w:lang w:val="en-US"/>
              </w:rPr>
              <w:t xml:space="preserve"> </w:t>
            </w:r>
            <w:r w:rsidR="00747CA2">
              <w:rPr>
                <w:rFonts w:ascii="Times New Roman" w:hAnsi="Times New Roman" w:cs="Times New Roman"/>
                <w:bCs/>
                <w:sz w:val="28"/>
                <w:szCs w:val="28"/>
                <w:shd w:val="clear" w:color="auto" w:fill="FFFFFF"/>
                <w:lang w:val="en-US"/>
              </w:rPr>
              <w:t>plăți</w:t>
            </w:r>
            <w:r w:rsidRPr="00747CA2">
              <w:rPr>
                <w:rFonts w:ascii="Times New Roman" w:hAnsi="Times New Roman" w:cs="Times New Roman"/>
                <w:color w:val="333333"/>
                <w:sz w:val="28"/>
                <w:szCs w:val="28"/>
                <w:shd w:val="clear" w:color="auto" w:fill="FFFFFF"/>
                <w:lang w:val="en-US"/>
              </w:rPr>
              <w:t xml:space="preserve"> anuale pentru terenurile amenajate cu infrastructura funcțională de irigaţii și/sau desecare, proprietate publică</w:t>
            </w:r>
            <w:r w:rsidR="00CF588F" w:rsidRPr="00747CA2">
              <w:rPr>
                <w:rFonts w:ascii="Times New Roman" w:hAnsi="Times New Roman" w:cs="Times New Roman"/>
                <w:color w:val="333333"/>
                <w:sz w:val="28"/>
                <w:szCs w:val="28"/>
                <w:shd w:val="clear" w:color="auto" w:fill="FFFFFF"/>
                <w:lang w:val="en-US"/>
              </w:rPr>
              <w:t xml:space="preserve">. </w:t>
            </w:r>
          </w:p>
          <w:p w14:paraId="505CAFAD" w14:textId="41B7ACD6" w:rsidR="00BC47B3" w:rsidRPr="00747CA2" w:rsidRDefault="006A204B" w:rsidP="005A76C6">
            <w:pPr>
              <w:widowControl w:val="0"/>
              <w:shd w:val="clear" w:color="auto" w:fill="FFFFFF"/>
              <w:autoSpaceDE w:val="0"/>
              <w:autoSpaceDN w:val="0"/>
              <w:spacing w:after="0" w:line="240" w:lineRule="auto"/>
              <w:jc w:val="both"/>
              <w:rPr>
                <w:rFonts w:ascii="Times New Roman" w:hAnsi="Times New Roman" w:cs="Times New Roman"/>
                <w:color w:val="333333"/>
                <w:sz w:val="28"/>
                <w:szCs w:val="28"/>
                <w:shd w:val="clear" w:color="auto" w:fill="FFFFFF"/>
                <w:lang w:val="en-US"/>
              </w:rPr>
            </w:pPr>
            <w:r w:rsidRPr="00747CA2">
              <w:rPr>
                <w:rFonts w:ascii="Times New Roman" w:hAnsi="Times New Roman" w:cs="Times New Roman"/>
                <w:color w:val="333333"/>
                <w:sz w:val="28"/>
                <w:szCs w:val="28"/>
                <w:lang w:val="en-US"/>
              </w:rPr>
              <w:t xml:space="preserve">        </w:t>
            </w:r>
            <w:r w:rsidR="00BC47B3" w:rsidRPr="00747CA2">
              <w:rPr>
                <w:rFonts w:ascii="Times New Roman" w:hAnsi="Times New Roman" w:cs="Times New Roman"/>
                <w:color w:val="333333"/>
                <w:sz w:val="28"/>
                <w:szCs w:val="28"/>
                <w:lang w:val="en-US"/>
              </w:rPr>
              <w:t>Deasemeea</w:t>
            </w:r>
            <w:r w:rsidRPr="00747CA2">
              <w:rPr>
                <w:rFonts w:ascii="Times New Roman" w:hAnsi="Times New Roman" w:cs="Times New Roman"/>
                <w:color w:val="333333"/>
                <w:sz w:val="28"/>
                <w:szCs w:val="28"/>
                <w:lang w:val="en-US"/>
              </w:rPr>
              <w:t>,</w:t>
            </w:r>
            <w:r w:rsidR="00BC47B3" w:rsidRPr="00747CA2">
              <w:rPr>
                <w:rFonts w:ascii="Times New Roman" w:hAnsi="Times New Roman" w:cs="Times New Roman"/>
                <w:color w:val="333333"/>
                <w:sz w:val="28"/>
                <w:szCs w:val="28"/>
                <w:lang w:val="en-US"/>
              </w:rPr>
              <w:t xml:space="preserve"> s-</w:t>
            </w:r>
            <w:proofErr w:type="gramStart"/>
            <w:r w:rsidR="00BC47B3" w:rsidRPr="00747CA2">
              <w:rPr>
                <w:rFonts w:ascii="Times New Roman" w:hAnsi="Times New Roman" w:cs="Times New Roman"/>
                <w:color w:val="333333"/>
                <w:sz w:val="28"/>
                <w:szCs w:val="28"/>
                <w:lang w:val="en-US"/>
              </w:rPr>
              <w:t>a</w:t>
            </w:r>
            <w:proofErr w:type="gramEnd"/>
            <w:r w:rsidR="00BC47B3" w:rsidRPr="00747CA2">
              <w:rPr>
                <w:rFonts w:ascii="Times New Roman" w:hAnsi="Times New Roman" w:cs="Times New Roman"/>
                <w:color w:val="333333"/>
                <w:sz w:val="28"/>
                <w:szCs w:val="28"/>
                <w:lang w:val="en-US"/>
              </w:rPr>
              <w:t xml:space="preserve"> intervenit cu unele modificări la art. 34</w:t>
            </w:r>
            <w:r w:rsidR="00193C57" w:rsidRPr="00747CA2">
              <w:rPr>
                <w:rFonts w:ascii="Times New Roman" w:hAnsi="Times New Roman" w:cs="Times New Roman"/>
                <w:color w:val="333333"/>
                <w:sz w:val="28"/>
                <w:szCs w:val="28"/>
                <w:lang w:val="en-US"/>
              </w:rPr>
              <w:t>,</w:t>
            </w:r>
            <w:r w:rsidR="00BC47B3" w:rsidRPr="00747CA2">
              <w:rPr>
                <w:rFonts w:ascii="Times New Roman" w:hAnsi="Times New Roman" w:cs="Times New Roman"/>
                <w:color w:val="333333"/>
                <w:sz w:val="28"/>
                <w:szCs w:val="28"/>
                <w:lang w:val="en-US"/>
              </w:rPr>
              <w:t xml:space="preserve"> </w:t>
            </w:r>
            <w:r w:rsidR="00193C57" w:rsidRPr="00747CA2">
              <w:rPr>
                <w:rFonts w:ascii="Times New Roman" w:hAnsi="Times New Roman" w:cs="Times New Roman"/>
                <w:bCs/>
                <w:sz w:val="28"/>
                <w:szCs w:val="28"/>
                <w:shd w:val="clear" w:color="auto" w:fill="FFFFFF"/>
                <w:lang w:val="en-US"/>
              </w:rPr>
              <w:t xml:space="preserve">ce se referă la registrele </w:t>
            </w:r>
            <w:r w:rsidR="00193C57" w:rsidRPr="00747CA2">
              <w:rPr>
                <w:rFonts w:ascii="Times New Roman" w:hAnsi="Times New Roman" w:cs="Times New Roman"/>
                <w:bCs/>
                <w:sz w:val="28"/>
                <w:szCs w:val="28"/>
                <w:shd w:val="clear" w:color="auto" w:fill="FFFFFF"/>
                <w:lang w:val="en-US"/>
              </w:rPr>
              <w:lastRenderedPageBreak/>
              <w:t>ținute de Asociații</w:t>
            </w:r>
            <w:r w:rsidR="00193C57" w:rsidRPr="00747CA2">
              <w:rPr>
                <w:rFonts w:ascii="Times New Roman" w:hAnsi="Times New Roman" w:cs="Times New Roman"/>
                <w:color w:val="333333"/>
                <w:sz w:val="28"/>
                <w:szCs w:val="28"/>
                <w:lang w:val="en-US"/>
              </w:rPr>
              <w:t xml:space="preserve"> prin completarea </w:t>
            </w:r>
            <w:r w:rsidR="00193C57" w:rsidRPr="00747CA2">
              <w:rPr>
                <w:rFonts w:ascii="Times New Roman" w:hAnsi="Times New Roman" w:cs="Times New Roman"/>
                <w:bCs/>
                <w:sz w:val="28"/>
                <w:szCs w:val="28"/>
                <w:shd w:val="clear" w:color="auto" w:fill="FFFFFF"/>
                <w:lang w:val="en-US"/>
              </w:rPr>
              <w:t>cu litera a</w:t>
            </w:r>
            <w:r w:rsidR="00193C57" w:rsidRPr="00747CA2">
              <w:rPr>
                <w:rFonts w:ascii="Times New Roman" w:hAnsi="Times New Roman" w:cs="Times New Roman"/>
                <w:bCs/>
                <w:sz w:val="28"/>
                <w:szCs w:val="28"/>
                <w:shd w:val="clear" w:color="auto" w:fill="FFFFFF"/>
                <w:vertAlign w:val="superscript"/>
                <w:lang w:val="en-US"/>
              </w:rPr>
              <w:t>1</w:t>
            </w:r>
            <w:r w:rsidR="00193C57" w:rsidRPr="00747CA2">
              <w:rPr>
                <w:rFonts w:ascii="Times New Roman" w:hAnsi="Times New Roman" w:cs="Times New Roman"/>
                <w:bCs/>
                <w:sz w:val="28"/>
                <w:szCs w:val="28"/>
                <w:shd w:val="clear" w:color="auto" w:fill="FFFFFF"/>
                <w:lang w:val="en-US"/>
              </w:rPr>
              <w:t>) ce ține de stabilirea</w:t>
            </w:r>
            <w:r w:rsidR="00193C57" w:rsidRPr="00747CA2">
              <w:rPr>
                <w:rFonts w:ascii="Times New Roman" w:hAnsi="Times New Roman" w:cs="Times New Roman"/>
                <w:b/>
                <w:bCs/>
                <w:sz w:val="28"/>
                <w:szCs w:val="28"/>
                <w:shd w:val="clear" w:color="auto" w:fill="FFFFFF"/>
                <w:lang w:val="en-US"/>
              </w:rPr>
              <w:t xml:space="preserve"> </w:t>
            </w:r>
            <w:r w:rsidR="00BC47B3" w:rsidRPr="00747CA2">
              <w:rPr>
                <w:rFonts w:ascii="Times New Roman" w:hAnsi="Times New Roman" w:cs="Times New Roman"/>
                <w:color w:val="333333"/>
                <w:sz w:val="28"/>
                <w:szCs w:val="28"/>
                <w:lang w:val="en-US"/>
              </w:rPr>
              <w:t xml:space="preserve">proprietarilor de terenuri, din aria de deservire a Asociației, </w:t>
            </w:r>
            <w:r w:rsidR="00BC47B3" w:rsidRPr="00747CA2">
              <w:rPr>
                <w:rFonts w:ascii="Times New Roman" w:hAnsi="Times New Roman" w:cs="Times New Roman"/>
                <w:color w:val="333333"/>
                <w:sz w:val="28"/>
                <w:szCs w:val="28"/>
                <w:shd w:val="clear" w:color="auto" w:fill="FFFFFF"/>
                <w:lang w:val="en-US"/>
              </w:rPr>
              <w:t>amenajate cu infrastructura funcțională de irigaţii și/sau desecare, aflată în proprietatea statului sau a unităților administrativ-teritoriale, gestionată de Asociație în baza contractului de comodat, care</w:t>
            </w:r>
            <w:r w:rsidR="00A1232F" w:rsidRPr="00747CA2">
              <w:rPr>
                <w:rFonts w:ascii="Times New Roman" w:hAnsi="Times New Roman" w:cs="Times New Roman"/>
                <w:color w:val="333333"/>
                <w:sz w:val="28"/>
                <w:szCs w:val="28"/>
                <w:shd w:val="clear" w:color="auto" w:fill="FFFFFF"/>
                <w:lang w:val="en-US"/>
              </w:rPr>
              <w:t xml:space="preserve"> nu sunt membri ai Asociației.”</w:t>
            </w:r>
          </w:p>
          <w:p w14:paraId="1A812FE2" w14:textId="77777777" w:rsidR="00E33786" w:rsidRPr="00747CA2" w:rsidRDefault="00193C57" w:rsidP="00FB06BF">
            <w:pPr>
              <w:pStyle w:val="a3"/>
              <w:shd w:val="clear" w:color="auto" w:fill="FFFFFF"/>
              <w:ind w:firstLine="540"/>
              <w:rPr>
                <w:sz w:val="28"/>
                <w:szCs w:val="28"/>
                <w:lang w:val="en-US"/>
              </w:rPr>
            </w:pPr>
            <w:r w:rsidRPr="00747CA2">
              <w:rPr>
                <w:sz w:val="28"/>
                <w:szCs w:val="28"/>
                <w:lang w:val="en-US"/>
              </w:rPr>
              <w:t>Totodată</w:t>
            </w:r>
            <w:r w:rsidR="00AB5390" w:rsidRPr="00747CA2">
              <w:rPr>
                <w:sz w:val="28"/>
                <w:szCs w:val="28"/>
                <w:lang w:val="en-US"/>
              </w:rPr>
              <w:t>,</w:t>
            </w:r>
            <w:r w:rsidRPr="00747CA2">
              <w:rPr>
                <w:sz w:val="28"/>
                <w:szCs w:val="28"/>
                <w:lang w:val="en-US"/>
              </w:rPr>
              <w:t xml:space="preserve"> în scopul transparenței în procesul decizional, monitorizării și </w:t>
            </w:r>
            <w:r w:rsidR="00AB5390" w:rsidRPr="00747CA2">
              <w:rPr>
                <w:sz w:val="28"/>
                <w:szCs w:val="28"/>
                <w:lang w:val="en-US"/>
              </w:rPr>
              <w:t>a</w:t>
            </w:r>
            <w:r w:rsidRPr="00747CA2">
              <w:rPr>
                <w:sz w:val="28"/>
                <w:szCs w:val="28"/>
                <w:lang w:val="en-US"/>
              </w:rPr>
              <w:t>plicării legislației</w:t>
            </w:r>
            <w:r w:rsidR="00AB5390" w:rsidRPr="00747CA2">
              <w:rPr>
                <w:sz w:val="28"/>
                <w:szCs w:val="28"/>
                <w:lang w:val="en-US"/>
              </w:rPr>
              <w:t>,</w:t>
            </w:r>
            <w:r w:rsidRPr="00747CA2">
              <w:rPr>
                <w:sz w:val="28"/>
                <w:szCs w:val="28"/>
                <w:lang w:val="en-US"/>
              </w:rPr>
              <w:t xml:space="preserve"> s-</w:t>
            </w:r>
            <w:proofErr w:type="gramStart"/>
            <w:r w:rsidRPr="00747CA2">
              <w:rPr>
                <w:sz w:val="28"/>
                <w:szCs w:val="28"/>
                <w:lang w:val="en-US"/>
              </w:rPr>
              <w:t>a</w:t>
            </w:r>
            <w:proofErr w:type="gramEnd"/>
            <w:r w:rsidRPr="00747CA2">
              <w:rPr>
                <w:sz w:val="28"/>
                <w:szCs w:val="28"/>
                <w:lang w:val="en-US"/>
              </w:rPr>
              <w:t xml:space="preserve"> intervenit cu modificări în</w:t>
            </w:r>
            <w:r w:rsidR="00BC47B3" w:rsidRPr="00747CA2">
              <w:rPr>
                <w:sz w:val="28"/>
                <w:szCs w:val="28"/>
                <w:lang w:val="en-US"/>
              </w:rPr>
              <w:t xml:space="preserve"> </w:t>
            </w:r>
            <w:r w:rsidRPr="00747CA2">
              <w:rPr>
                <w:sz w:val="28"/>
                <w:szCs w:val="28"/>
                <w:lang w:val="en-US"/>
              </w:rPr>
              <w:t xml:space="preserve">art. </w:t>
            </w:r>
            <w:r w:rsidR="00BC47B3" w:rsidRPr="00747CA2">
              <w:rPr>
                <w:sz w:val="28"/>
                <w:szCs w:val="28"/>
                <w:lang w:val="en-US"/>
              </w:rPr>
              <w:t xml:space="preserve">36 </w:t>
            </w:r>
            <w:r w:rsidRPr="00747CA2">
              <w:rPr>
                <w:sz w:val="28"/>
                <w:szCs w:val="28"/>
                <w:lang w:val="en-US"/>
              </w:rPr>
              <w:t>și art. 40</w:t>
            </w:r>
            <w:r w:rsidR="00BF6871" w:rsidRPr="00747CA2">
              <w:rPr>
                <w:sz w:val="28"/>
                <w:szCs w:val="28"/>
                <w:lang w:val="en-US"/>
              </w:rPr>
              <w:t>, ce țin de monitorizarea și supravegherea activităților Asociațiilor.</w:t>
            </w:r>
            <w:r w:rsidR="00FB06BF" w:rsidRPr="00747CA2">
              <w:rPr>
                <w:sz w:val="28"/>
                <w:szCs w:val="28"/>
                <w:lang w:val="en-US"/>
              </w:rPr>
              <w:t xml:space="preserve"> </w:t>
            </w:r>
          </w:p>
          <w:p w14:paraId="7DB3293E" w14:textId="6916A879" w:rsidR="00BC47B3" w:rsidRPr="00747CA2" w:rsidRDefault="00193C57" w:rsidP="00FB06BF">
            <w:pPr>
              <w:pStyle w:val="a3"/>
              <w:shd w:val="clear" w:color="auto" w:fill="FFFFFF"/>
              <w:ind w:firstLine="540"/>
              <w:rPr>
                <w:rFonts w:eastAsia="Times New Roman"/>
                <w:color w:val="333333"/>
                <w:lang w:val="en-US"/>
              </w:rPr>
            </w:pPr>
            <w:r w:rsidRPr="00747CA2">
              <w:rPr>
                <w:sz w:val="28"/>
                <w:szCs w:val="28"/>
                <w:lang w:val="en-US"/>
              </w:rPr>
              <w:t>Astfel</w:t>
            </w:r>
            <w:r w:rsidR="00AB5390" w:rsidRPr="00747CA2">
              <w:rPr>
                <w:sz w:val="28"/>
                <w:szCs w:val="28"/>
                <w:lang w:val="en-US"/>
              </w:rPr>
              <w:t>,</w:t>
            </w:r>
            <w:r w:rsidRPr="00747CA2">
              <w:rPr>
                <w:sz w:val="28"/>
                <w:szCs w:val="28"/>
                <w:lang w:val="en-US"/>
              </w:rPr>
              <w:t xml:space="preserve"> unitatea de monitorizare şi supraveghere din cadrul autorității administrative care gestionează în numele statului infrastructura de irigații și/sau desecare aflată în proprietatea publică a statului</w:t>
            </w:r>
            <w:r w:rsidR="002B11F8" w:rsidRPr="00747CA2">
              <w:rPr>
                <w:sz w:val="28"/>
                <w:szCs w:val="28"/>
                <w:lang w:val="en-US"/>
              </w:rPr>
              <w:t>, care la moment este Agenția „Apele Moldovei</w:t>
            </w:r>
            <w:r w:rsidR="00BF6871" w:rsidRPr="00747CA2">
              <w:rPr>
                <w:sz w:val="28"/>
                <w:szCs w:val="28"/>
                <w:lang w:val="en-US"/>
              </w:rPr>
              <w:t>”,</w:t>
            </w:r>
            <w:r w:rsidR="00AB5390" w:rsidRPr="00747CA2">
              <w:rPr>
                <w:sz w:val="28"/>
                <w:szCs w:val="28"/>
                <w:lang w:val="en-US"/>
              </w:rPr>
              <w:t xml:space="preserve"> va </w:t>
            </w:r>
            <w:r w:rsidR="00BC47B3" w:rsidRPr="00747CA2">
              <w:rPr>
                <w:bCs/>
                <w:sz w:val="28"/>
                <w:szCs w:val="28"/>
                <w:shd w:val="clear" w:color="auto" w:fill="FFFFFF"/>
                <w:lang w:val="en-US"/>
              </w:rPr>
              <w:t>aprob</w:t>
            </w:r>
            <w:r w:rsidR="00AB5390" w:rsidRPr="00747CA2">
              <w:rPr>
                <w:bCs/>
                <w:sz w:val="28"/>
                <w:szCs w:val="28"/>
                <w:shd w:val="clear" w:color="auto" w:fill="FFFFFF"/>
                <w:lang w:val="en-US"/>
              </w:rPr>
              <w:t>a</w:t>
            </w:r>
            <w:r w:rsidR="00BC47B3" w:rsidRPr="00747CA2">
              <w:rPr>
                <w:bCs/>
                <w:sz w:val="28"/>
                <w:szCs w:val="28"/>
                <w:shd w:val="clear" w:color="auto" w:fill="FFFFFF"/>
                <w:lang w:val="en-US"/>
              </w:rPr>
              <w:t xml:space="preserve"> anual aria de deservire a Asociație, ce înglobează terenuri </w:t>
            </w:r>
            <w:r w:rsidR="00BC47B3" w:rsidRPr="00747CA2">
              <w:rPr>
                <w:color w:val="333333"/>
                <w:sz w:val="28"/>
                <w:szCs w:val="28"/>
                <w:shd w:val="clear" w:color="auto" w:fill="FFFFFF"/>
                <w:lang w:val="en-US"/>
              </w:rPr>
              <w:t>amenajate cu infrastructura funcțională de irigaţii și/sau desecare, aflată în proprietatea statului sau a unităților administrativ-teritoriale, gestionată de Asociație în baza contractului</w:t>
            </w:r>
            <w:r w:rsidR="00AB5390" w:rsidRPr="00747CA2">
              <w:rPr>
                <w:color w:val="333333"/>
                <w:sz w:val="28"/>
                <w:szCs w:val="28"/>
                <w:shd w:val="clear" w:color="auto" w:fill="FFFFFF"/>
                <w:lang w:val="en-US"/>
              </w:rPr>
              <w:t xml:space="preserve"> de comodat. </w:t>
            </w:r>
          </w:p>
          <w:p w14:paraId="4E78AC64" w14:textId="260C1454" w:rsidR="00BC47B3" w:rsidRPr="00747CA2" w:rsidRDefault="00AB5390" w:rsidP="005A76C6">
            <w:pPr>
              <w:pStyle w:val="a3"/>
              <w:shd w:val="clear" w:color="auto" w:fill="FFFFFF"/>
              <w:ind w:firstLine="540"/>
              <w:rPr>
                <w:color w:val="333333"/>
                <w:sz w:val="28"/>
                <w:szCs w:val="28"/>
                <w:shd w:val="clear" w:color="auto" w:fill="FFFFFF"/>
                <w:lang w:val="en-US"/>
              </w:rPr>
            </w:pPr>
            <w:r w:rsidRPr="00747CA2">
              <w:rPr>
                <w:color w:val="333333"/>
                <w:sz w:val="28"/>
                <w:szCs w:val="28"/>
                <w:shd w:val="clear" w:color="auto" w:fill="FFFFFF"/>
                <w:lang w:val="en-US"/>
              </w:rPr>
              <w:t>Tot</w:t>
            </w:r>
            <w:r w:rsidR="00994222" w:rsidRPr="00747CA2">
              <w:rPr>
                <w:color w:val="333333"/>
                <w:sz w:val="28"/>
                <w:szCs w:val="28"/>
                <w:shd w:val="clear" w:color="auto" w:fill="FFFFFF"/>
                <w:lang w:val="en-US"/>
              </w:rPr>
              <w:t>o</w:t>
            </w:r>
            <w:r w:rsidRPr="00747CA2">
              <w:rPr>
                <w:color w:val="333333"/>
                <w:sz w:val="28"/>
                <w:szCs w:val="28"/>
                <w:shd w:val="clear" w:color="auto" w:fill="FFFFFF"/>
                <w:lang w:val="en-US"/>
              </w:rPr>
              <w:t xml:space="preserve">dată, în </w:t>
            </w:r>
            <w:r w:rsidRPr="00747CA2">
              <w:rPr>
                <w:rFonts w:eastAsia="Times New Roman"/>
                <w:color w:val="333333"/>
                <w:sz w:val="28"/>
                <w:szCs w:val="28"/>
                <w:lang w:val="en-US"/>
              </w:rPr>
              <w:t>Registrul asociaţiației utilizatorilor de apă pentru irigaţii, ținut de</w:t>
            </w:r>
            <w:r w:rsidRPr="00747CA2">
              <w:rPr>
                <w:rFonts w:eastAsia="Times New Roman"/>
                <w:color w:val="333333"/>
                <w:lang w:val="en-US"/>
              </w:rPr>
              <w:t xml:space="preserve"> </w:t>
            </w:r>
            <w:r w:rsidRPr="00747CA2">
              <w:rPr>
                <w:sz w:val="28"/>
                <w:szCs w:val="28"/>
                <w:lang w:val="en-US"/>
              </w:rPr>
              <w:t xml:space="preserve">unitatea de monitorizare şi supraveghere, </w:t>
            </w:r>
            <w:r w:rsidRPr="00747CA2">
              <w:rPr>
                <w:rFonts w:eastAsia="Times New Roman"/>
                <w:color w:val="333333"/>
                <w:lang w:val="en-US"/>
              </w:rPr>
              <w:t xml:space="preserve">va fi completat cu </w:t>
            </w:r>
            <w:r w:rsidR="00BC47B3" w:rsidRPr="00747CA2">
              <w:rPr>
                <w:color w:val="333333"/>
                <w:sz w:val="28"/>
                <w:szCs w:val="28"/>
                <w:shd w:val="clear" w:color="auto" w:fill="FFFFFF"/>
                <w:lang w:val="en-US"/>
              </w:rPr>
              <w:t>detalii privind starea infrastructurii proprietate publică transmisă în folosinţă (comodat) Asociaţiei, inclusiv</w:t>
            </w:r>
            <w:r w:rsidR="00BC47B3" w:rsidRPr="00747CA2">
              <w:rPr>
                <w:bCs/>
                <w:sz w:val="28"/>
                <w:szCs w:val="28"/>
                <w:shd w:val="clear" w:color="auto" w:fill="FFFFFF"/>
                <w:lang w:val="en-US"/>
              </w:rPr>
              <w:t xml:space="preserve"> aria de deservire, ce înglobează terenuri </w:t>
            </w:r>
            <w:r w:rsidR="00BC47B3" w:rsidRPr="00747CA2">
              <w:rPr>
                <w:color w:val="333333"/>
                <w:sz w:val="28"/>
                <w:szCs w:val="28"/>
                <w:shd w:val="clear" w:color="auto" w:fill="FFFFFF"/>
                <w:lang w:val="en-US"/>
              </w:rPr>
              <w:t>amenajate cu infrastructura funcțională de irigaţii și/sau desecare.</w:t>
            </w:r>
          </w:p>
          <w:p w14:paraId="76A6D432" w14:textId="57ED6784" w:rsidR="00994222" w:rsidRPr="00747CA2" w:rsidRDefault="00994222" w:rsidP="005A76C6">
            <w:pPr>
              <w:widowControl w:val="0"/>
              <w:shd w:val="clear" w:color="auto" w:fill="FFFFFF"/>
              <w:autoSpaceDE w:val="0"/>
              <w:autoSpaceDN w:val="0"/>
              <w:spacing w:after="0" w:line="240" w:lineRule="auto"/>
              <w:jc w:val="both"/>
              <w:rPr>
                <w:rFonts w:ascii="Times New Roman" w:hAnsi="Times New Roman" w:cs="Times New Roman"/>
                <w:sz w:val="28"/>
                <w:szCs w:val="28"/>
                <w:lang w:val="en-US"/>
              </w:rPr>
            </w:pPr>
            <w:r w:rsidRPr="00747CA2">
              <w:rPr>
                <w:rFonts w:ascii="Times New Roman" w:eastAsia="Times New Roman" w:hAnsi="Times New Roman" w:cs="Times New Roman"/>
                <w:sz w:val="28"/>
                <w:szCs w:val="28"/>
                <w:lang w:val="en-US" w:eastAsia="ru-RU"/>
              </w:rPr>
              <w:t xml:space="preserve">     </w:t>
            </w:r>
            <w:r w:rsidR="006A204B" w:rsidRPr="00747CA2">
              <w:rPr>
                <w:rFonts w:ascii="Times New Roman" w:eastAsia="Times New Roman" w:hAnsi="Times New Roman" w:cs="Times New Roman"/>
                <w:sz w:val="28"/>
                <w:szCs w:val="28"/>
                <w:lang w:val="en-US" w:eastAsia="ru-RU"/>
              </w:rPr>
              <w:t xml:space="preserve">   </w:t>
            </w:r>
            <w:r w:rsidRPr="00747CA2">
              <w:rPr>
                <w:rFonts w:ascii="Times New Roman" w:eastAsia="Times New Roman" w:hAnsi="Times New Roman" w:cs="Times New Roman"/>
                <w:sz w:val="28"/>
                <w:szCs w:val="28"/>
                <w:lang w:val="en-US" w:eastAsia="ru-RU"/>
              </w:rPr>
              <w:t>Deasemenea, prin proiectul respe</w:t>
            </w:r>
            <w:r w:rsidR="00A1232F" w:rsidRPr="00747CA2">
              <w:rPr>
                <w:rFonts w:ascii="Times New Roman" w:eastAsia="Times New Roman" w:hAnsi="Times New Roman" w:cs="Times New Roman"/>
                <w:sz w:val="28"/>
                <w:szCs w:val="28"/>
                <w:lang w:val="en-US" w:eastAsia="ru-RU"/>
              </w:rPr>
              <w:t>ctiv</w:t>
            </w:r>
            <w:r w:rsidRPr="00747CA2">
              <w:rPr>
                <w:rFonts w:ascii="Times New Roman" w:eastAsia="Times New Roman" w:hAnsi="Times New Roman" w:cs="Times New Roman"/>
                <w:sz w:val="28"/>
                <w:szCs w:val="28"/>
                <w:lang w:val="en-US" w:eastAsia="ru-RU"/>
              </w:rPr>
              <w:t xml:space="preserve"> se</w:t>
            </w:r>
            <w:r w:rsidR="00A1232F" w:rsidRPr="00747CA2">
              <w:rPr>
                <w:rFonts w:ascii="Times New Roman" w:eastAsia="Times New Roman" w:hAnsi="Times New Roman" w:cs="Times New Roman"/>
                <w:sz w:val="28"/>
                <w:szCs w:val="28"/>
                <w:lang w:val="en-US" w:eastAsia="ru-RU"/>
              </w:rPr>
              <w:t xml:space="preserve"> </w:t>
            </w:r>
            <w:r w:rsidRPr="00747CA2">
              <w:rPr>
                <w:rFonts w:ascii="Times New Roman" w:eastAsia="Times New Roman" w:hAnsi="Times New Roman" w:cs="Times New Roman"/>
                <w:sz w:val="28"/>
                <w:szCs w:val="28"/>
                <w:lang w:val="en-US" w:eastAsia="ru-RU"/>
              </w:rPr>
              <w:t xml:space="preserve">propune ajustarea </w:t>
            </w:r>
            <w:r w:rsidRPr="00747CA2">
              <w:rPr>
                <w:rStyle w:val="af0"/>
                <w:rFonts w:ascii="Times New Roman" w:hAnsi="Times New Roman" w:cs="Times New Roman"/>
                <w:b w:val="0"/>
                <w:bCs w:val="0"/>
                <w:sz w:val="28"/>
                <w:szCs w:val="28"/>
                <w:lang w:val="en-US"/>
              </w:rPr>
              <w:t>Codului civil nr. 1107/2002, care reglementează relațiile de arendă, prin completarea art.</w:t>
            </w:r>
            <w:r w:rsidRPr="00747CA2">
              <w:rPr>
                <w:rFonts w:ascii="Times New Roman" w:hAnsi="Times New Roman" w:cs="Times New Roman"/>
                <w:b/>
                <w:bCs/>
                <w:sz w:val="28"/>
                <w:szCs w:val="28"/>
                <w:lang w:val="en-US"/>
              </w:rPr>
              <w:t xml:space="preserve"> </w:t>
            </w:r>
            <w:r w:rsidRPr="00747CA2">
              <w:rPr>
                <w:rFonts w:ascii="Times New Roman" w:hAnsi="Times New Roman" w:cs="Times New Roman"/>
                <w:bCs/>
                <w:sz w:val="28"/>
                <w:szCs w:val="28"/>
                <w:lang w:val="en-US"/>
              </w:rPr>
              <w:t>1</w:t>
            </w:r>
            <w:r w:rsidR="00747CA2">
              <w:rPr>
                <w:rFonts w:ascii="Times New Roman" w:hAnsi="Times New Roman" w:cs="Times New Roman"/>
                <w:bCs/>
                <w:sz w:val="28"/>
                <w:szCs w:val="28"/>
                <w:lang w:val="en-US"/>
              </w:rPr>
              <w:t>308</w:t>
            </w:r>
            <w:r w:rsidRPr="00747CA2">
              <w:rPr>
                <w:rFonts w:ascii="Times New Roman" w:hAnsi="Times New Roman" w:cs="Times New Roman"/>
                <w:bCs/>
                <w:sz w:val="28"/>
                <w:szCs w:val="28"/>
                <w:lang w:val="en-US"/>
              </w:rPr>
              <w:t> </w:t>
            </w:r>
            <w:r w:rsidRPr="00747CA2">
              <w:rPr>
                <w:rFonts w:ascii="Times New Roman" w:hAnsi="Times New Roman" w:cs="Times New Roman"/>
                <w:bCs/>
                <w:sz w:val="28"/>
                <w:szCs w:val="28"/>
                <w:shd w:val="clear" w:color="auto" w:fill="FFFFFF"/>
                <w:lang w:val="en-US"/>
              </w:rPr>
              <w:t>cu un aliniat nou, care ar prevedea că,</w:t>
            </w:r>
            <w:r w:rsidRPr="00747CA2">
              <w:rPr>
                <w:rFonts w:ascii="Times New Roman" w:hAnsi="Times New Roman" w:cs="Times New Roman"/>
                <w:b/>
                <w:bCs/>
                <w:sz w:val="28"/>
                <w:szCs w:val="28"/>
                <w:shd w:val="clear" w:color="auto" w:fill="FFFFFF"/>
                <w:lang w:val="en-US"/>
              </w:rPr>
              <w:t xml:space="preserve"> </w:t>
            </w:r>
            <w:r w:rsidRPr="00747CA2">
              <w:rPr>
                <w:rFonts w:ascii="Times New Roman" w:hAnsi="Times New Roman" w:cs="Times New Roman"/>
                <w:sz w:val="28"/>
                <w:szCs w:val="28"/>
                <w:lang w:val="en-US"/>
              </w:rPr>
              <w:t>terenuri cu destinație agricolă, inclusiv din intravilanul localităților, și ale fondului de rezervă, cu modul de folosință pășuni și fînețe, </w:t>
            </w:r>
            <w:r w:rsidRPr="00747CA2">
              <w:rPr>
                <w:rFonts w:ascii="Times New Roman" w:hAnsi="Times New Roman" w:cs="Times New Roman"/>
                <w:sz w:val="28"/>
                <w:szCs w:val="28"/>
                <w:shd w:val="clear" w:color="auto" w:fill="FFFFFF"/>
                <w:lang w:val="en-US"/>
              </w:rPr>
              <w:t>proprietate publică,</w:t>
            </w:r>
            <w:r w:rsidRPr="00747CA2">
              <w:rPr>
                <w:rFonts w:ascii="Times New Roman" w:hAnsi="Times New Roman" w:cs="Times New Roman"/>
                <w:sz w:val="28"/>
                <w:szCs w:val="28"/>
                <w:lang w:val="en-US"/>
              </w:rPr>
              <w:t> se transmit în arendă </w:t>
            </w:r>
            <w:r w:rsidRPr="00747CA2">
              <w:rPr>
                <w:rFonts w:ascii="Times New Roman" w:hAnsi="Times New Roman" w:cs="Times New Roman"/>
                <w:sz w:val="28"/>
                <w:szCs w:val="28"/>
                <w:shd w:val="clear" w:color="auto" w:fill="FFFFFF"/>
                <w:lang w:val="en-US"/>
              </w:rPr>
              <w:t xml:space="preserve">la licitaţie prioritar deţinătorilor de animale care practică zootehnia în </w:t>
            </w:r>
            <w:r w:rsidR="00647367" w:rsidRPr="00747CA2">
              <w:rPr>
                <w:rFonts w:ascii="Times New Roman" w:hAnsi="Times New Roman" w:cs="Times New Roman"/>
                <w:sz w:val="28"/>
                <w:szCs w:val="28"/>
                <w:shd w:val="clear" w:color="auto" w:fill="FFFFFF"/>
                <w:lang w:val="en-US"/>
              </w:rPr>
              <w:t>exploatații autorizate în conformitate cu prevederile art. 18 din Legea nr. 221/2007 privind activitatea sanitară veterinară</w:t>
            </w:r>
            <w:r w:rsidR="00457675" w:rsidRPr="00747CA2">
              <w:rPr>
                <w:rFonts w:ascii="Times New Roman" w:hAnsi="Times New Roman" w:cs="Times New Roman"/>
                <w:sz w:val="28"/>
                <w:szCs w:val="28"/>
                <w:lang w:val="en-US"/>
              </w:rPr>
              <w:t>.</w:t>
            </w:r>
          </w:p>
          <w:p w14:paraId="745CDC2B" w14:textId="77777777" w:rsidR="00E33786" w:rsidRPr="00747CA2" w:rsidRDefault="00994222" w:rsidP="005A76C6">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en-US"/>
              </w:rPr>
            </w:pPr>
            <w:r w:rsidRPr="00747CA2">
              <w:rPr>
                <w:rFonts w:ascii="Times New Roman" w:hAnsi="Times New Roman" w:cs="Times New Roman"/>
                <w:sz w:val="28"/>
                <w:szCs w:val="28"/>
                <w:lang w:val="en-US"/>
              </w:rPr>
              <w:t xml:space="preserve">     </w:t>
            </w:r>
            <w:r w:rsidR="006A204B" w:rsidRPr="00747CA2">
              <w:rPr>
                <w:rFonts w:ascii="Times New Roman" w:hAnsi="Times New Roman" w:cs="Times New Roman"/>
                <w:sz w:val="28"/>
                <w:szCs w:val="28"/>
                <w:lang w:val="en-US"/>
              </w:rPr>
              <w:t xml:space="preserve">   </w:t>
            </w:r>
            <w:r w:rsidRPr="00747CA2">
              <w:rPr>
                <w:rFonts w:ascii="Times New Roman" w:hAnsi="Times New Roman" w:cs="Times New Roman"/>
                <w:sz w:val="28"/>
                <w:szCs w:val="28"/>
                <w:lang w:val="en-US"/>
              </w:rPr>
              <w:t>Totodată, se propune ajustarea art. 73 din Codul funciar</w:t>
            </w:r>
            <w:r w:rsidRPr="00747CA2">
              <w:rPr>
                <w:rStyle w:val="af0"/>
                <w:rFonts w:ascii="Times New Roman" w:hAnsi="Times New Roman" w:cs="Times New Roman"/>
                <w:b w:val="0"/>
                <w:bCs w:val="0"/>
                <w:sz w:val="28"/>
                <w:szCs w:val="28"/>
                <w:lang w:val="en-US"/>
              </w:rPr>
              <w:t xml:space="preserve"> nr. 828/1991,</w:t>
            </w:r>
            <w:r w:rsidR="00E20826" w:rsidRPr="00747CA2">
              <w:rPr>
                <w:rStyle w:val="af0"/>
                <w:rFonts w:ascii="Times New Roman" w:hAnsi="Times New Roman" w:cs="Times New Roman"/>
                <w:b w:val="0"/>
                <w:bCs w:val="0"/>
                <w:sz w:val="28"/>
                <w:szCs w:val="28"/>
                <w:lang w:val="en-US"/>
              </w:rPr>
              <w:t xml:space="preserve"> cu un aliniat nou,</w:t>
            </w:r>
            <w:r w:rsidRPr="00747CA2">
              <w:rPr>
                <w:rStyle w:val="af0"/>
                <w:rFonts w:ascii="Times New Roman" w:hAnsi="Times New Roman" w:cs="Times New Roman"/>
                <w:b w:val="0"/>
                <w:bCs w:val="0"/>
                <w:sz w:val="28"/>
                <w:szCs w:val="28"/>
                <w:lang w:val="en-US"/>
              </w:rPr>
              <w:t xml:space="preserve"> care reglementează schimbul modului de f</w:t>
            </w:r>
            <w:r w:rsidR="00E20826" w:rsidRPr="00747CA2">
              <w:rPr>
                <w:rStyle w:val="af0"/>
                <w:rFonts w:ascii="Times New Roman" w:hAnsi="Times New Roman" w:cs="Times New Roman"/>
                <w:b w:val="0"/>
                <w:bCs w:val="0"/>
                <w:sz w:val="28"/>
                <w:szCs w:val="28"/>
                <w:lang w:val="en-US"/>
              </w:rPr>
              <w:t>olosință a terenurilor agricole, care prevede că, s</w:t>
            </w:r>
            <w:r w:rsidRPr="00747CA2">
              <w:rPr>
                <w:rFonts w:ascii="Times New Roman" w:hAnsi="Times New Roman" w:cs="Times New Roman"/>
                <w:sz w:val="28"/>
                <w:szCs w:val="28"/>
                <w:lang w:val="en-US"/>
              </w:rPr>
              <w:t>e interzice schimbarea modului de folosință a terenurilor cu destinație agricolă, inclusiv din intravilanul localităților, și ale fondului de rezervă, cu modul de folosință pășuni și fînețe </w:t>
            </w:r>
            <w:r w:rsidRPr="00747CA2">
              <w:rPr>
                <w:rFonts w:ascii="Times New Roman" w:hAnsi="Times New Roman" w:cs="Times New Roman"/>
                <w:sz w:val="28"/>
                <w:szCs w:val="28"/>
                <w:shd w:val="clear" w:color="auto" w:fill="FFFFFF"/>
                <w:lang w:val="en-US"/>
              </w:rPr>
              <w:t xml:space="preserve">proprietate publică. </w:t>
            </w:r>
          </w:p>
          <w:p w14:paraId="083FB0C8" w14:textId="62C77FDD" w:rsidR="00994222" w:rsidRPr="00747CA2" w:rsidRDefault="00E33786" w:rsidP="005A76C6">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en-US"/>
              </w:rPr>
            </w:pPr>
            <w:r w:rsidRPr="00747CA2">
              <w:rPr>
                <w:rFonts w:ascii="Times New Roman" w:hAnsi="Times New Roman" w:cs="Times New Roman"/>
                <w:sz w:val="28"/>
                <w:szCs w:val="28"/>
                <w:shd w:val="clear" w:color="auto" w:fill="FFFFFF"/>
                <w:lang w:val="en-US"/>
              </w:rPr>
              <w:t xml:space="preserve">        </w:t>
            </w:r>
            <w:r w:rsidR="00E20826" w:rsidRPr="00747CA2">
              <w:rPr>
                <w:rFonts w:ascii="Times New Roman" w:hAnsi="Times New Roman" w:cs="Times New Roman"/>
                <w:sz w:val="28"/>
                <w:szCs w:val="28"/>
                <w:shd w:val="clear" w:color="auto" w:fill="FFFFFF"/>
                <w:lang w:val="en-US"/>
              </w:rPr>
              <w:t>Deținătorii</w:t>
            </w:r>
            <w:r w:rsidR="00994222" w:rsidRPr="00747CA2">
              <w:rPr>
                <w:rFonts w:ascii="Times New Roman" w:hAnsi="Times New Roman" w:cs="Times New Roman"/>
                <w:sz w:val="28"/>
                <w:szCs w:val="28"/>
                <w:shd w:val="clear" w:color="auto" w:fill="FFFFFF"/>
                <w:lang w:val="en-US"/>
              </w:rPr>
              <w:t xml:space="preserve"> acestor terenuri sunt în drept să efectueze lucrări de ameliorare </w:t>
            </w:r>
            <w:proofErr w:type="gramStart"/>
            <w:r w:rsidR="00994222" w:rsidRPr="00747CA2">
              <w:rPr>
                <w:rFonts w:ascii="Times New Roman" w:hAnsi="Times New Roman" w:cs="Times New Roman"/>
                <w:sz w:val="28"/>
                <w:szCs w:val="28"/>
                <w:shd w:val="clear" w:color="auto" w:fill="FFFFFF"/>
                <w:lang w:val="en-US"/>
              </w:rPr>
              <w:t>a</w:t>
            </w:r>
            <w:proofErr w:type="gramEnd"/>
            <w:r w:rsidR="00994222" w:rsidRPr="00747CA2">
              <w:rPr>
                <w:rFonts w:ascii="Times New Roman" w:hAnsi="Times New Roman" w:cs="Times New Roman"/>
                <w:sz w:val="28"/>
                <w:szCs w:val="28"/>
                <w:shd w:val="clear" w:color="auto" w:fill="FFFFFF"/>
                <w:lang w:val="en-US"/>
              </w:rPr>
              <w:t xml:space="preserve"> acestora.</w:t>
            </w:r>
          </w:p>
          <w:p w14:paraId="077CD05A" w14:textId="1E2D236F" w:rsidR="005A6188" w:rsidRPr="00747CA2" w:rsidRDefault="005A6188" w:rsidP="005A76C6">
            <w:pPr>
              <w:spacing w:after="0" w:line="240" w:lineRule="atLeast"/>
              <w:jc w:val="both"/>
              <w:rPr>
                <w:rFonts w:ascii="Times New Roman" w:hAnsi="Times New Roman" w:cs="Times New Roman"/>
                <w:sz w:val="28"/>
                <w:szCs w:val="28"/>
                <w:lang w:val="en-US"/>
              </w:rPr>
            </w:pPr>
            <w:r w:rsidRPr="00747CA2">
              <w:rPr>
                <w:rStyle w:val="af0"/>
                <w:rFonts w:ascii="Times New Roman" w:hAnsi="Times New Roman" w:cs="Times New Roman"/>
                <w:sz w:val="28"/>
                <w:szCs w:val="28"/>
                <w:lang w:val="en-US"/>
              </w:rPr>
              <w:t xml:space="preserve">        </w:t>
            </w:r>
            <w:r w:rsidR="00457675" w:rsidRPr="00747CA2">
              <w:rPr>
                <w:rStyle w:val="af0"/>
                <w:rFonts w:ascii="Times New Roman" w:hAnsi="Times New Roman" w:cs="Times New Roman"/>
                <w:b w:val="0"/>
                <w:sz w:val="28"/>
                <w:szCs w:val="28"/>
                <w:lang w:val="en-US"/>
              </w:rPr>
              <w:t>În acest scop</w:t>
            </w:r>
            <w:r w:rsidRPr="00747CA2">
              <w:rPr>
                <w:rStyle w:val="af0"/>
                <w:rFonts w:ascii="Times New Roman" w:hAnsi="Times New Roman" w:cs="Times New Roman"/>
                <w:b w:val="0"/>
                <w:sz w:val="28"/>
                <w:szCs w:val="28"/>
                <w:lang w:val="en-US"/>
              </w:rPr>
              <w:t xml:space="preserve">, se propune de completat alin 1) al art. 6 </w:t>
            </w:r>
            <w:proofErr w:type="gramStart"/>
            <w:r w:rsidRPr="00747CA2">
              <w:rPr>
                <w:rStyle w:val="af0"/>
                <w:rFonts w:ascii="Times New Roman" w:hAnsi="Times New Roman" w:cs="Times New Roman"/>
                <w:b w:val="0"/>
                <w:sz w:val="28"/>
                <w:szCs w:val="28"/>
                <w:lang w:val="en-US"/>
              </w:rPr>
              <w:t>din  Legea</w:t>
            </w:r>
            <w:proofErr w:type="gramEnd"/>
            <w:r w:rsidRPr="00747CA2">
              <w:rPr>
                <w:rStyle w:val="af0"/>
                <w:rFonts w:ascii="Times New Roman" w:hAnsi="Times New Roman" w:cs="Times New Roman"/>
                <w:b w:val="0"/>
                <w:sz w:val="28"/>
                <w:szCs w:val="28"/>
                <w:lang w:val="en-US"/>
              </w:rPr>
              <w:t xml:space="preserve"> zootehniei nr. 213/2022 cu două aliniate noi </w:t>
            </w:r>
            <w:r w:rsidRPr="00747CA2">
              <w:rPr>
                <w:rFonts w:ascii="Times New Roman" w:hAnsi="Times New Roman" w:cs="Times New Roman"/>
                <w:sz w:val="28"/>
                <w:szCs w:val="28"/>
                <w:shd w:val="clear" w:color="auto" w:fill="FFFFFF"/>
                <w:lang w:val="en-US"/>
              </w:rPr>
              <w:t>(1</w:t>
            </w:r>
            <w:r w:rsidRPr="00747CA2">
              <w:rPr>
                <w:rFonts w:ascii="Times New Roman" w:hAnsi="Times New Roman" w:cs="Times New Roman"/>
                <w:sz w:val="28"/>
                <w:szCs w:val="28"/>
                <w:shd w:val="clear" w:color="auto" w:fill="FFFFFF"/>
                <w:vertAlign w:val="superscript"/>
                <w:lang w:val="en-US"/>
              </w:rPr>
              <w:t>1</w:t>
            </w:r>
            <w:r w:rsidRPr="00747CA2">
              <w:rPr>
                <w:rFonts w:ascii="Times New Roman" w:hAnsi="Times New Roman" w:cs="Times New Roman"/>
                <w:sz w:val="28"/>
                <w:szCs w:val="28"/>
                <w:shd w:val="clear" w:color="auto" w:fill="FFFFFF"/>
                <w:lang w:val="en-US"/>
              </w:rPr>
              <w:t>) și (1</w:t>
            </w:r>
            <w:r w:rsidRPr="00747CA2">
              <w:rPr>
                <w:rFonts w:ascii="Times New Roman" w:hAnsi="Times New Roman" w:cs="Times New Roman"/>
                <w:sz w:val="28"/>
                <w:szCs w:val="28"/>
                <w:shd w:val="clear" w:color="auto" w:fill="FFFFFF"/>
                <w:vertAlign w:val="superscript"/>
                <w:lang w:val="en-US"/>
              </w:rPr>
              <w:t>2</w:t>
            </w:r>
            <w:r w:rsidRPr="00747CA2">
              <w:rPr>
                <w:rFonts w:ascii="Times New Roman" w:hAnsi="Times New Roman" w:cs="Times New Roman"/>
                <w:sz w:val="28"/>
                <w:szCs w:val="28"/>
                <w:shd w:val="clear" w:color="auto" w:fill="FFFFFF"/>
                <w:lang w:val="en-US"/>
              </w:rPr>
              <w:t>),</w:t>
            </w:r>
            <w:r w:rsidRPr="00747CA2">
              <w:rPr>
                <w:rFonts w:ascii="Times New Roman" w:hAnsi="Times New Roman" w:cs="Times New Roman"/>
                <w:b/>
                <w:sz w:val="28"/>
                <w:szCs w:val="28"/>
                <w:shd w:val="clear" w:color="auto" w:fill="FFFFFF"/>
                <w:lang w:val="en-US"/>
              </w:rPr>
              <w:t xml:space="preserve"> </w:t>
            </w:r>
            <w:r w:rsidRPr="00747CA2">
              <w:rPr>
                <w:rStyle w:val="af0"/>
                <w:rFonts w:ascii="Times New Roman" w:hAnsi="Times New Roman" w:cs="Times New Roman"/>
                <w:b w:val="0"/>
                <w:sz w:val="28"/>
                <w:szCs w:val="28"/>
                <w:lang w:val="en-US"/>
              </w:rPr>
              <w:t xml:space="preserve">ce țin </w:t>
            </w:r>
            <w:proofErr w:type="gramStart"/>
            <w:r w:rsidRPr="00747CA2">
              <w:rPr>
                <w:rStyle w:val="af0"/>
                <w:rFonts w:ascii="Times New Roman" w:hAnsi="Times New Roman" w:cs="Times New Roman"/>
                <w:b w:val="0"/>
                <w:sz w:val="28"/>
                <w:szCs w:val="28"/>
                <w:lang w:val="en-US"/>
              </w:rPr>
              <w:t>de  întroducerea</w:t>
            </w:r>
            <w:proofErr w:type="gramEnd"/>
            <w:r w:rsidRPr="00747CA2">
              <w:rPr>
                <w:rStyle w:val="af0"/>
                <w:rFonts w:ascii="Times New Roman" w:hAnsi="Times New Roman" w:cs="Times New Roman"/>
                <w:b w:val="0"/>
                <w:sz w:val="28"/>
                <w:szCs w:val="28"/>
                <w:lang w:val="en-US"/>
              </w:rPr>
              <w:t xml:space="preserve"> obligativității consiliului local ca </w:t>
            </w:r>
            <w:r w:rsidRPr="00747CA2">
              <w:rPr>
                <w:rFonts w:ascii="Times New Roman" w:hAnsi="Times New Roman" w:cs="Times New Roman"/>
                <w:sz w:val="28"/>
                <w:szCs w:val="28"/>
                <w:lang w:val="en-US"/>
              </w:rPr>
              <w:t>pînă la finele lunii martie să aprobe</w:t>
            </w:r>
            <w:r w:rsidRPr="00747CA2">
              <w:rPr>
                <w:rFonts w:ascii="Times New Roman" w:hAnsi="Times New Roman" w:cs="Times New Roman"/>
                <w:sz w:val="28"/>
                <w:szCs w:val="28"/>
                <w:shd w:val="clear" w:color="auto" w:fill="FFFFFF"/>
                <w:lang w:val="en-US"/>
              </w:rPr>
              <w:t xml:space="preserve"> Planul lucrărilor de întreţinere, ameliorare şi exploatare raţională a păşunilor și fînețelor publice (schemei de rotaţie a parcelelor de pașunat), conform legislaţiei cu privire la păşunat şi cosit, consultată preventiv cu deținătorii de animale</w:t>
            </w:r>
            <w:r w:rsidRPr="00747CA2">
              <w:rPr>
                <w:rFonts w:ascii="Times New Roman" w:hAnsi="Times New Roman" w:cs="Times New Roman"/>
                <w:sz w:val="28"/>
                <w:szCs w:val="28"/>
                <w:lang w:val="en-US"/>
              </w:rPr>
              <w:t>.</w:t>
            </w:r>
          </w:p>
          <w:p w14:paraId="5A51C5B7" w14:textId="77C324C2" w:rsidR="005A6188" w:rsidRPr="00747CA2" w:rsidRDefault="005A6188" w:rsidP="005A76C6">
            <w:pPr>
              <w:spacing w:after="0" w:line="240" w:lineRule="atLeast"/>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C77985" w:rsidRPr="00747CA2">
              <w:rPr>
                <w:rFonts w:ascii="Times New Roman" w:hAnsi="Times New Roman" w:cs="Times New Roman"/>
                <w:sz w:val="28"/>
                <w:szCs w:val="28"/>
                <w:lang w:val="en-US"/>
              </w:rPr>
              <w:t>A</w:t>
            </w:r>
            <w:r w:rsidRPr="00747CA2">
              <w:rPr>
                <w:rFonts w:ascii="Times New Roman" w:hAnsi="Times New Roman" w:cs="Times New Roman"/>
                <w:sz w:val="28"/>
                <w:szCs w:val="28"/>
                <w:shd w:val="clear" w:color="auto" w:fill="FFFFFF"/>
                <w:lang w:val="en-US"/>
              </w:rPr>
              <w:t>utoritatea executivă a administraţiei publice locale</w:t>
            </w:r>
            <w:r w:rsidRPr="00747CA2">
              <w:rPr>
                <w:rFonts w:ascii="Times New Roman" w:hAnsi="Times New Roman" w:cs="Times New Roman"/>
                <w:sz w:val="28"/>
                <w:szCs w:val="28"/>
                <w:lang w:val="en-US"/>
              </w:rPr>
              <w:t>, anual, pînă la începerea perioadei de pășunat, urmează să aducă  la cunoștință deținătorilor de animale și altor părţi interesate, Planul anual aprobat a lucrărilor de întreţinere, ameliorare şi exploatare raţională a păşunilor  și fînețelor publice (schemei de rotaţie), prin publicarea acestora în modul stabilit de legislație, prin plasarea acestora pe pagina web oficială, prin afişare la sediul lor într-un spaţiu accesibil publicului şi/sau prin difuzare în mass-media centrală sau locală, după caz, precum şi prin alte modalităţi stabilite de legislație.</w:t>
            </w:r>
          </w:p>
          <w:p w14:paraId="0E1AE017" w14:textId="7D5AF14D" w:rsidR="005A6188" w:rsidRPr="00747CA2" w:rsidRDefault="005A6188" w:rsidP="005A76C6">
            <w:pPr>
              <w:spacing w:after="0" w:line="240" w:lineRule="atLeast"/>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6A204B" w:rsidRPr="00747CA2">
              <w:rPr>
                <w:rFonts w:ascii="Times New Roman" w:hAnsi="Times New Roman" w:cs="Times New Roman"/>
                <w:sz w:val="28"/>
                <w:szCs w:val="28"/>
                <w:lang w:val="en-US"/>
              </w:rPr>
              <w:t xml:space="preserve"> </w:t>
            </w:r>
            <w:r w:rsidRPr="00747CA2">
              <w:rPr>
                <w:rFonts w:ascii="Times New Roman" w:hAnsi="Times New Roman" w:cs="Times New Roman"/>
                <w:sz w:val="28"/>
                <w:szCs w:val="28"/>
                <w:lang w:val="en-US"/>
              </w:rPr>
              <w:t xml:space="preserve">În cazul neîndeplinirii acțiunilor nominalizate de către autoritățile publice locale în </w:t>
            </w:r>
            <w:r w:rsidRPr="00747CA2">
              <w:rPr>
                <w:rFonts w:ascii="Times New Roman" w:hAnsi="Times New Roman" w:cs="Times New Roman"/>
                <w:sz w:val="28"/>
                <w:szCs w:val="28"/>
                <w:lang w:val="en-US"/>
              </w:rPr>
              <w:lastRenderedPageBreak/>
              <w:t>termenii stabiliți se propune de sancționat persoanele cu funcții de răspundere din cadrul acestora, de la 2</w:t>
            </w:r>
            <w:r w:rsidR="00747CA2">
              <w:rPr>
                <w:rFonts w:ascii="Times New Roman" w:hAnsi="Times New Roman" w:cs="Times New Roman"/>
                <w:sz w:val="28"/>
                <w:szCs w:val="28"/>
                <w:lang w:val="en-US"/>
              </w:rPr>
              <w:t>00 la 4</w:t>
            </w:r>
            <w:r w:rsidRPr="00747CA2">
              <w:rPr>
                <w:rFonts w:ascii="Times New Roman" w:hAnsi="Times New Roman" w:cs="Times New Roman"/>
                <w:sz w:val="28"/>
                <w:szCs w:val="28"/>
                <w:lang w:val="en-US"/>
              </w:rPr>
              <w:t xml:space="preserve">00 unităţi convenţionale. </w:t>
            </w:r>
          </w:p>
          <w:p w14:paraId="38138755" w14:textId="7B997E4A" w:rsidR="005A6188" w:rsidRPr="00747CA2" w:rsidRDefault="005A6188" w:rsidP="005A76C6">
            <w:pPr>
              <w:spacing w:after="0" w:line="240" w:lineRule="atLeast"/>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Prin urmare, se propune de completat Codul contravențional cu un articol nou 126</w:t>
            </w:r>
            <w:r w:rsidRPr="00747CA2">
              <w:rPr>
                <w:rFonts w:ascii="Times New Roman" w:hAnsi="Times New Roman" w:cs="Times New Roman"/>
                <w:sz w:val="28"/>
                <w:szCs w:val="28"/>
                <w:vertAlign w:val="superscript"/>
                <w:lang w:val="en-US"/>
              </w:rPr>
              <w:t>2</w:t>
            </w:r>
            <w:r w:rsidRPr="00747CA2">
              <w:rPr>
                <w:rFonts w:ascii="Times New Roman" w:hAnsi="Times New Roman" w:cs="Times New Roman"/>
                <w:sz w:val="28"/>
                <w:szCs w:val="28"/>
                <w:lang w:val="en-US"/>
              </w:rPr>
              <w:t xml:space="preserve"> care ar prevedea </w:t>
            </w:r>
            <w:r w:rsidR="00392749" w:rsidRPr="00747CA2">
              <w:rPr>
                <w:rFonts w:ascii="Times New Roman" w:hAnsi="Times New Roman" w:cs="Times New Roman"/>
                <w:sz w:val="28"/>
                <w:szCs w:val="28"/>
                <w:lang w:val="en-US"/>
              </w:rPr>
              <w:t>contravenții</w:t>
            </w:r>
            <w:r w:rsidRPr="00747CA2">
              <w:rPr>
                <w:rFonts w:ascii="Times New Roman" w:hAnsi="Times New Roman" w:cs="Times New Roman"/>
                <w:sz w:val="28"/>
                <w:szCs w:val="28"/>
                <w:lang w:val="en-US"/>
              </w:rPr>
              <w:t xml:space="preserve"> pentru neaprobarea Planului lucrărilor de întreţinere, ameliorare şi exploatare raţională a păşunilor și fînețelor publice și neaducerea acestuia la cunoștință deținătorilor de animale și altor părți interesate.</w:t>
            </w:r>
          </w:p>
          <w:p w14:paraId="64F5B3FB" w14:textId="77777777" w:rsidR="005B2147" w:rsidRPr="00747CA2" w:rsidRDefault="005A6188" w:rsidP="005B2147">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en-US"/>
              </w:rPr>
            </w:pPr>
            <w:r w:rsidRPr="00747CA2">
              <w:rPr>
                <w:rFonts w:ascii="Times New Roman" w:hAnsi="Times New Roman" w:cs="Times New Roman"/>
                <w:sz w:val="28"/>
                <w:szCs w:val="28"/>
                <w:lang w:val="en-US"/>
              </w:rPr>
              <w:t xml:space="preserve">        </w:t>
            </w:r>
            <w:r w:rsidR="00392749" w:rsidRPr="00747CA2">
              <w:rPr>
                <w:rFonts w:ascii="Times New Roman" w:hAnsi="Times New Roman" w:cs="Times New Roman"/>
                <w:sz w:val="28"/>
                <w:szCs w:val="28"/>
                <w:lang w:val="en-US"/>
              </w:rPr>
              <w:t>Acestea</w:t>
            </w:r>
            <w:r w:rsidR="00B05ABD" w:rsidRPr="00747CA2">
              <w:rPr>
                <w:rFonts w:ascii="Times New Roman" w:hAnsi="Times New Roman" w:cs="Times New Roman"/>
                <w:sz w:val="28"/>
                <w:szCs w:val="28"/>
                <w:lang w:val="en-US"/>
              </w:rPr>
              <w:t>,</w:t>
            </w:r>
            <w:r w:rsidRPr="00747CA2">
              <w:rPr>
                <w:rFonts w:ascii="Times New Roman" w:hAnsi="Times New Roman" w:cs="Times New Roman"/>
                <w:sz w:val="28"/>
                <w:szCs w:val="28"/>
                <w:lang w:val="en-US"/>
              </w:rPr>
              <w:t xml:space="preserve"> urmează a fi constatate de Inspectoratul pentru Protecția Mediului, </w:t>
            </w:r>
            <w:r w:rsidR="00D40B12" w:rsidRPr="00747CA2">
              <w:rPr>
                <w:rFonts w:ascii="Times New Roman" w:hAnsi="Times New Roman" w:cs="Times New Roman"/>
                <w:sz w:val="28"/>
                <w:szCs w:val="28"/>
                <w:lang w:val="en-US"/>
              </w:rPr>
              <w:t>din aceste considerente se propune de ajustat</w:t>
            </w:r>
            <w:r w:rsidRPr="00747CA2">
              <w:rPr>
                <w:rFonts w:ascii="Times New Roman" w:hAnsi="Times New Roman" w:cs="Times New Roman"/>
                <w:sz w:val="28"/>
                <w:szCs w:val="28"/>
                <w:lang w:val="en-US"/>
              </w:rPr>
              <w:t xml:space="preserve"> conținutul art. 405 din Codul contravențional.</w:t>
            </w:r>
          </w:p>
          <w:p w14:paraId="529F40A3" w14:textId="77777777" w:rsidR="00E33786" w:rsidRPr="00747CA2" w:rsidRDefault="005B2147" w:rsidP="005B2147">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en-US"/>
              </w:rPr>
            </w:pPr>
            <w:r w:rsidRPr="00747CA2">
              <w:rPr>
                <w:rFonts w:ascii="Times New Roman" w:hAnsi="Times New Roman" w:cs="Times New Roman"/>
                <w:sz w:val="28"/>
                <w:szCs w:val="28"/>
                <w:shd w:val="clear" w:color="auto" w:fill="FFFFFF"/>
                <w:lang w:val="en-US"/>
              </w:rPr>
              <w:t xml:space="preserve">       </w:t>
            </w:r>
          </w:p>
          <w:p w14:paraId="0E7013E5" w14:textId="32362CB5" w:rsidR="00621056" w:rsidRPr="00747CA2" w:rsidRDefault="00E33786" w:rsidP="005B2147">
            <w:pPr>
              <w:widowControl w:val="0"/>
              <w:shd w:val="clear" w:color="auto" w:fill="FFFFFF"/>
              <w:autoSpaceDE w:val="0"/>
              <w:autoSpaceDN w:val="0"/>
              <w:spacing w:after="0" w:line="240" w:lineRule="atLeast"/>
              <w:jc w:val="both"/>
              <w:rPr>
                <w:rFonts w:ascii="Times New Roman" w:hAnsi="Times New Roman" w:cs="Times New Roman"/>
                <w:sz w:val="28"/>
                <w:szCs w:val="28"/>
                <w:shd w:val="clear" w:color="auto" w:fill="FFFFFF"/>
                <w:lang w:val="en-US"/>
              </w:rPr>
            </w:pPr>
            <w:r w:rsidRPr="00747CA2">
              <w:rPr>
                <w:rFonts w:ascii="Times New Roman" w:hAnsi="Times New Roman" w:cs="Times New Roman"/>
                <w:sz w:val="28"/>
                <w:szCs w:val="28"/>
                <w:shd w:val="clear" w:color="auto" w:fill="FFFFFF"/>
                <w:lang w:val="en-US"/>
              </w:rPr>
              <w:t xml:space="preserve">        </w:t>
            </w:r>
            <w:r w:rsidR="00683DBD" w:rsidRPr="00747CA2">
              <w:rPr>
                <w:rFonts w:ascii="Times New Roman" w:hAnsi="Times New Roman" w:cs="Times New Roman"/>
                <w:sz w:val="28"/>
                <w:szCs w:val="28"/>
                <w:lang w:val="en-US"/>
              </w:rPr>
              <w:t xml:space="preserve">Aprobarea modificărilor propuse </w:t>
            </w:r>
            <w:r w:rsidR="005B2147" w:rsidRPr="00747CA2">
              <w:rPr>
                <w:rFonts w:ascii="Times New Roman" w:hAnsi="Times New Roman" w:cs="Times New Roman"/>
                <w:sz w:val="28"/>
                <w:szCs w:val="28"/>
                <w:lang w:val="en-US"/>
              </w:rPr>
              <w:t xml:space="preserve">în proiect va </w:t>
            </w:r>
            <w:r w:rsidR="005B2147" w:rsidRPr="00747CA2">
              <w:rPr>
                <w:rFonts w:ascii="Times New Roman" w:hAnsi="Times New Roman" w:cs="Times New Roman"/>
                <w:sz w:val="28"/>
                <w:szCs w:val="28"/>
                <w:shd w:val="clear" w:color="auto" w:fill="FFFFFF"/>
                <w:lang w:val="en-US"/>
              </w:rPr>
              <w:t>asigura</w:t>
            </w:r>
            <w:r w:rsidR="005B2147" w:rsidRPr="00747CA2">
              <w:rPr>
                <w:rFonts w:ascii="Times New Roman" w:hAnsi="Times New Roman"/>
                <w:sz w:val="28"/>
                <w:szCs w:val="28"/>
                <w:lang w:val="en-US"/>
              </w:rPr>
              <w:t xml:space="preserve"> întreținerea/exploatarea Sistemelor Centralizate de Irigare </w:t>
            </w:r>
            <w:r w:rsidR="005B2147" w:rsidRPr="00747CA2">
              <w:rPr>
                <w:rFonts w:ascii="Times New Roman" w:hAnsi="Times New Roman"/>
                <w:sz w:val="28"/>
                <w:szCs w:val="28"/>
                <w:shd w:val="clear" w:color="auto" w:fill="FFFFFF"/>
                <w:lang w:val="en-US"/>
              </w:rPr>
              <w:t>din aria de deservire a unui sistem centralizat de irigare funcțional</w:t>
            </w:r>
            <w:r w:rsidR="005B2147" w:rsidRPr="00747CA2">
              <w:rPr>
                <w:rFonts w:ascii="Times New Roman" w:hAnsi="Times New Roman"/>
                <w:sz w:val="28"/>
                <w:szCs w:val="28"/>
                <w:lang w:val="en-US"/>
              </w:rPr>
              <w:t xml:space="preserve"> și u</w:t>
            </w:r>
            <w:r w:rsidR="005B2147" w:rsidRPr="00747CA2">
              <w:rPr>
                <w:rFonts w:ascii="Times New Roman" w:hAnsi="Times New Roman"/>
                <w:sz w:val="28"/>
                <w:szCs w:val="28"/>
                <w:shd w:val="clear" w:color="auto" w:fill="FFFFFF"/>
                <w:lang w:val="en-US"/>
              </w:rPr>
              <w:t>tilizarea suprafețelor terenurilor cu destinație agricolă, cu modul de folosință pășuni conform destinației.</w:t>
            </w:r>
          </w:p>
        </w:tc>
      </w:tr>
      <w:tr w:rsidR="001B1F06" w:rsidRPr="009D417B" w14:paraId="480BF6E4"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9D417B" w:rsidRDefault="00412C67" w:rsidP="004F7654">
            <w:pPr>
              <w:spacing w:before="100" w:beforeAutospacing="1" w:after="119" w:line="240" w:lineRule="auto"/>
              <w:jc w:val="both"/>
              <w:rPr>
                <w:rFonts w:ascii="Times New Roman" w:eastAsia="Times New Roman" w:hAnsi="Times New Roman" w:cs="Times New Roman"/>
                <w:sz w:val="28"/>
                <w:szCs w:val="28"/>
                <w:lang w:eastAsia="ru-RU"/>
              </w:rPr>
            </w:pPr>
            <w:r w:rsidRPr="009D417B">
              <w:rPr>
                <w:rFonts w:ascii="Times New Roman" w:eastAsia="Times New Roman" w:hAnsi="Times New Roman" w:cs="Times New Roman"/>
                <w:b/>
                <w:bCs/>
                <w:sz w:val="28"/>
                <w:szCs w:val="28"/>
                <w:lang w:eastAsia="ru-RU"/>
              </w:rPr>
              <w:lastRenderedPageBreak/>
              <w:t xml:space="preserve">5. Fundamentarea economico-financiară </w:t>
            </w:r>
          </w:p>
        </w:tc>
      </w:tr>
      <w:tr w:rsidR="001B1F06" w:rsidRPr="00747CA2" w14:paraId="40AEB749"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682DD0C3" w14:textId="18F7E8EF" w:rsidR="00AF76C9" w:rsidRPr="00747CA2" w:rsidRDefault="00223E52" w:rsidP="004F7654">
            <w:pPr>
              <w:spacing w:before="100" w:beforeAutospacing="1" w:after="119" w:line="240" w:lineRule="auto"/>
              <w:ind w:firstLine="363"/>
              <w:jc w:val="both"/>
              <w:rPr>
                <w:rFonts w:ascii="Times New Roman" w:eastAsia="Times New Roman" w:hAnsi="Times New Roman" w:cs="Times New Roman"/>
                <w:sz w:val="28"/>
                <w:szCs w:val="28"/>
                <w:lang w:val="en-US" w:eastAsia="ru-RU"/>
              </w:rPr>
            </w:pPr>
            <w:r w:rsidRPr="00747CA2">
              <w:rPr>
                <w:rFonts w:ascii="Times New Roman" w:eastAsia="Times New Roman" w:hAnsi="Times New Roman" w:cs="Times New Roman"/>
                <w:sz w:val="28"/>
                <w:szCs w:val="28"/>
                <w:lang w:val="en-US" w:eastAsia="ru-RU"/>
              </w:rPr>
              <w:t xml:space="preserve">    </w:t>
            </w:r>
            <w:r w:rsidR="00E858D9" w:rsidRPr="00747CA2">
              <w:rPr>
                <w:rFonts w:ascii="Times New Roman" w:eastAsia="Times New Roman" w:hAnsi="Times New Roman" w:cs="Times New Roman"/>
                <w:sz w:val="28"/>
                <w:szCs w:val="28"/>
                <w:lang w:val="en-US" w:eastAsia="ru-RU"/>
              </w:rPr>
              <w:t>Implementarea prevederilor prezentul</w:t>
            </w:r>
            <w:r w:rsidR="00C37673" w:rsidRPr="00747CA2">
              <w:rPr>
                <w:rFonts w:ascii="Times New Roman" w:eastAsia="Times New Roman" w:hAnsi="Times New Roman" w:cs="Times New Roman"/>
                <w:sz w:val="28"/>
                <w:szCs w:val="28"/>
                <w:lang w:val="en-US" w:eastAsia="ru-RU"/>
              </w:rPr>
              <w:t>ui</w:t>
            </w:r>
            <w:r w:rsidR="00E858D9" w:rsidRPr="00747CA2">
              <w:rPr>
                <w:rFonts w:ascii="Times New Roman" w:eastAsia="Times New Roman" w:hAnsi="Times New Roman" w:cs="Times New Roman"/>
                <w:sz w:val="28"/>
                <w:szCs w:val="28"/>
                <w:lang w:val="en-US" w:eastAsia="ru-RU"/>
              </w:rPr>
              <w:t xml:space="preserve"> proiect al hotărîrii Guvernului nu necesită cheltuieli suplimentare de la bugetul public. </w:t>
            </w:r>
          </w:p>
        </w:tc>
      </w:tr>
      <w:tr w:rsidR="001B1F06" w:rsidRPr="00747CA2" w14:paraId="48827D6C" w14:textId="77777777" w:rsidTr="00E33786">
        <w:trPr>
          <w:trHeight w:val="976"/>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747CA2" w:rsidRDefault="00E858D9" w:rsidP="00E9655B">
            <w:pPr>
              <w:spacing w:after="0" w:line="240" w:lineRule="auto"/>
              <w:jc w:val="both"/>
              <w:rPr>
                <w:rFonts w:ascii="Times New Roman" w:eastAsia="Times New Roman" w:hAnsi="Times New Roman" w:cs="Times New Roman"/>
                <w:b/>
                <w:bCs/>
                <w:sz w:val="28"/>
                <w:szCs w:val="28"/>
                <w:lang w:val="en-US" w:eastAsia="ru-RU"/>
              </w:rPr>
            </w:pPr>
            <w:r w:rsidRPr="00747CA2">
              <w:rPr>
                <w:rFonts w:ascii="Times New Roman" w:eastAsia="Times New Roman" w:hAnsi="Times New Roman" w:cs="Times New Roman"/>
                <w:b/>
                <w:bCs/>
                <w:sz w:val="28"/>
                <w:szCs w:val="28"/>
                <w:lang w:val="en-US" w:eastAsia="ru-RU"/>
              </w:rPr>
              <w:t>6. Modul de încorporare a actului în cadrul normativ în vigoare</w:t>
            </w:r>
          </w:p>
          <w:p w14:paraId="09BA3B52" w14:textId="46BE839C" w:rsidR="000A6918" w:rsidRPr="00747CA2" w:rsidRDefault="00130493" w:rsidP="00E9655B">
            <w:pPr>
              <w:spacing w:line="240" w:lineRule="auto"/>
              <w:jc w:val="both"/>
              <w:rPr>
                <w:rFonts w:ascii="Times New Roman" w:eastAsia="Times New Roman" w:hAnsi="Times New Roman" w:cs="Times New Roman"/>
                <w:sz w:val="28"/>
                <w:szCs w:val="28"/>
                <w:lang w:val="en-US" w:eastAsia="ru-RU"/>
              </w:rPr>
            </w:pPr>
            <w:r w:rsidRPr="00747CA2">
              <w:rPr>
                <w:rFonts w:ascii="Times New Roman" w:hAnsi="Times New Roman" w:cs="Times New Roman"/>
                <w:sz w:val="28"/>
                <w:szCs w:val="28"/>
                <w:lang w:val="en-US"/>
              </w:rPr>
              <w:t>Ca rezultat al aprobării proiectului nu va fi necesară modificarea sau abrogarea a careva acte normative.</w:t>
            </w:r>
          </w:p>
        </w:tc>
      </w:tr>
      <w:tr w:rsidR="001B1F06" w:rsidRPr="00747CA2" w14:paraId="44BEB5B7"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747CA2" w:rsidRDefault="00E858D9" w:rsidP="004F7654">
            <w:pPr>
              <w:spacing w:before="100" w:beforeAutospacing="1" w:after="119" w:line="240" w:lineRule="auto"/>
              <w:jc w:val="both"/>
              <w:rPr>
                <w:rFonts w:ascii="Times New Roman" w:eastAsia="Times New Roman" w:hAnsi="Times New Roman" w:cs="Times New Roman"/>
                <w:sz w:val="28"/>
                <w:szCs w:val="28"/>
                <w:lang w:val="en-US" w:eastAsia="ru-RU"/>
              </w:rPr>
            </w:pPr>
            <w:r w:rsidRPr="00747CA2">
              <w:rPr>
                <w:rFonts w:ascii="Times New Roman" w:eastAsia="Times New Roman" w:hAnsi="Times New Roman" w:cs="Times New Roman"/>
                <w:b/>
                <w:bCs/>
                <w:sz w:val="28"/>
                <w:szCs w:val="28"/>
                <w:lang w:val="en-US" w:eastAsia="ru-RU"/>
              </w:rPr>
              <w:t xml:space="preserve">7. Avizarea şi consultarea publică a proiectului </w:t>
            </w:r>
          </w:p>
        </w:tc>
      </w:tr>
      <w:tr w:rsidR="001B1F06" w:rsidRPr="00747CA2" w14:paraId="416ABE42"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hideMark/>
          </w:tcPr>
          <w:p w14:paraId="09B948FD" w14:textId="2420B9C6" w:rsidR="00193AC3" w:rsidRPr="00193AC3" w:rsidRDefault="0076669C" w:rsidP="00193AC3">
            <w:pPr>
              <w:pStyle w:val="Default"/>
              <w:rPr>
                <w:rFonts w:ascii="Times New Roman" w:eastAsiaTheme="minorHAnsi" w:hAnsi="Times New Roman" w:cs="Times New Roman"/>
              </w:rPr>
            </w:pPr>
            <w:r w:rsidRPr="00747CA2">
              <w:rPr>
                <w:rFonts w:ascii="Times New Roman" w:hAnsi="Times New Roman" w:cs="Times New Roman"/>
                <w:sz w:val="28"/>
                <w:szCs w:val="28"/>
                <w:lang w:eastAsia="ru-RU"/>
              </w:rPr>
              <w:t xml:space="preserve">    </w:t>
            </w:r>
            <w:r w:rsidR="00223E52" w:rsidRPr="00747CA2">
              <w:rPr>
                <w:rFonts w:ascii="Times New Roman" w:hAnsi="Times New Roman" w:cs="Times New Roman"/>
                <w:sz w:val="28"/>
                <w:szCs w:val="28"/>
                <w:lang w:eastAsia="ru-RU"/>
              </w:rPr>
              <w:t xml:space="preserve">    </w:t>
            </w:r>
            <w:r w:rsidRPr="00747CA2">
              <w:rPr>
                <w:rFonts w:ascii="Times New Roman" w:hAnsi="Times New Roman" w:cs="Times New Roman"/>
                <w:sz w:val="28"/>
                <w:szCs w:val="28"/>
                <w:lang w:eastAsia="ru-RU"/>
              </w:rPr>
              <w:t xml:space="preserve"> </w:t>
            </w:r>
            <w:r w:rsidR="00E858D9" w:rsidRPr="00747CA2">
              <w:rPr>
                <w:rFonts w:ascii="Times New Roman" w:hAnsi="Times New Roman" w:cs="Times New Roman"/>
                <w:sz w:val="28"/>
                <w:szCs w:val="28"/>
                <w:lang w:eastAsia="ru-RU"/>
              </w:rPr>
              <w:t>În scopul respectării prevederilor Legii nr. 239/2008 privind transparenţa în procesul decizional,</w:t>
            </w:r>
            <w:r w:rsidR="00130493" w:rsidRPr="00747CA2">
              <w:rPr>
                <w:rFonts w:ascii="Times New Roman" w:hAnsi="Times New Roman" w:cs="Times New Roman"/>
                <w:sz w:val="28"/>
                <w:szCs w:val="28"/>
              </w:rPr>
              <w:t xml:space="preserve"> proiectul de hotărâre de Guvern cu privire la aprobarea proiectului de lege pentru modificarea unor acte normative</w:t>
            </w:r>
            <w:r w:rsidR="007D798D" w:rsidRPr="00747CA2">
              <w:rPr>
                <w:rFonts w:ascii="Times New Roman" w:hAnsi="Times New Roman" w:cs="Times New Roman"/>
                <w:sz w:val="28"/>
                <w:szCs w:val="28"/>
              </w:rPr>
              <w:t>,</w:t>
            </w:r>
            <w:r w:rsidR="00585C41" w:rsidRPr="00747CA2">
              <w:rPr>
                <w:rStyle w:val="docheader"/>
                <w:rFonts w:ascii="Times New Roman" w:hAnsi="Times New Roman" w:cs="Times New Roman"/>
                <w:bCs/>
                <w:sz w:val="28"/>
                <w:szCs w:val="28"/>
              </w:rPr>
              <w:t xml:space="preserve"> </w:t>
            </w:r>
            <w:r w:rsidR="00E858D9" w:rsidRPr="00747CA2">
              <w:rPr>
                <w:rFonts w:ascii="Times New Roman" w:hAnsi="Times New Roman" w:cs="Times New Roman"/>
                <w:sz w:val="28"/>
                <w:szCs w:val="28"/>
                <w:lang w:eastAsia="ru-RU"/>
              </w:rPr>
              <w:t>a fost plasat pe pagina web oficială a Ministerului Agriculturii</w:t>
            </w:r>
            <w:r w:rsidR="00E36027" w:rsidRPr="00747CA2">
              <w:rPr>
                <w:rFonts w:ascii="Times New Roman" w:hAnsi="Times New Roman" w:cs="Times New Roman"/>
                <w:sz w:val="28"/>
                <w:szCs w:val="28"/>
                <w:lang w:eastAsia="ru-RU"/>
              </w:rPr>
              <w:t xml:space="preserve"> și Industriei Alimentare</w:t>
            </w:r>
            <w:r w:rsidR="00E858D9" w:rsidRPr="00747CA2">
              <w:rPr>
                <w:rFonts w:ascii="Times New Roman" w:hAnsi="Times New Roman" w:cs="Times New Roman"/>
                <w:sz w:val="28"/>
                <w:szCs w:val="28"/>
                <w:lang w:eastAsia="ru-RU"/>
              </w:rPr>
              <w:t xml:space="preserve"> www.</w:t>
            </w:r>
            <w:r w:rsidR="00E36027" w:rsidRPr="00747CA2">
              <w:rPr>
                <w:rFonts w:ascii="Times New Roman" w:hAnsi="Times New Roman" w:cs="Times New Roman"/>
                <w:sz w:val="28"/>
                <w:szCs w:val="28"/>
                <w:lang w:eastAsia="ru-RU"/>
              </w:rPr>
              <w:t>maia</w:t>
            </w:r>
            <w:r w:rsidR="00E858D9" w:rsidRPr="00747CA2">
              <w:rPr>
                <w:rFonts w:ascii="Times New Roman" w:hAnsi="Times New Roman" w:cs="Times New Roman"/>
                <w:sz w:val="28"/>
                <w:szCs w:val="28"/>
                <w:lang w:eastAsia="ru-RU"/>
              </w:rPr>
              <w:t xml:space="preserve">.gov.md. </w:t>
            </w:r>
            <w:proofErr w:type="gramStart"/>
            <w:r w:rsidR="00E858D9" w:rsidRPr="00747CA2">
              <w:rPr>
                <w:rFonts w:ascii="Times New Roman" w:hAnsi="Times New Roman" w:cs="Times New Roman"/>
                <w:sz w:val="28"/>
                <w:szCs w:val="28"/>
                <w:lang w:eastAsia="ru-RU"/>
              </w:rPr>
              <w:t>compartimentul</w:t>
            </w:r>
            <w:proofErr w:type="gramEnd"/>
            <w:r w:rsidR="00E858D9" w:rsidRPr="00747CA2">
              <w:rPr>
                <w:rFonts w:ascii="Times New Roman" w:hAnsi="Times New Roman" w:cs="Times New Roman"/>
                <w:sz w:val="28"/>
                <w:szCs w:val="28"/>
                <w:lang w:eastAsia="ru-RU"/>
              </w:rPr>
              <w:t xml:space="preserve"> Transparenţa decizională, directoriul Proiecte </w:t>
            </w:r>
            <w:r w:rsidR="00D74CA8" w:rsidRPr="00747CA2">
              <w:rPr>
                <w:rFonts w:ascii="Times New Roman" w:hAnsi="Times New Roman" w:cs="Times New Roman"/>
                <w:sz w:val="28"/>
                <w:szCs w:val="28"/>
                <w:lang w:eastAsia="ru-RU"/>
              </w:rPr>
              <w:t>de documente</w:t>
            </w:r>
            <w:r w:rsidR="00E858D9" w:rsidRPr="00747CA2">
              <w:rPr>
                <w:rFonts w:ascii="Times New Roman" w:hAnsi="Times New Roman" w:cs="Times New Roman"/>
                <w:sz w:val="28"/>
                <w:szCs w:val="28"/>
                <w:lang w:eastAsia="ru-RU"/>
              </w:rPr>
              <w:t>.</w:t>
            </w:r>
            <w:r w:rsidR="00193AC3">
              <w:rPr>
                <w:rFonts w:ascii="Times New Roman" w:hAnsi="Times New Roman" w:cs="Times New Roman"/>
                <w:sz w:val="28"/>
                <w:szCs w:val="28"/>
                <w:lang w:eastAsia="ru-RU"/>
              </w:rPr>
              <w:t xml:space="preserve"> </w:t>
            </w:r>
          </w:p>
          <w:p w14:paraId="634DF988" w14:textId="7C51C32A" w:rsidR="005377CB" w:rsidRPr="00193AC3" w:rsidRDefault="00193AC3" w:rsidP="00193AC3">
            <w:pPr>
              <w:pStyle w:val="Default"/>
              <w:jc w:val="both"/>
              <w:rPr>
                <w:rFonts w:ascii="Times New Roman" w:hAnsi="Times New Roman" w:cs="Times New Roman"/>
                <w:sz w:val="28"/>
                <w:szCs w:val="28"/>
                <w:lang w:eastAsia="ru-RU"/>
              </w:rPr>
            </w:pPr>
            <w:r w:rsidRPr="00193AC3">
              <w:rPr>
                <w:rFonts w:ascii="Times New Roman" w:hAnsi="Times New Roman" w:cs="Times New Roman"/>
              </w:rPr>
              <w:t xml:space="preserve"> </w:t>
            </w:r>
            <w:r>
              <w:rPr>
                <w:rFonts w:ascii="Times New Roman" w:hAnsi="Times New Roman" w:cs="Times New Roman"/>
              </w:rPr>
              <w:t xml:space="preserve">        </w:t>
            </w:r>
            <w:r w:rsidRPr="00193AC3">
              <w:rPr>
                <w:rFonts w:ascii="Times New Roman" w:hAnsi="Times New Roman" w:cs="Times New Roman"/>
                <w:sz w:val="28"/>
                <w:szCs w:val="28"/>
              </w:rPr>
              <w:t xml:space="preserve">În conformitate cu pct. 170 și 190 din Regulamentul Guvernului, aprobat prin Hotărârea Guvernului nr. 610/2018, și conform deciziilor luate în ședința secretarilor generali din data de 29 mai 2023, </w:t>
            </w:r>
            <w:r w:rsidRPr="00193AC3">
              <w:rPr>
                <w:rFonts w:ascii="Times New Roman" w:hAnsi="Times New Roman" w:cs="Times New Roman"/>
                <w:sz w:val="28"/>
                <w:szCs w:val="28"/>
                <w:lang w:eastAsia="ru-RU"/>
              </w:rPr>
              <w:t xml:space="preserve">Proiectul </w:t>
            </w:r>
            <w:r w:rsidRPr="00193AC3">
              <w:rPr>
                <w:rFonts w:ascii="Times New Roman" w:hAnsi="Times New Roman" w:cs="Times New Roman"/>
                <w:sz w:val="28"/>
                <w:szCs w:val="28"/>
              </w:rPr>
              <w:t xml:space="preserve">de hotărâre </w:t>
            </w:r>
            <w:r w:rsidRPr="00193AC3">
              <w:rPr>
                <w:rFonts w:ascii="Times New Roman" w:hAnsi="Times New Roman" w:cs="Times New Roman"/>
                <w:i/>
                <w:iCs/>
                <w:sz w:val="28"/>
                <w:szCs w:val="28"/>
              </w:rPr>
              <w:t xml:space="preserve">cu privire la aprobarea proiectului de lege pentru modificarea unor acte normative (gestionarea terenurilor agricole cu modul de folosință pășuni și finețe, și asigurarea exploatării sistemelor centralizate de irigare transmise în comodat) </w:t>
            </w:r>
            <w:r w:rsidRPr="00193AC3">
              <w:rPr>
                <w:rFonts w:ascii="Times New Roman" w:hAnsi="Times New Roman" w:cs="Times New Roman"/>
                <w:b/>
                <w:bCs/>
                <w:sz w:val="28"/>
                <w:szCs w:val="28"/>
              </w:rPr>
              <w:t>(număr unic 404/MAIA/2023</w:t>
            </w:r>
            <w:r w:rsidRPr="00193AC3">
              <w:rPr>
                <w:rFonts w:ascii="Times New Roman" w:hAnsi="Times New Roman" w:cs="Times New Roman"/>
                <w:sz w:val="28"/>
                <w:szCs w:val="28"/>
              </w:rPr>
              <w:t>)</w:t>
            </w:r>
            <w:r w:rsidRPr="00193AC3">
              <w:rPr>
                <w:rFonts w:ascii="Times New Roman" w:hAnsi="Times New Roman" w:cs="Times New Roman"/>
                <w:sz w:val="28"/>
                <w:szCs w:val="28"/>
                <w:lang w:eastAsia="ru-RU"/>
              </w:rPr>
              <w:t xml:space="preserve">, </w:t>
            </w:r>
            <w:r w:rsidRPr="00193AC3">
              <w:rPr>
                <w:rFonts w:ascii="Times New Roman" w:hAnsi="Times New Roman" w:cs="Times New Roman"/>
                <w:sz w:val="28"/>
                <w:szCs w:val="28"/>
                <w:lang w:eastAsia="ru-RU"/>
              </w:rPr>
              <w:t xml:space="preserve">prin scrisoarea </w:t>
            </w:r>
            <w:r w:rsidRPr="00193AC3">
              <w:rPr>
                <w:rFonts w:ascii="Times New Roman" w:hAnsi="Times New Roman" w:cs="Times New Roman"/>
                <w:sz w:val="28"/>
                <w:szCs w:val="28"/>
                <w:lang w:eastAsia="ru-RU"/>
              </w:rPr>
              <w:t>n</w:t>
            </w:r>
            <w:r w:rsidRPr="00193AC3">
              <w:rPr>
                <w:rFonts w:ascii="Times New Roman" w:hAnsi="Times New Roman" w:cs="Times New Roman"/>
                <w:sz w:val="28"/>
                <w:szCs w:val="28"/>
              </w:rPr>
              <w:t xml:space="preserve">r. 18-69-5639 </w:t>
            </w:r>
            <w:r w:rsidRPr="00193AC3">
              <w:rPr>
                <w:rFonts w:ascii="Times New Roman" w:hAnsi="Times New Roman" w:cs="Times New Roman"/>
                <w:sz w:val="28"/>
                <w:szCs w:val="28"/>
              </w:rPr>
              <w:t xml:space="preserve">din </w:t>
            </w:r>
            <w:r w:rsidRPr="00193AC3">
              <w:rPr>
                <w:rFonts w:ascii="Times New Roman" w:hAnsi="Times New Roman" w:cs="Times New Roman"/>
                <w:sz w:val="28"/>
                <w:szCs w:val="28"/>
              </w:rPr>
              <w:t>29 mai 2023</w:t>
            </w:r>
            <w:r w:rsidRPr="00193AC3">
              <w:rPr>
                <w:rFonts w:ascii="Times New Roman" w:hAnsi="Times New Roman" w:cs="Times New Roman"/>
                <w:sz w:val="28"/>
                <w:szCs w:val="28"/>
              </w:rPr>
              <w:t xml:space="preserve">, de către Cancelaria de Stat a fost remis spre avizare/expertiză </w:t>
            </w:r>
            <w:r w:rsidRPr="00193AC3">
              <w:rPr>
                <w:rFonts w:ascii="Times New Roman" w:hAnsi="Times New Roman" w:cs="Times New Roman"/>
                <w:sz w:val="28"/>
                <w:szCs w:val="28"/>
                <w:lang w:val="ro-MO"/>
              </w:rPr>
              <w:t>Ministerul</w:t>
            </w:r>
            <w:r w:rsidRPr="00193AC3">
              <w:rPr>
                <w:rFonts w:ascii="Times New Roman" w:hAnsi="Times New Roman" w:cs="Times New Roman"/>
                <w:sz w:val="28"/>
                <w:szCs w:val="28"/>
                <w:lang w:val="ro-MO"/>
              </w:rPr>
              <w:t>ui</w:t>
            </w:r>
            <w:r w:rsidRPr="00193AC3">
              <w:rPr>
                <w:rFonts w:ascii="Times New Roman" w:hAnsi="Times New Roman" w:cs="Times New Roman"/>
                <w:sz w:val="28"/>
                <w:szCs w:val="28"/>
                <w:lang w:val="ro-MO"/>
              </w:rPr>
              <w:t xml:space="preserve"> Finanţelor</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Ministerul</w:t>
            </w:r>
            <w:r w:rsidRPr="00193AC3">
              <w:rPr>
                <w:rFonts w:ascii="Times New Roman" w:hAnsi="Times New Roman" w:cs="Times New Roman"/>
                <w:sz w:val="28"/>
                <w:szCs w:val="28"/>
                <w:lang w:val="ro-MO"/>
              </w:rPr>
              <w:t>ui</w:t>
            </w:r>
            <w:r w:rsidRPr="00193AC3">
              <w:rPr>
                <w:rFonts w:ascii="Times New Roman" w:hAnsi="Times New Roman" w:cs="Times New Roman"/>
                <w:sz w:val="28"/>
                <w:szCs w:val="28"/>
                <w:lang w:val="ro-MO"/>
              </w:rPr>
              <w:t xml:space="preserve"> Mediului</w:t>
            </w:r>
            <w:r w:rsidRPr="00193AC3">
              <w:rPr>
                <w:rFonts w:ascii="Times New Roman" w:hAnsi="Times New Roman" w:cs="Times New Roman"/>
                <w:sz w:val="28"/>
                <w:szCs w:val="28"/>
                <w:lang w:val="ro-MO"/>
              </w:rPr>
              <w:t xml:space="preserve">, Ministerului Economiei, </w:t>
            </w:r>
            <w:r w:rsidRPr="00193AC3">
              <w:rPr>
                <w:rFonts w:ascii="Times New Roman" w:hAnsi="Times New Roman" w:cs="Times New Roman"/>
                <w:sz w:val="28"/>
                <w:szCs w:val="28"/>
                <w:lang w:val="ro-MO"/>
              </w:rPr>
              <w:t>Agenţi</w:t>
            </w:r>
            <w:r w:rsidRPr="00193AC3">
              <w:rPr>
                <w:rFonts w:ascii="Times New Roman" w:hAnsi="Times New Roman" w:cs="Times New Roman"/>
                <w:sz w:val="28"/>
                <w:szCs w:val="28"/>
                <w:lang w:val="ro-MO"/>
              </w:rPr>
              <w:t>ei</w:t>
            </w:r>
            <w:r w:rsidRPr="00193AC3">
              <w:rPr>
                <w:rFonts w:ascii="Times New Roman" w:hAnsi="Times New Roman" w:cs="Times New Roman"/>
                <w:sz w:val="28"/>
                <w:szCs w:val="28"/>
                <w:lang w:val="ro-MO"/>
              </w:rPr>
              <w:t xml:space="preserve"> Relaţii Funciare şi Cadastru</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Agenți</w:t>
            </w:r>
            <w:r w:rsidRPr="00193AC3">
              <w:rPr>
                <w:rFonts w:ascii="Times New Roman" w:hAnsi="Times New Roman" w:cs="Times New Roman"/>
                <w:sz w:val="28"/>
                <w:szCs w:val="28"/>
                <w:lang w:val="ro-MO"/>
              </w:rPr>
              <w:t>ei</w:t>
            </w:r>
            <w:r w:rsidRPr="00193AC3">
              <w:rPr>
                <w:rFonts w:ascii="Times New Roman" w:hAnsi="Times New Roman" w:cs="Times New Roman"/>
                <w:sz w:val="28"/>
                <w:szCs w:val="28"/>
                <w:lang w:val="ro-MO"/>
              </w:rPr>
              <w:t xml:space="preserve"> Servicii Publice</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Agenți</w:t>
            </w:r>
            <w:r w:rsidRPr="00193AC3">
              <w:rPr>
                <w:rFonts w:ascii="Times New Roman" w:hAnsi="Times New Roman" w:cs="Times New Roman"/>
                <w:sz w:val="28"/>
                <w:szCs w:val="28"/>
                <w:lang w:val="ro-MO"/>
              </w:rPr>
              <w:t>ei</w:t>
            </w:r>
            <w:r w:rsidRPr="00193AC3">
              <w:rPr>
                <w:rFonts w:ascii="Times New Roman" w:hAnsi="Times New Roman" w:cs="Times New Roman"/>
                <w:sz w:val="28"/>
                <w:szCs w:val="28"/>
                <w:lang w:val="ro-MO"/>
              </w:rPr>
              <w:t xml:space="preserve"> Proprietății Publice</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Agenți</w:t>
            </w:r>
            <w:r w:rsidRPr="00193AC3">
              <w:rPr>
                <w:rFonts w:ascii="Times New Roman" w:hAnsi="Times New Roman" w:cs="Times New Roman"/>
                <w:sz w:val="28"/>
                <w:szCs w:val="28"/>
                <w:lang w:val="ro-MO"/>
              </w:rPr>
              <w:t xml:space="preserve">ei </w:t>
            </w:r>
            <w:r w:rsidRPr="00193AC3">
              <w:rPr>
                <w:rFonts w:ascii="Times New Roman" w:hAnsi="Times New Roman" w:cs="Times New Roman"/>
                <w:sz w:val="28"/>
                <w:szCs w:val="28"/>
                <w:lang w:val="ro-MO"/>
              </w:rPr>
              <w:t>„Apele Moldovei”</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shd w:val="clear" w:color="auto" w:fill="FFFFFF"/>
                <w:lang w:val="ro-MO"/>
              </w:rPr>
              <w:t>UTA Găgăuzia (Gagauz -Yeri)</w:t>
            </w:r>
            <w:r w:rsidRPr="00193AC3">
              <w:rPr>
                <w:rFonts w:ascii="Times New Roman" w:hAnsi="Times New Roman" w:cs="Times New Roman"/>
                <w:sz w:val="28"/>
                <w:szCs w:val="28"/>
                <w:shd w:val="clear" w:color="auto" w:fill="FFFFFF"/>
                <w:lang w:val="ro-MO"/>
              </w:rPr>
              <w:t>,</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Asociaţi</w:t>
            </w:r>
            <w:r w:rsidRPr="00193AC3">
              <w:rPr>
                <w:rFonts w:ascii="Times New Roman" w:hAnsi="Times New Roman" w:cs="Times New Roman"/>
                <w:sz w:val="28"/>
                <w:szCs w:val="28"/>
                <w:lang w:val="ro-MO"/>
              </w:rPr>
              <w:t>ei</w:t>
            </w:r>
            <w:r w:rsidRPr="00193AC3">
              <w:rPr>
                <w:rFonts w:ascii="Times New Roman" w:hAnsi="Times New Roman" w:cs="Times New Roman"/>
                <w:sz w:val="28"/>
                <w:szCs w:val="28"/>
                <w:lang w:val="ro-MO"/>
              </w:rPr>
              <w:t xml:space="preserve"> Congresul Autorităţilor Locale din Moldova</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Ministerul</w:t>
            </w:r>
            <w:r w:rsidRPr="00193AC3">
              <w:rPr>
                <w:rFonts w:ascii="Times New Roman" w:hAnsi="Times New Roman" w:cs="Times New Roman"/>
                <w:sz w:val="28"/>
                <w:szCs w:val="28"/>
                <w:lang w:val="ro-MO"/>
              </w:rPr>
              <w:t>ui</w:t>
            </w:r>
            <w:r w:rsidRPr="00193AC3">
              <w:rPr>
                <w:rFonts w:ascii="Times New Roman" w:hAnsi="Times New Roman" w:cs="Times New Roman"/>
                <w:sz w:val="28"/>
                <w:szCs w:val="28"/>
                <w:lang w:val="ro-MO"/>
              </w:rPr>
              <w:t xml:space="preserve"> Justiției</w:t>
            </w:r>
            <w:r w:rsidRPr="00193AC3">
              <w:rPr>
                <w:rFonts w:ascii="Times New Roman" w:hAnsi="Times New Roman" w:cs="Times New Roman"/>
                <w:sz w:val="28"/>
                <w:szCs w:val="28"/>
                <w:lang w:val="ro-MO"/>
              </w:rPr>
              <w:t xml:space="preserve">, </w:t>
            </w:r>
            <w:r w:rsidRPr="00193AC3">
              <w:rPr>
                <w:rFonts w:ascii="Times New Roman" w:hAnsi="Times New Roman" w:cs="Times New Roman"/>
                <w:sz w:val="28"/>
                <w:szCs w:val="28"/>
                <w:lang w:val="ro-MO"/>
              </w:rPr>
              <w:t>Centrul</w:t>
            </w:r>
            <w:r w:rsidRPr="00193AC3">
              <w:rPr>
                <w:rFonts w:ascii="Times New Roman" w:hAnsi="Times New Roman" w:cs="Times New Roman"/>
                <w:sz w:val="28"/>
                <w:szCs w:val="28"/>
                <w:lang w:val="ro-MO"/>
              </w:rPr>
              <w:t>ui</w:t>
            </w:r>
            <w:r w:rsidRPr="00193AC3">
              <w:rPr>
                <w:rFonts w:ascii="Times New Roman" w:hAnsi="Times New Roman" w:cs="Times New Roman"/>
                <w:sz w:val="28"/>
                <w:szCs w:val="28"/>
                <w:lang w:val="ro-MO"/>
              </w:rPr>
              <w:t xml:space="preserve"> Național Anticorupție</w:t>
            </w:r>
            <w:r w:rsidRPr="00193AC3">
              <w:rPr>
                <w:rFonts w:ascii="Times New Roman" w:hAnsi="Times New Roman" w:cs="Times New Roman"/>
                <w:sz w:val="28"/>
                <w:szCs w:val="28"/>
                <w:lang w:val="ro-MO"/>
              </w:rPr>
              <w:t>.</w:t>
            </w:r>
            <w:r w:rsidRPr="00193AC3">
              <w:rPr>
                <w:rFonts w:ascii="Times New Roman" w:hAnsi="Times New Roman" w:cs="Times New Roman"/>
                <w:sz w:val="26"/>
                <w:szCs w:val="26"/>
              </w:rPr>
              <w:t xml:space="preserve"> </w:t>
            </w:r>
          </w:p>
        </w:tc>
      </w:tr>
      <w:tr w:rsidR="001B1F06" w:rsidRPr="009D417B" w14:paraId="7CCE1FF1"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60B437D0" w14:textId="47FB223A" w:rsidR="00555DB8" w:rsidRPr="009D417B" w:rsidRDefault="00555DB8" w:rsidP="004F7654">
            <w:pPr>
              <w:spacing w:after="0" w:line="240" w:lineRule="auto"/>
              <w:jc w:val="both"/>
              <w:rPr>
                <w:rFonts w:ascii="Times New Roman" w:eastAsia="Times New Roman" w:hAnsi="Times New Roman" w:cs="Times New Roman"/>
                <w:b/>
                <w:sz w:val="28"/>
                <w:szCs w:val="28"/>
                <w:lang w:eastAsia="ru-RU"/>
              </w:rPr>
            </w:pPr>
            <w:r w:rsidRPr="009D417B">
              <w:rPr>
                <w:rFonts w:ascii="Times New Roman" w:eastAsia="Times New Roman" w:hAnsi="Times New Roman" w:cs="Times New Roman"/>
                <w:b/>
                <w:sz w:val="28"/>
                <w:szCs w:val="28"/>
                <w:lang w:eastAsia="ru-RU"/>
              </w:rPr>
              <w:t>8.</w:t>
            </w:r>
            <w:r w:rsidRPr="009D417B">
              <w:rPr>
                <w:rFonts w:ascii="Times New Roman" w:hAnsi="Times New Roman" w:cs="Times New Roman"/>
                <w:b/>
                <w:sz w:val="28"/>
                <w:szCs w:val="28"/>
              </w:rPr>
              <w:t xml:space="preserve"> Constatările expertizei anticorupție</w:t>
            </w:r>
          </w:p>
        </w:tc>
      </w:tr>
      <w:tr w:rsidR="001B1F06" w:rsidRPr="00747CA2" w14:paraId="4BEB7AD9"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13840CCB" w14:textId="4BA4C213" w:rsidR="00555DB8" w:rsidRPr="00747CA2" w:rsidRDefault="0076669C" w:rsidP="00747CA2">
            <w:pPr>
              <w:spacing w:after="0" w:line="240" w:lineRule="auto"/>
              <w:jc w:val="both"/>
              <w:rPr>
                <w:rFonts w:ascii="Times New Roman" w:eastAsia="Times New Roman" w:hAnsi="Times New Roman" w:cs="Times New Roman"/>
                <w:sz w:val="28"/>
                <w:szCs w:val="28"/>
                <w:lang w:val="en-US" w:eastAsia="ru-RU"/>
              </w:rPr>
            </w:pPr>
            <w:r w:rsidRPr="00747CA2">
              <w:rPr>
                <w:rFonts w:ascii="Times New Roman" w:hAnsi="Times New Roman" w:cs="Times New Roman"/>
                <w:sz w:val="28"/>
                <w:szCs w:val="28"/>
                <w:lang w:val="en-US"/>
              </w:rPr>
              <w:t xml:space="preserve">   </w:t>
            </w:r>
            <w:r w:rsidR="00223E52" w:rsidRPr="00747CA2">
              <w:rPr>
                <w:rFonts w:ascii="Times New Roman" w:hAnsi="Times New Roman" w:cs="Times New Roman"/>
                <w:sz w:val="28"/>
                <w:szCs w:val="28"/>
                <w:lang w:val="en-US"/>
              </w:rPr>
              <w:t xml:space="preserve">     </w:t>
            </w:r>
            <w:r w:rsidR="00F92077" w:rsidRPr="00747CA2">
              <w:rPr>
                <w:rFonts w:ascii="Times New Roman" w:hAnsi="Times New Roman" w:cs="Times New Roman"/>
                <w:sz w:val="28"/>
                <w:szCs w:val="28"/>
                <w:lang w:val="en-US"/>
              </w:rPr>
              <w:t>Proiectul</w:t>
            </w:r>
            <w:r w:rsidR="00C06F05" w:rsidRPr="00747CA2">
              <w:rPr>
                <w:rFonts w:ascii="Times New Roman" w:hAnsi="Times New Roman" w:cs="Times New Roman"/>
                <w:sz w:val="28"/>
                <w:szCs w:val="28"/>
                <w:lang w:val="en-US"/>
              </w:rPr>
              <w:t xml:space="preserve">, în conformitate cu art. 35 al Legii nr. 100/2017 cu privire la actele </w:t>
            </w:r>
            <w:r w:rsidR="00C06F05" w:rsidRPr="00747CA2">
              <w:rPr>
                <w:rFonts w:ascii="Times New Roman" w:hAnsi="Times New Roman" w:cs="Times New Roman"/>
                <w:sz w:val="28"/>
                <w:szCs w:val="28"/>
                <w:lang w:val="en-US"/>
              </w:rPr>
              <w:lastRenderedPageBreak/>
              <w:t>normative,</w:t>
            </w:r>
            <w:r w:rsidR="00F92077" w:rsidRPr="00747CA2">
              <w:rPr>
                <w:rFonts w:ascii="Times New Roman" w:hAnsi="Times New Roman" w:cs="Times New Roman"/>
                <w:sz w:val="28"/>
                <w:szCs w:val="28"/>
                <w:lang w:val="en-US"/>
              </w:rPr>
              <w:t xml:space="preserve"> </w:t>
            </w:r>
            <w:r w:rsidR="00747CA2">
              <w:rPr>
                <w:rFonts w:ascii="Times New Roman" w:hAnsi="Times New Roman" w:cs="Times New Roman"/>
                <w:sz w:val="28"/>
                <w:szCs w:val="28"/>
                <w:lang w:val="en-US"/>
              </w:rPr>
              <w:t>a fost</w:t>
            </w:r>
            <w:r w:rsidR="00C06F05" w:rsidRPr="00747CA2">
              <w:rPr>
                <w:rFonts w:ascii="Times New Roman" w:hAnsi="Times New Roman" w:cs="Times New Roman"/>
                <w:sz w:val="28"/>
                <w:szCs w:val="28"/>
                <w:lang w:val="en-US"/>
              </w:rPr>
              <w:t xml:space="preserve"> expediat </w:t>
            </w:r>
            <w:r w:rsidR="00F92077" w:rsidRPr="00747CA2">
              <w:rPr>
                <w:rFonts w:ascii="Times New Roman" w:hAnsi="Times New Roman" w:cs="Times New Roman"/>
                <w:sz w:val="28"/>
                <w:szCs w:val="28"/>
                <w:lang w:val="en-US"/>
              </w:rPr>
              <w:t>Centrul</w:t>
            </w:r>
            <w:r w:rsidR="00C06F05" w:rsidRPr="00747CA2">
              <w:rPr>
                <w:rFonts w:ascii="Times New Roman" w:hAnsi="Times New Roman" w:cs="Times New Roman"/>
                <w:sz w:val="28"/>
                <w:szCs w:val="28"/>
                <w:lang w:val="en-US"/>
              </w:rPr>
              <w:t>ui</w:t>
            </w:r>
            <w:r w:rsidR="00F92077" w:rsidRPr="00747CA2">
              <w:rPr>
                <w:rFonts w:ascii="Times New Roman" w:hAnsi="Times New Roman" w:cs="Times New Roman"/>
                <w:sz w:val="28"/>
                <w:szCs w:val="28"/>
                <w:lang w:val="en-US"/>
              </w:rPr>
              <w:t xml:space="preserve"> National Anticorupție</w:t>
            </w:r>
            <w:r w:rsidR="00C06F05" w:rsidRPr="00747CA2">
              <w:rPr>
                <w:rFonts w:ascii="Times New Roman" w:hAnsi="Times New Roman" w:cs="Times New Roman"/>
                <w:sz w:val="28"/>
                <w:szCs w:val="28"/>
                <w:lang w:val="en-US"/>
              </w:rPr>
              <w:t xml:space="preserve"> petru a fi supus expertizei anticorupție</w:t>
            </w:r>
            <w:r w:rsidR="00F92077" w:rsidRPr="00747CA2">
              <w:rPr>
                <w:rFonts w:ascii="Times New Roman" w:hAnsi="Times New Roman" w:cs="Times New Roman"/>
                <w:sz w:val="28"/>
                <w:szCs w:val="28"/>
                <w:lang w:val="en-US"/>
              </w:rPr>
              <w:t>.</w:t>
            </w:r>
            <w:r w:rsidR="00643C86" w:rsidRPr="00747CA2">
              <w:rPr>
                <w:rFonts w:ascii="Times New Roman" w:hAnsi="Times New Roman" w:cs="Times New Roman"/>
                <w:sz w:val="28"/>
                <w:szCs w:val="28"/>
                <w:lang w:val="en-US"/>
              </w:rPr>
              <w:t xml:space="preserve"> </w:t>
            </w:r>
            <w:r w:rsidR="00747CA2">
              <w:rPr>
                <w:rFonts w:ascii="Times New Roman" w:hAnsi="Times New Roman" w:cs="Times New Roman"/>
                <w:sz w:val="28"/>
                <w:szCs w:val="28"/>
                <w:lang w:val="en-US"/>
              </w:rPr>
              <w:t xml:space="preserve">Constatările, obiecțiile și propunerile la proiectul respectiv sunt reflectate în Sinteza la proiect. </w:t>
            </w:r>
            <w:r w:rsidR="00747CA2" w:rsidRPr="00747CA2">
              <w:rPr>
                <w:rFonts w:ascii="Times New Roman" w:hAnsi="Times New Roman" w:cs="Times New Roman"/>
                <w:sz w:val="28"/>
                <w:szCs w:val="28"/>
                <w:lang w:val="en-US"/>
              </w:rPr>
              <w:t xml:space="preserve"> </w:t>
            </w:r>
          </w:p>
        </w:tc>
      </w:tr>
      <w:tr w:rsidR="001B1F06" w:rsidRPr="009D417B" w14:paraId="0183686F"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53586765" w14:textId="131F5BD9" w:rsidR="00555DB8" w:rsidRPr="009D417B" w:rsidRDefault="00555DB8" w:rsidP="004F7654">
            <w:pPr>
              <w:spacing w:after="0" w:line="240" w:lineRule="auto"/>
              <w:jc w:val="both"/>
              <w:rPr>
                <w:rFonts w:ascii="Times New Roman" w:eastAsia="Times New Roman" w:hAnsi="Times New Roman" w:cs="Times New Roman"/>
                <w:b/>
                <w:sz w:val="28"/>
                <w:szCs w:val="28"/>
                <w:lang w:eastAsia="ru-RU"/>
              </w:rPr>
            </w:pPr>
            <w:r w:rsidRPr="009D417B">
              <w:rPr>
                <w:rFonts w:ascii="Times New Roman" w:eastAsia="Times New Roman" w:hAnsi="Times New Roman" w:cs="Times New Roman"/>
                <w:b/>
                <w:sz w:val="28"/>
                <w:szCs w:val="28"/>
                <w:lang w:eastAsia="ru-RU"/>
              </w:rPr>
              <w:lastRenderedPageBreak/>
              <w:t xml:space="preserve">9. </w:t>
            </w:r>
            <w:r w:rsidRPr="009D417B">
              <w:rPr>
                <w:rFonts w:ascii="Times New Roman" w:hAnsi="Times New Roman" w:cs="Times New Roman"/>
                <w:b/>
                <w:sz w:val="28"/>
                <w:szCs w:val="28"/>
              </w:rPr>
              <w:t>Constatările expertizei de compatibilitate</w:t>
            </w:r>
          </w:p>
        </w:tc>
      </w:tr>
      <w:tr w:rsidR="001B1F06" w:rsidRPr="00747CA2" w14:paraId="5E382CFE"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3DAE2E6F" w14:textId="54EBFCE5" w:rsidR="00555DB8" w:rsidRPr="00747CA2" w:rsidRDefault="0076669C" w:rsidP="00193AC3">
            <w:pPr>
              <w:spacing w:after="0" w:line="240" w:lineRule="auto"/>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223E52" w:rsidRPr="00747CA2">
              <w:rPr>
                <w:rFonts w:ascii="Times New Roman" w:hAnsi="Times New Roman" w:cs="Times New Roman"/>
                <w:sz w:val="28"/>
                <w:szCs w:val="28"/>
                <w:lang w:val="en-US"/>
              </w:rPr>
              <w:t xml:space="preserve">   </w:t>
            </w:r>
            <w:r w:rsidR="00817B2E" w:rsidRPr="00747CA2">
              <w:rPr>
                <w:rFonts w:ascii="Times New Roman" w:hAnsi="Times New Roman" w:cs="Times New Roman"/>
                <w:sz w:val="28"/>
                <w:szCs w:val="28"/>
                <w:lang w:val="en-US"/>
              </w:rPr>
              <w:t>Proiectul nu cade sub incidența art. 36 din Legea nr. 100/2017 cu privire la actele normative.</w:t>
            </w:r>
          </w:p>
        </w:tc>
      </w:tr>
      <w:tr w:rsidR="001B1F06" w:rsidRPr="009D417B" w14:paraId="79C4B64E"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59F3D1CE" w14:textId="5449A2F2" w:rsidR="00555DB8" w:rsidRPr="009D417B" w:rsidRDefault="00555DB8" w:rsidP="004F7654">
            <w:pPr>
              <w:spacing w:after="0" w:line="240" w:lineRule="auto"/>
              <w:jc w:val="both"/>
              <w:rPr>
                <w:rFonts w:ascii="Times New Roman" w:eastAsia="Times New Roman" w:hAnsi="Times New Roman" w:cs="Times New Roman"/>
                <w:b/>
                <w:sz w:val="28"/>
                <w:szCs w:val="28"/>
                <w:lang w:eastAsia="ru-RU"/>
              </w:rPr>
            </w:pPr>
            <w:r w:rsidRPr="009D417B">
              <w:rPr>
                <w:rFonts w:ascii="Times New Roman" w:eastAsia="Times New Roman" w:hAnsi="Times New Roman" w:cs="Times New Roman"/>
                <w:b/>
                <w:sz w:val="28"/>
                <w:szCs w:val="28"/>
                <w:lang w:eastAsia="ru-RU"/>
              </w:rPr>
              <w:t>10.</w:t>
            </w:r>
            <w:r w:rsidR="00550FD8" w:rsidRPr="009D417B">
              <w:rPr>
                <w:rFonts w:ascii="Times New Roman" w:eastAsia="Times New Roman" w:hAnsi="Times New Roman" w:cs="Times New Roman"/>
                <w:b/>
                <w:sz w:val="28"/>
                <w:szCs w:val="28"/>
                <w:lang w:eastAsia="ru-RU"/>
              </w:rPr>
              <w:t xml:space="preserve"> </w:t>
            </w:r>
            <w:r w:rsidRPr="009D417B">
              <w:rPr>
                <w:rFonts w:ascii="Times New Roman" w:eastAsia="Times New Roman" w:hAnsi="Times New Roman" w:cs="Times New Roman"/>
                <w:b/>
                <w:sz w:val="28"/>
                <w:szCs w:val="28"/>
                <w:lang w:eastAsia="ru-RU"/>
              </w:rPr>
              <w:t>Constatările expertizei juridice</w:t>
            </w:r>
          </w:p>
        </w:tc>
      </w:tr>
      <w:tr w:rsidR="001B1F06" w:rsidRPr="00747CA2" w14:paraId="331A4F9D"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7070D14C" w14:textId="0AB63D14" w:rsidR="00555DB8" w:rsidRPr="00747CA2" w:rsidRDefault="0076669C" w:rsidP="00747CA2">
            <w:pPr>
              <w:spacing w:line="240" w:lineRule="auto"/>
              <w:jc w:val="both"/>
              <w:rPr>
                <w:rFonts w:ascii="Times New Roman" w:hAnsi="Times New Roman" w:cs="Times New Roman"/>
                <w:sz w:val="28"/>
                <w:szCs w:val="28"/>
                <w:lang w:val="en-US"/>
              </w:rPr>
            </w:pPr>
            <w:r w:rsidRPr="00747CA2">
              <w:rPr>
                <w:rFonts w:ascii="Times New Roman" w:hAnsi="Times New Roman" w:cs="Times New Roman"/>
                <w:sz w:val="28"/>
                <w:szCs w:val="28"/>
                <w:lang w:val="en-US"/>
              </w:rPr>
              <w:t xml:space="preserve">   </w:t>
            </w:r>
            <w:r w:rsidR="00223E52" w:rsidRPr="00747CA2">
              <w:rPr>
                <w:rFonts w:ascii="Times New Roman" w:hAnsi="Times New Roman" w:cs="Times New Roman"/>
                <w:sz w:val="28"/>
                <w:szCs w:val="28"/>
                <w:lang w:val="en-US"/>
              </w:rPr>
              <w:t xml:space="preserve">    </w:t>
            </w:r>
            <w:r w:rsidRPr="00747CA2">
              <w:rPr>
                <w:rFonts w:ascii="Times New Roman" w:hAnsi="Times New Roman" w:cs="Times New Roman"/>
                <w:sz w:val="28"/>
                <w:szCs w:val="28"/>
                <w:lang w:val="en-US"/>
              </w:rPr>
              <w:t xml:space="preserve"> </w:t>
            </w:r>
            <w:r w:rsidR="00555DB8" w:rsidRPr="00747CA2">
              <w:rPr>
                <w:rFonts w:ascii="Times New Roman" w:hAnsi="Times New Roman" w:cs="Times New Roman"/>
                <w:sz w:val="28"/>
                <w:szCs w:val="28"/>
                <w:lang w:val="en-US"/>
              </w:rPr>
              <w:t xml:space="preserve">Proiectul </w:t>
            </w:r>
            <w:r w:rsidR="00C06F05" w:rsidRPr="00747CA2">
              <w:rPr>
                <w:rFonts w:ascii="Times New Roman" w:hAnsi="Times New Roman" w:cs="Times New Roman"/>
                <w:sz w:val="28"/>
                <w:szCs w:val="28"/>
                <w:lang w:val="en-US"/>
              </w:rPr>
              <w:t xml:space="preserve">în conformitate cu art. 37 al Legii nr. 100/2017 cu privire la actele normative, </w:t>
            </w:r>
            <w:r w:rsidR="00747CA2">
              <w:rPr>
                <w:rFonts w:ascii="Times New Roman" w:hAnsi="Times New Roman" w:cs="Times New Roman"/>
                <w:sz w:val="28"/>
                <w:szCs w:val="28"/>
                <w:lang w:val="en-US"/>
              </w:rPr>
              <w:t>a fost</w:t>
            </w:r>
            <w:r w:rsidR="00C06F05" w:rsidRPr="00747CA2">
              <w:rPr>
                <w:rFonts w:ascii="Times New Roman" w:hAnsi="Times New Roman" w:cs="Times New Roman"/>
                <w:sz w:val="28"/>
                <w:szCs w:val="28"/>
                <w:lang w:val="en-US"/>
              </w:rPr>
              <w:t xml:space="preserve"> expediat </w:t>
            </w:r>
            <w:r w:rsidR="00555DB8" w:rsidRPr="00747CA2">
              <w:rPr>
                <w:rFonts w:ascii="Times New Roman" w:hAnsi="Times New Roman" w:cs="Times New Roman"/>
                <w:sz w:val="28"/>
                <w:szCs w:val="28"/>
                <w:lang w:val="en-US"/>
              </w:rPr>
              <w:t xml:space="preserve">Ministerul Justiției </w:t>
            </w:r>
            <w:r w:rsidR="00C06F05" w:rsidRPr="00747CA2">
              <w:rPr>
                <w:rFonts w:ascii="Times New Roman" w:hAnsi="Times New Roman" w:cs="Times New Roman"/>
                <w:sz w:val="28"/>
                <w:szCs w:val="28"/>
                <w:lang w:val="en-US"/>
              </w:rPr>
              <w:t>pentru a fi supus expertizei juridice</w:t>
            </w:r>
            <w:r w:rsidR="00555DB8" w:rsidRPr="00747CA2">
              <w:rPr>
                <w:rFonts w:ascii="Times New Roman" w:hAnsi="Times New Roman" w:cs="Times New Roman"/>
                <w:sz w:val="28"/>
                <w:szCs w:val="28"/>
                <w:lang w:val="en-US"/>
              </w:rPr>
              <w:t>.</w:t>
            </w:r>
            <w:r w:rsidR="00747CA2">
              <w:rPr>
                <w:rFonts w:ascii="Times New Roman" w:hAnsi="Times New Roman" w:cs="Times New Roman"/>
                <w:sz w:val="28"/>
                <w:szCs w:val="28"/>
                <w:lang w:val="en-US"/>
              </w:rPr>
              <w:t xml:space="preserve"> Constatările, obiecțiile și propunerile la proiectul respectiv sunt reflectate în Sinteza la proiect. </w:t>
            </w:r>
            <w:r w:rsidR="00643C86" w:rsidRPr="00747CA2">
              <w:rPr>
                <w:rFonts w:ascii="Times New Roman" w:hAnsi="Times New Roman" w:cs="Times New Roman"/>
                <w:sz w:val="28"/>
                <w:szCs w:val="28"/>
                <w:lang w:val="en-US"/>
              </w:rPr>
              <w:t xml:space="preserve"> </w:t>
            </w:r>
          </w:p>
        </w:tc>
      </w:tr>
      <w:tr w:rsidR="001B1F06" w:rsidRPr="00747CA2" w14:paraId="0F10A2B8" w14:textId="77777777" w:rsidTr="002F5E12">
        <w:trPr>
          <w:tblCellSpacing w:w="0" w:type="dxa"/>
        </w:trPr>
        <w:tc>
          <w:tcPr>
            <w:tcW w:w="10491" w:type="dxa"/>
            <w:tcBorders>
              <w:top w:val="outset" w:sz="6" w:space="0" w:color="000000"/>
              <w:left w:val="outset" w:sz="6" w:space="0" w:color="000000"/>
              <w:bottom w:val="outset" w:sz="6" w:space="0" w:color="000000"/>
              <w:right w:val="outset" w:sz="6" w:space="0" w:color="000000"/>
            </w:tcBorders>
          </w:tcPr>
          <w:p w14:paraId="7FBE61A1" w14:textId="77777777" w:rsidR="00555DB8" w:rsidRPr="00747CA2" w:rsidRDefault="00555DB8" w:rsidP="004F7654">
            <w:pPr>
              <w:spacing w:after="0" w:line="240" w:lineRule="auto"/>
              <w:jc w:val="both"/>
              <w:rPr>
                <w:rFonts w:ascii="Times New Roman" w:hAnsi="Times New Roman" w:cs="Times New Roman"/>
                <w:b/>
                <w:sz w:val="28"/>
                <w:szCs w:val="28"/>
                <w:lang w:val="en-US"/>
              </w:rPr>
            </w:pPr>
            <w:r w:rsidRPr="00747CA2">
              <w:rPr>
                <w:rFonts w:ascii="Times New Roman" w:hAnsi="Times New Roman" w:cs="Times New Roman"/>
                <w:b/>
                <w:sz w:val="28"/>
                <w:szCs w:val="28"/>
                <w:lang w:val="en-US"/>
              </w:rPr>
              <w:t xml:space="preserve">11. Constatările altor expertize </w:t>
            </w:r>
          </w:p>
          <w:p w14:paraId="392D0474" w14:textId="61832464" w:rsidR="006917D5" w:rsidRPr="00747CA2" w:rsidRDefault="004134E1" w:rsidP="00C11A79">
            <w:pPr>
              <w:jc w:val="both"/>
              <w:rPr>
                <w:rFonts w:ascii="Times New Roman" w:eastAsia="Times New Roman" w:hAnsi="Times New Roman" w:cs="Times New Roman"/>
                <w:sz w:val="28"/>
                <w:szCs w:val="28"/>
                <w:lang w:val="en-US" w:eastAsia="ru-RU"/>
              </w:rPr>
            </w:pPr>
            <w:r w:rsidRPr="00747CA2">
              <w:rPr>
                <w:rFonts w:ascii="Times New Roman" w:hAnsi="Times New Roman" w:cs="Times New Roman"/>
                <w:sz w:val="28"/>
                <w:szCs w:val="28"/>
                <w:lang w:val="en-US"/>
              </w:rPr>
              <w:t xml:space="preserve">      </w:t>
            </w:r>
            <w:r w:rsidR="006917D5" w:rsidRPr="00747CA2">
              <w:rPr>
                <w:rFonts w:ascii="Times New Roman" w:hAnsi="Times New Roman" w:cs="Times New Roman"/>
                <w:sz w:val="28"/>
                <w:szCs w:val="28"/>
                <w:lang w:val="en-US"/>
              </w:rPr>
              <w:t xml:space="preserve">Analiza impactului asupra proiectului de hotărîre a Guvernului pentru modificarea unor acte normative a fost examinat și susținut condiționat </w:t>
            </w:r>
            <w:r w:rsidR="00CA4F5F" w:rsidRPr="00747CA2">
              <w:rPr>
                <w:rFonts w:ascii="Times New Roman" w:hAnsi="Times New Roman" w:cs="Times New Roman"/>
                <w:sz w:val="28"/>
                <w:szCs w:val="28"/>
                <w:lang w:val="en-US"/>
              </w:rPr>
              <w:t>în</w:t>
            </w:r>
            <w:r w:rsidR="006917D5" w:rsidRPr="00747CA2">
              <w:rPr>
                <w:rFonts w:ascii="Times New Roman" w:hAnsi="Times New Roman" w:cs="Times New Roman"/>
                <w:sz w:val="28"/>
                <w:szCs w:val="28"/>
                <w:lang w:val="en-US"/>
              </w:rPr>
              <w:t xml:space="preserve"> Grupului de lucru al Comisiei de stat pentru reglementarea activității de întreprinzător în </w:t>
            </w:r>
            <w:bookmarkStart w:id="0" w:name="_GoBack"/>
            <w:bookmarkEnd w:id="0"/>
            <w:r w:rsidR="006917D5" w:rsidRPr="00747CA2">
              <w:rPr>
                <w:rFonts w:ascii="Times New Roman" w:hAnsi="Times New Roman" w:cs="Times New Roman"/>
                <w:sz w:val="28"/>
                <w:szCs w:val="28"/>
                <w:lang w:val="en-US"/>
              </w:rPr>
              <w:t>ședința din 16 mai 2023.</w:t>
            </w:r>
            <w:r w:rsidR="006917D5" w:rsidRPr="00747CA2">
              <w:rPr>
                <w:rFonts w:ascii="Times New Roman" w:hAnsi="Times New Roman" w:cs="Times New Roman"/>
                <w:bCs/>
                <w:color w:val="000000"/>
                <w:sz w:val="28"/>
                <w:szCs w:val="28"/>
                <w:lang w:val="en-US"/>
              </w:rPr>
              <w:t xml:space="preserve"> </w:t>
            </w:r>
          </w:p>
        </w:tc>
      </w:tr>
    </w:tbl>
    <w:p w14:paraId="30990F43" w14:textId="77777777" w:rsidR="008B4945" w:rsidRPr="00747CA2" w:rsidRDefault="008B4945" w:rsidP="004F7654">
      <w:pPr>
        <w:spacing w:before="100" w:beforeAutospacing="1" w:after="0" w:line="240" w:lineRule="auto"/>
        <w:ind w:firstLine="567"/>
        <w:jc w:val="both"/>
        <w:rPr>
          <w:rFonts w:ascii="Times New Roman" w:eastAsia="Times New Roman" w:hAnsi="Times New Roman" w:cs="Times New Roman"/>
          <w:b/>
          <w:bCs/>
          <w:sz w:val="28"/>
          <w:szCs w:val="28"/>
          <w:lang w:val="en-US" w:eastAsia="ru-RU"/>
        </w:rPr>
      </w:pPr>
    </w:p>
    <w:p w14:paraId="4D3A6EE2" w14:textId="16C6AE42" w:rsidR="00BA3D26" w:rsidRPr="00747CA2" w:rsidRDefault="004134E1" w:rsidP="004134E1">
      <w:pPr>
        <w:jc w:val="center"/>
        <w:rPr>
          <w:rFonts w:ascii="Times New Roman" w:hAnsi="Times New Roman" w:cs="Times New Roman"/>
          <w:sz w:val="28"/>
          <w:szCs w:val="28"/>
          <w:lang w:val="ro-MO"/>
        </w:rPr>
      </w:pPr>
      <w:r>
        <w:rPr>
          <w:rFonts w:ascii="Times New Roman" w:hAnsi="Times New Roman" w:cs="Times New Roman"/>
          <w:b/>
          <w:sz w:val="28"/>
          <w:szCs w:val="28"/>
        </w:rPr>
        <w:t xml:space="preserve">Secretar de Stat                                              </w:t>
      </w:r>
      <w:r w:rsidR="00747CA2">
        <w:rPr>
          <w:rFonts w:ascii="Times New Roman" w:hAnsi="Times New Roman" w:cs="Times New Roman"/>
          <w:b/>
          <w:sz w:val="28"/>
          <w:szCs w:val="28"/>
          <w:lang w:val="ro-MO"/>
        </w:rPr>
        <w:t>Iurie SCRIPNIC</w:t>
      </w:r>
    </w:p>
    <w:sectPr w:rsidR="00BA3D26" w:rsidRPr="00747CA2" w:rsidSect="00D73ED4">
      <w:pgSz w:w="11906" w:h="16838"/>
      <w:pgMar w:top="851"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6B2"/>
    <w:multiLevelType w:val="hybridMultilevel"/>
    <w:tmpl w:val="A8F2CBEE"/>
    <w:lvl w:ilvl="0" w:tplc="07EADB98">
      <w:start w:val="1"/>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3E7021C5"/>
    <w:multiLevelType w:val="hybridMultilevel"/>
    <w:tmpl w:val="9F0039E4"/>
    <w:lvl w:ilvl="0" w:tplc="46E29BB4">
      <w:start w:val="1"/>
      <w:numFmt w:val="decimal"/>
      <w:lvlText w:val="%1)"/>
      <w:lvlJc w:val="left"/>
      <w:pPr>
        <w:ind w:left="1353" w:hanging="360"/>
      </w:pPr>
      <w:rPr>
        <w:rFonts w:ascii="Times New Roman" w:hAnsi="Times New Roman" w:cs="Times New Roman" w:hint="default"/>
        <w:b w:val="0"/>
        <w:color w:val="auto"/>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41884318"/>
    <w:multiLevelType w:val="hybridMultilevel"/>
    <w:tmpl w:val="532AE006"/>
    <w:lvl w:ilvl="0" w:tplc="4740E5A4">
      <w:start w:val="2"/>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11">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7D5207B8"/>
    <w:multiLevelType w:val="hybridMultilevel"/>
    <w:tmpl w:val="987AE8AC"/>
    <w:lvl w:ilvl="0" w:tplc="6DB09A9A">
      <w:start w:val="1"/>
      <w:numFmt w:val="decimal"/>
      <w:lvlText w:val="(%1)"/>
      <w:lvlJc w:val="left"/>
      <w:pPr>
        <w:ind w:left="1425" w:hanging="885"/>
      </w:pPr>
      <w:rPr>
        <w:rFonts w:ascii="Georgia" w:hAnsi="Georgia"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12"/>
  </w:num>
  <w:num w:numId="3">
    <w:abstractNumId w:val="11"/>
  </w:num>
  <w:num w:numId="4">
    <w:abstractNumId w:val="10"/>
  </w:num>
  <w:num w:numId="5">
    <w:abstractNumId w:val="4"/>
  </w:num>
  <w:num w:numId="6">
    <w:abstractNumId w:val="6"/>
  </w:num>
  <w:num w:numId="7">
    <w:abstractNumId w:val="5"/>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15"/>
  </w:num>
  <w:num w:numId="9">
    <w:abstractNumId w:val="1"/>
  </w:num>
  <w:num w:numId="10">
    <w:abstractNumId w:val="7"/>
  </w:num>
  <w:num w:numId="11">
    <w:abstractNumId w:val="2"/>
  </w:num>
  <w:num w:numId="12">
    <w:abstractNumId w:val="9"/>
  </w:num>
  <w:num w:numId="13">
    <w:abstractNumId w:val="13"/>
  </w:num>
  <w:num w:numId="14">
    <w:abstractNumId w:val="3"/>
  </w:num>
  <w:num w:numId="15">
    <w:abstractNumId w:val="16"/>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2410E"/>
    <w:rsid w:val="0004109A"/>
    <w:rsid w:val="00050750"/>
    <w:rsid w:val="00051631"/>
    <w:rsid w:val="000532BF"/>
    <w:rsid w:val="0006308A"/>
    <w:rsid w:val="00064BAE"/>
    <w:rsid w:val="00066807"/>
    <w:rsid w:val="00070613"/>
    <w:rsid w:val="00081BA2"/>
    <w:rsid w:val="000856BC"/>
    <w:rsid w:val="000878C4"/>
    <w:rsid w:val="00095C9E"/>
    <w:rsid w:val="00095E96"/>
    <w:rsid w:val="000A2724"/>
    <w:rsid w:val="000A6918"/>
    <w:rsid w:val="000B6B92"/>
    <w:rsid w:val="000C46F1"/>
    <w:rsid w:val="000C7DE6"/>
    <w:rsid w:val="000D4FDB"/>
    <w:rsid w:val="000E2415"/>
    <w:rsid w:val="000E6497"/>
    <w:rsid w:val="001041DA"/>
    <w:rsid w:val="00107081"/>
    <w:rsid w:val="0011194D"/>
    <w:rsid w:val="00112788"/>
    <w:rsid w:val="00113E40"/>
    <w:rsid w:val="00130493"/>
    <w:rsid w:val="00145E86"/>
    <w:rsid w:val="001530B4"/>
    <w:rsid w:val="00154CE2"/>
    <w:rsid w:val="0017059B"/>
    <w:rsid w:val="001713FE"/>
    <w:rsid w:val="0017606B"/>
    <w:rsid w:val="001816D3"/>
    <w:rsid w:val="00182E1C"/>
    <w:rsid w:val="00193AC3"/>
    <w:rsid w:val="00193C57"/>
    <w:rsid w:val="00197708"/>
    <w:rsid w:val="001A592C"/>
    <w:rsid w:val="001B1F06"/>
    <w:rsid w:val="001B337B"/>
    <w:rsid w:val="001B54DB"/>
    <w:rsid w:val="001C2C6D"/>
    <w:rsid w:val="001C44DE"/>
    <w:rsid w:val="001C55F5"/>
    <w:rsid w:val="001D5BB9"/>
    <w:rsid w:val="001D7B35"/>
    <w:rsid w:val="001E101D"/>
    <w:rsid w:val="001E31F2"/>
    <w:rsid w:val="001E60DD"/>
    <w:rsid w:val="001F70C1"/>
    <w:rsid w:val="001F7D5F"/>
    <w:rsid w:val="00201CF8"/>
    <w:rsid w:val="002100EC"/>
    <w:rsid w:val="002110B5"/>
    <w:rsid w:val="0022359A"/>
    <w:rsid w:val="00223E52"/>
    <w:rsid w:val="002341D0"/>
    <w:rsid w:val="0023625A"/>
    <w:rsid w:val="00243708"/>
    <w:rsid w:val="00247815"/>
    <w:rsid w:val="00251F24"/>
    <w:rsid w:val="00266983"/>
    <w:rsid w:val="00267596"/>
    <w:rsid w:val="00270C63"/>
    <w:rsid w:val="00285349"/>
    <w:rsid w:val="00287B24"/>
    <w:rsid w:val="00294380"/>
    <w:rsid w:val="002A1749"/>
    <w:rsid w:val="002B11F8"/>
    <w:rsid w:val="002B6B7E"/>
    <w:rsid w:val="002B7CEA"/>
    <w:rsid w:val="002D4FE9"/>
    <w:rsid w:val="002F5CBC"/>
    <w:rsid w:val="002F5E12"/>
    <w:rsid w:val="00304866"/>
    <w:rsid w:val="003077EE"/>
    <w:rsid w:val="00312C99"/>
    <w:rsid w:val="003153A1"/>
    <w:rsid w:val="003336EF"/>
    <w:rsid w:val="00334002"/>
    <w:rsid w:val="00334ABE"/>
    <w:rsid w:val="003351F5"/>
    <w:rsid w:val="0033752C"/>
    <w:rsid w:val="00340885"/>
    <w:rsid w:val="00341676"/>
    <w:rsid w:val="00342FB1"/>
    <w:rsid w:val="00346941"/>
    <w:rsid w:val="003469A9"/>
    <w:rsid w:val="00351F98"/>
    <w:rsid w:val="003616D1"/>
    <w:rsid w:val="00363CD0"/>
    <w:rsid w:val="0036620C"/>
    <w:rsid w:val="00366B0A"/>
    <w:rsid w:val="00381DE3"/>
    <w:rsid w:val="00392749"/>
    <w:rsid w:val="00397806"/>
    <w:rsid w:val="003A0697"/>
    <w:rsid w:val="003A21C1"/>
    <w:rsid w:val="003A3A15"/>
    <w:rsid w:val="003B262E"/>
    <w:rsid w:val="003B30AD"/>
    <w:rsid w:val="003B6409"/>
    <w:rsid w:val="003C1C49"/>
    <w:rsid w:val="003C22E1"/>
    <w:rsid w:val="003C3512"/>
    <w:rsid w:val="003C4E65"/>
    <w:rsid w:val="003C763E"/>
    <w:rsid w:val="003E2BA5"/>
    <w:rsid w:val="003E52AB"/>
    <w:rsid w:val="004019C1"/>
    <w:rsid w:val="00410C04"/>
    <w:rsid w:val="004127F4"/>
    <w:rsid w:val="00412C67"/>
    <w:rsid w:val="004134E1"/>
    <w:rsid w:val="004163A6"/>
    <w:rsid w:val="00423350"/>
    <w:rsid w:val="00427FBB"/>
    <w:rsid w:val="004327E6"/>
    <w:rsid w:val="004403E1"/>
    <w:rsid w:val="004450B6"/>
    <w:rsid w:val="0044512B"/>
    <w:rsid w:val="00445F60"/>
    <w:rsid w:val="004501F2"/>
    <w:rsid w:val="00450A20"/>
    <w:rsid w:val="00450C85"/>
    <w:rsid w:val="00457675"/>
    <w:rsid w:val="00466334"/>
    <w:rsid w:val="004739F0"/>
    <w:rsid w:val="00475B21"/>
    <w:rsid w:val="00476016"/>
    <w:rsid w:val="00480227"/>
    <w:rsid w:val="00484B33"/>
    <w:rsid w:val="004904A5"/>
    <w:rsid w:val="004A18A6"/>
    <w:rsid w:val="004A1A22"/>
    <w:rsid w:val="004A26D1"/>
    <w:rsid w:val="004B1D0E"/>
    <w:rsid w:val="004C0E08"/>
    <w:rsid w:val="004D0FC9"/>
    <w:rsid w:val="004D49A4"/>
    <w:rsid w:val="004D6400"/>
    <w:rsid w:val="004E3015"/>
    <w:rsid w:val="004F6673"/>
    <w:rsid w:val="004F74CE"/>
    <w:rsid w:val="004F7654"/>
    <w:rsid w:val="00504839"/>
    <w:rsid w:val="0050595B"/>
    <w:rsid w:val="00513F92"/>
    <w:rsid w:val="00516387"/>
    <w:rsid w:val="00535606"/>
    <w:rsid w:val="005377CB"/>
    <w:rsid w:val="00540C79"/>
    <w:rsid w:val="005447DA"/>
    <w:rsid w:val="00545AB3"/>
    <w:rsid w:val="00550FD8"/>
    <w:rsid w:val="00555DB8"/>
    <w:rsid w:val="005613EB"/>
    <w:rsid w:val="00561BF4"/>
    <w:rsid w:val="005644F2"/>
    <w:rsid w:val="0057304C"/>
    <w:rsid w:val="00573903"/>
    <w:rsid w:val="00575520"/>
    <w:rsid w:val="00581D8A"/>
    <w:rsid w:val="005845E5"/>
    <w:rsid w:val="00585C41"/>
    <w:rsid w:val="00586956"/>
    <w:rsid w:val="0059178F"/>
    <w:rsid w:val="00592CE4"/>
    <w:rsid w:val="00594A09"/>
    <w:rsid w:val="00594DAA"/>
    <w:rsid w:val="0059706D"/>
    <w:rsid w:val="005A6188"/>
    <w:rsid w:val="005A68D5"/>
    <w:rsid w:val="005A6BAE"/>
    <w:rsid w:val="005A76C6"/>
    <w:rsid w:val="005B2147"/>
    <w:rsid w:val="005C2C17"/>
    <w:rsid w:val="005D0304"/>
    <w:rsid w:val="005D4938"/>
    <w:rsid w:val="005D636E"/>
    <w:rsid w:val="005E3503"/>
    <w:rsid w:val="005E5662"/>
    <w:rsid w:val="005E7D64"/>
    <w:rsid w:val="005F1551"/>
    <w:rsid w:val="005F20A0"/>
    <w:rsid w:val="005F2AA4"/>
    <w:rsid w:val="005F57F2"/>
    <w:rsid w:val="005F69FA"/>
    <w:rsid w:val="00616877"/>
    <w:rsid w:val="006201E6"/>
    <w:rsid w:val="00621056"/>
    <w:rsid w:val="00627D7F"/>
    <w:rsid w:val="006302D1"/>
    <w:rsid w:val="00633323"/>
    <w:rsid w:val="00636A0F"/>
    <w:rsid w:val="00643C86"/>
    <w:rsid w:val="00647336"/>
    <w:rsid w:val="00647367"/>
    <w:rsid w:val="00665934"/>
    <w:rsid w:val="006669D5"/>
    <w:rsid w:val="00667F66"/>
    <w:rsid w:val="00682EC8"/>
    <w:rsid w:val="00683DBD"/>
    <w:rsid w:val="006917D5"/>
    <w:rsid w:val="00697AAB"/>
    <w:rsid w:val="006A204B"/>
    <w:rsid w:val="006A580B"/>
    <w:rsid w:val="006A6AEE"/>
    <w:rsid w:val="006A78EE"/>
    <w:rsid w:val="006B2D0C"/>
    <w:rsid w:val="006C0071"/>
    <w:rsid w:val="006C2611"/>
    <w:rsid w:val="006C689D"/>
    <w:rsid w:val="006D177C"/>
    <w:rsid w:val="006D3386"/>
    <w:rsid w:val="006D50E2"/>
    <w:rsid w:val="006D7580"/>
    <w:rsid w:val="006E1827"/>
    <w:rsid w:val="006E3A5F"/>
    <w:rsid w:val="006E558E"/>
    <w:rsid w:val="0070070E"/>
    <w:rsid w:val="00701332"/>
    <w:rsid w:val="00702E3D"/>
    <w:rsid w:val="007119C5"/>
    <w:rsid w:val="00713703"/>
    <w:rsid w:val="007137DB"/>
    <w:rsid w:val="00714796"/>
    <w:rsid w:val="00717057"/>
    <w:rsid w:val="007217DC"/>
    <w:rsid w:val="00723426"/>
    <w:rsid w:val="0072465E"/>
    <w:rsid w:val="0072508A"/>
    <w:rsid w:val="00725432"/>
    <w:rsid w:val="00732384"/>
    <w:rsid w:val="00741D13"/>
    <w:rsid w:val="00743EBB"/>
    <w:rsid w:val="00747CA2"/>
    <w:rsid w:val="007617CD"/>
    <w:rsid w:val="0076245C"/>
    <w:rsid w:val="0076669C"/>
    <w:rsid w:val="00770AD5"/>
    <w:rsid w:val="00772A79"/>
    <w:rsid w:val="00773192"/>
    <w:rsid w:val="007731A6"/>
    <w:rsid w:val="00773F4A"/>
    <w:rsid w:val="00783BF4"/>
    <w:rsid w:val="00787CB0"/>
    <w:rsid w:val="00796EE0"/>
    <w:rsid w:val="007A312F"/>
    <w:rsid w:val="007A3DB6"/>
    <w:rsid w:val="007A5230"/>
    <w:rsid w:val="007B1408"/>
    <w:rsid w:val="007B36DD"/>
    <w:rsid w:val="007C695A"/>
    <w:rsid w:val="007D0228"/>
    <w:rsid w:val="007D1606"/>
    <w:rsid w:val="007D2349"/>
    <w:rsid w:val="007D60F8"/>
    <w:rsid w:val="007D798D"/>
    <w:rsid w:val="007F1AD8"/>
    <w:rsid w:val="007F20AA"/>
    <w:rsid w:val="007F5A00"/>
    <w:rsid w:val="007F6373"/>
    <w:rsid w:val="007F7CCA"/>
    <w:rsid w:val="0080421A"/>
    <w:rsid w:val="00806D0C"/>
    <w:rsid w:val="00816F43"/>
    <w:rsid w:val="00817B2E"/>
    <w:rsid w:val="00821BEA"/>
    <w:rsid w:val="0082489D"/>
    <w:rsid w:val="00825A68"/>
    <w:rsid w:val="00825EA4"/>
    <w:rsid w:val="0082651E"/>
    <w:rsid w:val="00827379"/>
    <w:rsid w:val="00830170"/>
    <w:rsid w:val="008301D3"/>
    <w:rsid w:val="00837808"/>
    <w:rsid w:val="008464FF"/>
    <w:rsid w:val="00851B3C"/>
    <w:rsid w:val="0085340A"/>
    <w:rsid w:val="00871422"/>
    <w:rsid w:val="00880362"/>
    <w:rsid w:val="00881300"/>
    <w:rsid w:val="00881729"/>
    <w:rsid w:val="00881DE4"/>
    <w:rsid w:val="008A5BDD"/>
    <w:rsid w:val="008A6256"/>
    <w:rsid w:val="008A6993"/>
    <w:rsid w:val="008B4945"/>
    <w:rsid w:val="008B50A3"/>
    <w:rsid w:val="008D4A9F"/>
    <w:rsid w:val="008D7A8A"/>
    <w:rsid w:val="008E3150"/>
    <w:rsid w:val="008E66B4"/>
    <w:rsid w:val="008E6EBA"/>
    <w:rsid w:val="008E76C8"/>
    <w:rsid w:val="008F2BD3"/>
    <w:rsid w:val="008F601A"/>
    <w:rsid w:val="008F681F"/>
    <w:rsid w:val="008F7453"/>
    <w:rsid w:val="00902635"/>
    <w:rsid w:val="0091018F"/>
    <w:rsid w:val="00910966"/>
    <w:rsid w:val="00914641"/>
    <w:rsid w:val="00920ED0"/>
    <w:rsid w:val="009250BB"/>
    <w:rsid w:val="00942955"/>
    <w:rsid w:val="0094320A"/>
    <w:rsid w:val="00950F3C"/>
    <w:rsid w:val="00953F52"/>
    <w:rsid w:val="0095687A"/>
    <w:rsid w:val="00960A4B"/>
    <w:rsid w:val="009623C4"/>
    <w:rsid w:val="00971247"/>
    <w:rsid w:val="00974DA1"/>
    <w:rsid w:val="00975564"/>
    <w:rsid w:val="009842D4"/>
    <w:rsid w:val="009872D4"/>
    <w:rsid w:val="0099372F"/>
    <w:rsid w:val="00994222"/>
    <w:rsid w:val="009953F5"/>
    <w:rsid w:val="00996FB1"/>
    <w:rsid w:val="009C4B95"/>
    <w:rsid w:val="009D0FAE"/>
    <w:rsid w:val="009D417B"/>
    <w:rsid w:val="009D427E"/>
    <w:rsid w:val="009D4D7F"/>
    <w:rsid w:val="009E0A3A"/>
    <w:rsid w:val="009E0C59"/>
    <w:rsid w:val="009E0D28"/>
    <w:rsid w:val="009E1189"/>
    <w:rsid w:val="009E707B"/>
    <w:rsid w:val="00A03D37"/>
    <w:rsid w:val="00A0692D"/>
    <w:rsid w:val="00A11848"/>
    <w:rsid w:val="00A1190D"/>
    <w:rsid w:val="00A1232F"/>
    <w:rsid w:val="00A132F7"/>
    <w:rsid w:val="00A16D66"/>
    <w:rsid w:val="00A23B7D"/>
    <w:rsid w:val="00A25BC8"/>
    <w:rsid w:val="00A51175"/>
    <w:rsid w:val="00A54F00"/>
    <w:rsid w:val="00A609A9"/>
    <w:rsid w:val="00A71486"/>
    <w:rsid w:val="00A72E72"/>
    <w:rsid w:val="00A73A24"/>
    <w:rsid w:val="00A85A8D"/>
    <w:rsid w:val="00A92A6F"/>
    <w:rsid w:val="00A934B3"/>
    <w:rsid w:val="00A9542C"/>
    <w:rsid w:val="00A97EF0"/>
    <w:rsid w:val="00AA7312"/>
    <w:rsid w:val="00AB00C7"/>
    <w:rsid w:val="00AB1E00"/>
    <w:rsid w:val="00AB4E09"/>
    <w:rsid w:val="00AB5390"/>
    <w:rsid w:val="00AB6DD5"/>
    <w:rsid w:val="00AC1EA9"/>
    <w:rsid w:val="00AC2736"/>
    <w:rsid w:val="00AC625A"/>
    <w:rsid w:val="00AD2AF6"/>
    <w:rsid w:val="00AD4CC0"/>
    <w:rsid w:val="00AE0DB4"/>
    <w:rsid w:val="00AE1487"/>
    <w:rsid w:val="00AE29DB"/>
    <w:rsid w:val="00AF079E"/>
    <w:rsid w:val="00AF2D84"/>
    <w:rsid w:val="00AF6652"/>
    <w:rsid w:val="00AF6A1F"/>
    <w:rsid w:val="00AF6C2C"/>
    <w:rsid w:val="00AF76C9"/>
    <w:rsid w:val="00B015C7"/>
    <w:rsid w:val="00B02871"/>
    <w:rsid w:val="00B043C6"/>
    <w:rsid w:val="00B05ABD"/>
    <w:rsid w:val="00B121E6"/>
    <w:rsid w:val="00B13825"/>
    <w:rsid w:val="00B22F98"/>
    <w:rsid w:val="00B255F0"/>
    <w:rsid w:val="00B3724E"/>
    <w:rsid w:val="00B41703"/>
    <w:rsid w:val="00B42EC3"/>
    <w:rsid w:val="00B46FB9"/>
    <w:rsid w:val="00B47758"/>
    <w:rsid w:val="00B47E2F"/>
    <w:rsid w:val="00B47EBE"/>
    <w:rsid w:val="00B53B86"/>
    <w:rsid w:val="00B567C2"/>
    <w:rsid w:val="00B92F13"/>
    <w:rsid w:val="00B94780"/>
    <w:rsid w:val="00BA1690"/>
    <w:rsid w:val="00BA3D26"/>
    <w:rsid w:val="00BB0CDA"/>
    <w:rsid w:val="00BC47B3"/>
    <w:rsid w:val="00BC6B9C"/>
    <w:rsid w:val="00BD043B"/>
    <w:rsid w:val="00BD0980"/>
    <w:rsid w:val="00BD4FD5"/>
    <w:rsid w:val="00BE3E38"/>
    <w:rsid w:val="00BF3EB5"/>
    <w:rsid w:val="00BF45D1"/>
    <w:rsid w:val="00BF6871"/>
    <w:rsid w:val="00BF7111"/>
    <w:rsid w:val="00BF7CC8"/>
    <w:rsid w:val="00C00178"/>
    <w:rsid w:val="00C0599C"/>
    <w:rsid w:val="00C06CAA"/>
    <w:rsid w:val="00C06F05"/>
    <w:rsid w:val="00C07498"/>
    <w:rsid w:val="00C11759"/>
    <w:rsid w:val="00C11A79"/>
    <w:rsid w:val="00C144A7"/>
    <w:rsid w:val="00C14C28"/>
    <w:rsid w:val="00C1674D"/>
    <w:rsid w:val="00C16BEE"/>
    <w:rsid w:val="00C304C0"/>
    <w:rsid w:val="00C31B50"/>
    <w:rsid w:val="00C33E06"/>
    <w:rsid w:val="00C37673"/>
    <w:rsid w:val="00C40DAE"/>
    <w:rsid w:val="00C533D3"/>
    <w:rsid w:val="00C57E25"/>
    <w:rsid w:val="00C630A6"/>
    <w:rsid w:val="00C64491"/>
    <w:rsid w:val="00C64F58"/>
    <w:rsid w:val="00C65097"/>
    <w:rsid w:val="00C66F02"/>
    <w:rsid w:val="00C704C2"/>
    <w:rsid w:val="00C7440F"/>
    <w:rsid w:val="00C7498C"/>
    <w:rsid w:val="00C76291"/>
    <w:rsid w:val="00C77918"/>
    <w:rsid w:val="00C77985"/>
    <w:rsid w:val="00C86870"/>
    <w:rsid w:val="00C91C63"/>
    <w:rsid w:val="00C923DF"/>
    <w:rsid w:val="00C92A32"/>
    <w:rsid w:val="00C92CE1"/>
    <w:rsid w:val="00C93668"/>
    <w:rsid w:val="00C9491E"/>
    <w:rsid w:val="00CA4F5F"/>
    <w:rsid w:val="00CA7ECE"/>
    <w:rsid w:val="00CC7223"/>
    <w:rsid w:val="00CC7A6E"/>
    <w:rsid w:val="00CD22C2"/>
    <w:rsid w:val="00CD2FC1"/>
    <w:rsid w:val="00CE2544"/>
    <w:rsid w:val="00CE2D22"/>
    <w:rsid w:val="00CE5CDA"/>
    <w:rsid w:val="00CF146E"/>
    <w:rsid w:val="00CF588F"/>
    <w:rsid w:val="00CF65BC"/>
    <w:rsid w:val="00D032E8"/>
    <w:rsid w:val="00D03970"/>
    <w:rsid w:val="00D04920"/>
    <w:rsid w:val="00D10F27"/>
    <w:rsid w:val="00D14FE8"/>
    <w:rsid w:val="00D177F7"/>
    <w:rsid w:val="00D239AF"/>
    <w:rsid w:val="00D25270"/>
    <w:rsid w:val="00D342F2"/>
    <w:rsid w:val="00D40781"/>
    <w:rsid w:val="00D40B12"/>
    <w:rsid w:val="00D40B2B"/>
    <w:rsid w:val="00D44F13"/>
    <w:rsid w:val="00D51A46"/>
    <w:rsid w:val="00D60A9C"/>
    <w:rsid w:val="00D62A77"/>
    <w:rsid w:val="00D73ED4"/>
    <w:rsid w:val="00D74CA8"/>
    <w:rsid w:val="00D75A33"/>
    <w:rsid w:val="00DA2BCF"/>
    <w:rsid w:val="00DA3227"/>
    <w:rsid w:val="00DA6AD3"/>
    <w:rsid w:val="00DB32C4"/>
    <w:rsid w:val="00DB3E39"/>
    <w:rsid w:val="00DB4D7F"/>
    <w:rsid w:val="00DD04EF"/>
    <w:rsid w:val="00DD0634"/>
    <w:rsid w:val="00DD64CF"/>
    <w:rsid w:val="00DE03A8"/>
    <w:rsid w:val="00DE0B2D"/>
    <w:rsid w:val="00DE6227"/>
    <w:rsid w:val="00DF64C9"/>
    <w:rsid w:val="00E02C8D"/>
    <w:rsid w:val="00E042BE"/>
    <w:rsid w:val="00E0661B"/>
    <w:rsid w:val="00E0732F"/>
    <w:rsid w:val="00E07C07"/>
    <w:rsid w:val="00E104E5"/>
    <w:rsid w:val="00E12281"/>
    <w:rsid w:val="00E20826"/>
    <w:rsid w:val="00E216A2"/>
    <w:rsid w:val="00E219B9"/>
    <w:rsid w:val="00E30E3F"/>
    <w:rsid w:val="00E329D4"/>
    <w:rsid w:val="00E33786"/>
    <w:rsid w:val="00E36027"/>
    <w:rsid w:val="00E37174"/>
    <w:rsid w:val="00E37E3D"/>
    <w:rsid w:val="00E42AFD"/>
    <w:rsid w:val="00E42C6D"/>
    <w:rsid w:val="00E43646"/>
    <w:rsid w:val="00E4441C"/>
    <w:rsid w:val="00E476DA"/>
    <w:rsid w:val="00E4784B"/>
    <w:rsid w:val="00E54859"/>
    <w:rsid w:val="00E54EE2"/>
    <w:rsid w:val="00E57B31"/>
    <w:rsid w:val="00E657FC"/>
    <w:rsid w:val="00E67D90"/>
    <w:rsid w:val="00E71C26"/>
    <w:rsid w:val="00E72E93"/>
    <w:rsid w:val="00E74FE1"/>
    <w:rsid w:val="00E83995"/>
    <w:rsid w:val="00E858D9"/>
    <w:rsid w:val="00E91C17"/>
    <w:rsid w:val="00E93407"/>
    <w:rsid w:val="00E93AFD"/>
    <w:rsid w:val="00E9655B"/>
    <w:rsid w:val="00E97A76"/>
    <w:rsid w:val="00EA0B9B"/>
    <w:rsid w:val="00EA777F"/>
    <w:rsid w:val="00EA7913"/>
    <w:rsid w:val="00EB010C"/>
    <w:rsid w:val="00EC0B21"/>
    <w:rsid w:val="00EC4A9C"/>
    <w:rsid w:val="00EC4DD4"/>
    <w:rsid w:val="00EC50BE"/>
    <w:rsid w:val="00ED0F32"/>
    <w:rsid w:val="00ED136C"/>
    <w:rsid w:val="00ED7AEC"/>
    <w:rsid w:val="00ED7D97"/>
    <w:rsid w:val="00EE5B7C"/>
    <w:rsid w:val="00F044C8"/>
    <w:rsid w:val="00F05E50"/>
    <w:rsid w:val="00F154E7"/>
    <w:rsid w:val="00F177A3"/>
    <w:rsid w:val="00F20588"/>
    <w:rsid w:val="00F20C54"/>
    <w:rsid w:val="00F223F0"/>
    <w:rsid w:val="00F23DEF"/>
    <w:rsid w:val="00F25B52"/>
    <w:rsid w:val="00F31108"/>
    <w:rsid w:val="00F330EC"/>
    <w:rsid w:val="00F36039"/>
    <w:rsid w:val="00F41AA3"/>
    <w:rsid w:val="00F42245"/>
    <w:rsid w:val="00F43F5A"/>
    <w:rsid w:val="00F44FF8"/>
    <w:rsid w:val="00F51836"/>
    <w:rsid w:val="00F53488"/>
    <w:rsid w:val="00F536E7"/>
    <w:rsid w:val="00F53F32"/>
    <w:rsid w:val="00F63DF5"/>
    <w:rsid w:val="00F66A80"/>
    <w:rsid w:val="00F72DCA"/>
    <w:rsid w:val="00F92077"/>
    <w:rsid w:val="00FA0C0F"/>
    <w:rsid w:val="00FA204E"/>
    <w:rsid w:val="00FA2380"/>
    <w:rsid w:val="00FA5140"/>
    <w:rsid w:val="00FB06BF"/>
    <w:rsid w:val="00FC0A48"/>
    <w:rsid w:val="00FD1F56"/>
    <w:rsid w:val="00FD3213"/>
    <w:rsid w:val="00FF01F9"/>
    <w:rsid w:val="00FF788B"/>
    <w:rsid w:val="00FF7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unhideWhenUsed/>
    <w:rsid w:val="00592CE4"/>
    <w:pPr>
      <w:spacing w:line="240" w:lineRule="auto"/>
    </w:pPr>
    <w:rPr>
      <w:sz w:val="20"/>
      <w:szCs w:val="20"/>
    </w:rPr>
  </w:style>
  <w:style w:type="character" w:customStyle="1" w:styleId="ac">
    <w:name w:val="Текст примечания Знак"/>
    <w:basedOn w:val="a0"/>
    <w:link w:val="ab"/>
    <w:uiPriority w:val="99"/>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 w:type="paragraph" w:styleId="2">
    <w:name w:val="Body Text 2"/>
    <w:basedOn w:val="a"/>
    <w:link w:val="20"/>
    <w:rsid w:val="00683DBD"/>
    <w:pPr>
      <w:spacing w:after="120" w:line="480" w:lineRule="auto"/>
    </w:pPr>
    <w:rPr>
      <w:rFonts w:ascii="Times New Roman" w:eastAsia="Times New Roman" w:hAnsi="Times New Roman" w:cs="Times New Roman"/>
      <w:sz w:val="20"/>
      <w:szCs w:val="20"/>
      <w:lang w:val="ro-RO" w:eastAsia="ru-RU"/>
    </w:rPr>
  </w:style>
  <w:style w:type="character" w:customStyle="1" w:styleId="20">
    <w:name w:val="Основной текст 2 Знак"/>
    <w:basedOn w:val="a0"/>
    <w:link w:val="2"/>
    <w:rsid w:val="00683DBD"/>
    <w:rPr>
      <w:rFonts w:ascii="Times New Roman" w:eastAsia="Times New Roman" w:hAnsi="Times New Roman" w:cs="Times New Roman"/>
      <w:sz w:val="20"/>
      <w:szCs w:val="20"/>
      <w:lang w:val="ro-RO" w:eastAsia="ru-RU"/>
    </w:rPr>
  </w:style>
  <w:style w:type="character" w:customStyle="1" w:styleId="FontStyle19">
    <w:name w:val="Font Style19"/>
    <w:uiPriority w:val="99"/>
    <w:rsid w:val="00585C41"/>
    <w:rPr>
      <w:rFonts w:ascii="Times New Roman" w:hAnsi="Times New Roman" w:cs="Times New Roman"/>
      <w:sz w:val="14"/>
      <w:szCs w:val="14"/>
    </w:rPr>
  </w:style>
  <w:style w:type="character" w:customStyle="1" w:styleId="Bodytext2">
    <w:name w:val="Body text (2)_"/>
    <w:basedOn w:val="a0"/>
    <w:link w:val="Bodytext20"/>
    <w:rsid w:val="00B255F0"/>
    <w:rPr>
      <w:rFonts w:ascii="Georgia" w:eastAsia="Georgia" w:hAnsi="Georgia" w:cs="Georgia"/>
      <w:shd w:val="clear" w:color="auto" w:fill="FFFFFF"/>
    </w:rPr>
  </w:style>
  <w:style w:type="paragraph" w:customStyle="1" w:styleId="Bodytext20">
    <w:name w:val="Body text (2)"/>
    <w:basedOn w:val="a"/>
    <w:link w:val="Bodytext2"/>
    <w:rsid w:val="00B255F0"/>
    <w:pPr>
      <w:widowControl w:val="0"/>
      <w:shd w:val="clear" w:color="auto" w:fill="FFFFFF"/>
      <w:spacing w:after="100" w:line="240" w:lineRule="auto"/>
      <w:ind w:firstLine="580"/>
    </w:pPr>
    <w:rPr>
      <w:rFonts w:ascii="Georgia" w:eastAsia="Georgia" w:hAnsi="Georgia" w:cs="Georgia"/>
    </w:rPr>
  </w:style>
  <w:style w:type="paragraph" w:customStyle="1" w:styleId="Default">
    <w:name w:val="Default"/>
    <w:rsid w:val="00EC50BE"/>
    <w:pPr>
      <w:autoSpaceDE w:val="0"/>
      <w:autoSpaceDN w:val="0"/>
      <w:adjustRightInd w:val="0"/>
      <w:spacing w:after="0" w:line="240" w:lineRule="auto"/>
    </w:pPr>
    <w:rPr>
      <w:rFonts w:ascii="Georgia" w:eastAsia="Times New Roman" w:hAnsi="Georgia" w:cs="Georg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766460135">
      <w:bodyDiv w:val="1"/>
      <w:marLeft w:val="0"/>
      <w:marRight w:val="0"/>
      <w:marTop w:val="0"/>
      <w:marBottom w:val="0"/>
      <w:divBdr>
        <w:top w:val="none" w:sz="0" w:space="0" w:color="auto"/>
        <w:left w:val="none" w:sz="0" w:space="0" w:color="auto"/>
        <w:bottom w:val="none" w:sz="0" w:space="0" w:color="auto"/>
        <w:right w:val="none" w:sz="0" w:space="0" w:color="auto"/>
      </w:divBdr>
    </w:div>
    <w:div w:id="770585025">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 w:id="21026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9863-3B6A-49F3-A3AD-B4EE4EA6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3004</Words>
  <Characters>17124</Characters>
  <Application>Microsoft Office Word</Application>
  <DocSecurity>0</DocSecurity>
  <Lines>142</Lines>
  <Paragraphs>40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6</cp:revision>
  <cp:lastPrinted>2023-06-19T10:55:00Z</cp:lastPrinted>
  <dcterms:created xsi:type="dcterms:W3CDTF">2023-06-19T06:15:00Z</dcterms:created>
  <dcterms:modified xsi:type="dcterms:W3CDTF">2023-06-19T10:59:00Z</dcterms:modified>
</cp:coreProperties>
</file>