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5047" w14:textId="53D32763" w:rsidR="00E87D1C" w:rsidRPr="004238AB" w:rsidRDefault="00E87D1C" w:rsidP="001D1BF0">
      <w:pPr>
        <w:autoSpaceDE w:val="0"/>
        <w:autoSpaceDN w:val="0"/>
        <w:adjustRightInd w:val="0"/>
        <w:jc w:val="center"/>
        <w:rPr>
          <w:rFonts w:ascii="TimesNewRomanPS-BoldMT" w:hAnsi="TimesNewRomanPS-BoldMT" w:cs="TimesNewRomanPS-BoldMT"/>
          <w:b/>
          <w:bCs/>
          <w:kern w:val="0"/>
          <w:sz w:val="24"/>
          <w:szCs w:val="24"/>
          <w:lang w:val="ro-RO"/>
        </w:rPr>
      </w:pPr>
      <w:r w:rsidRPr="004238AB">
        <w:rPr>
          <w:rFonts w:ascii="TimesNewRomanPS-BoldMT" w:hAnsi="TimesNewRomanPS-BoldMT" w:cs="TimesNewRomanPS-BoldMT"/>
          <w:b/>
          <w:bCs/>
          <w:kern w:val="0"/>
          <w:sz w:val="24"/>
          <w:szCs w:val="24"/>
          <w:lang w:val="ro-RO"/>
        </w:rPr>
        <w:t>NOT</w:t>
      </w:r>
      <w:r w:rsidR="009D255D">
        <w:rPr>
          <w:rFonts w:ascii="TimesNewRomanPS-BoldMT" w:hAnsi="TimesNewRomanPS-BoldMT" w:cs="TimesNewRomanPS-BoldMT"/>
          <w:b/>
          <w:bCs/>
          <w:kern w:val="0"/>
          <w:sz w:val="24"/>
          <w:szCs w:val="24"/>
          <w:lang w:val="ro-RO"/>
        </w:rPr>
        <w:t>A</w:t>
      </w:r>
      <w:r w:rsidRPr="004238AB">
        <w:rPr>
          <w:rFonts w:ascii="TimesNewRomanPS-BoldMT" w:hAnsi="TimesNewRomanPS-BoldMT" w:cs="TimesNewRomanPS-BoldMT"/>
          <w:b/>
          <w:bCs/>
          <w:kern w:val="0"/>
          <w:sz w:val="24"/>
          <w:szCs w:val="24"/>
          <w:lang w:val="ro-RO"/>
        </w:rPr>
        <w:t xml:space="preserve"> </w:t>
      </w:r>
      <w:r w:rsidR="009D255D">
        <w:rPr>
          <w:rFonts w:ascii="TimesNewRomanPS-BoldMT" w:hAnsi="TimesNewRomanPS-BoldMT" w:cs="TimesNewRomanPS-BoldMT"/>
          <w:b/>
          <w:bCs/>
          <w:kern w:val="0"/>
          <w:sz w:val="24"/>
          <w:szCs w:val="24"/>
          <w:lang w:val="ro-RO"/>
        </w:rPr>
        <w:t>DE FUNDAMENTARE</w:t>
      </w:r>
    </w:p>
    <w:p w14:paraId="35D40E94" w14:textId="77777777" w:rsidR="006A7C2D" w:rsidRDefault="00962BA0" w:rsidP="007E5DEC">
      <w:pPr>
        <w:autoSpaceDE w:val="0"/>
        <w:autoSpaceDN w:val="0"/>
        <w:adjustRightInd w:val="0"/>
        <w:jc w:val="center"/>
        <w:rPr>
          <w:rFonts w:ascii="TimesNewRomanPS-BoldMT" w:hAnsi="TimesNewRomanPS-BoldMT" w:cs="TimesNewRomanPS-BoldMT"/>
          <w:b/>
          <w:bCs/>
          <w:kern w:val="0"/>
          <w:sz w:val="24"/>
          <w:szCs w:val="24"/>
          <w:lang w:val="ro-RO"/>
        </w:rPr>
      </w:pPr>
      <w:r w:rsidRPr="00962BA0">
        <w:rPr>
          <w:rFonts w:ascii="TimesNewRomanPS-BoldMT" w:hAnsi="TimesNewRomanPS-BoldMT" w:cs="TimesNewRomanPS-BoldMT"/>
          <w:b/>
          <w:bCs/>
          <w:kern w:val="0"/>
          <w:sz w:val="24"/>
          <w:szCs w:val="24"/>
          <w:lang w:val="ro-RO"/>
        </w:rPr>
        <w:t xml:space="preserve">la proiectul hotărârii Guvernului cu privire la aprobarea Planului național pentru creșterea numărului de clădiri al căror consum de energie este aproape egal cu zero (NZEB) </w:t>
      </w:r>
    </w:p>
    <w:p w14:paraId="6750EA39" w14:textId="4E15CFDC" w:rsidR="00B6335D" w:rsidRDefault="00962BA0" w:rsidP="007E5DEC">
      <w:pPr>
        <w:autoSpaceDE w:val="0"/>
        <w:autoSpaceDN w:val="0"/>
        <w:adjustRightInd w:val="0"/>
        <w:jc w:val="center"/>
        <w:rPr>
          <w:rFonts w:ascii="Times New Roman" w:hAnsi="Times New Roman" w:cs="Times New Roman"/>
          <w:kern w:val="0"/>
          <w:sz w:val="24"/>
          <w:szCs w:val="24"/>
          <w:lang w:val="ro-RO"/>
        </w:rPr>
      </w:pPr>
      <w:r w:rsidRPr="00962BA0">
        <w:rPr>
          <w:rFonts w:ascii="TimesNewRomanPS-BoldMT" w:hAnsi="TimesNewRomanPS-BoldMT" w:cs="TimesNewRomanPS-BoldMT"/>
          <w:b/>
          <w:bCs/>
          <w:kern w:val="0"/>
          <w:sz w:val="24"/>
          <w:szCs w:val="24"/>
          <w:lang w:val="ro-RO"/>
        </w:rPr>
        <w:t>p</w:t>
      </w:r>
      <w:r w:rsidR="00664F17">
        <w:rPr>
          <w:rFonts w:ascii="TimesNewRomanPS-BoldMT" w:hAnsi="TimesNewRomanPS-BoldMT" w:cs="TimesNewRomanPS-BoldMT"/>
          <w:b/>
          <w:bCs/>
          <w:kern w:val="0"/>
          <w:sz w:val="24"/>
          <w:szCs w:val="24"/>
          <w:lang w:val="ro-RO"/>
        </w:rPr>
        <w:t>â</w:t>
      </w:r>
      <w:r w:rsidRPr="00962BA0">
        <w:rPr>
          <w:rFonts w:ascii="TimesNewRomanPS-BoldMT" w:hAnsi="TimesNewRomanPS-BoldMT" w:cs="TimesNewRomanPS-BoldMT"/>
          <w:b/>
          <w:bCs/>
          <w:kern w:val="0"/>
          <w:sz w:val="24"/>
          <w:szCs w:val="24"/>
          <w:lang w:val="ro-RO"/>
        </w:rPr>
        <w:t>nă în anul 2030</w:t>
      </w:r>
    </w:p>
    <w:tbl>
      <w:tblPr>
        <w:tblStyle w:val="TableGrid"/>
        <w:tblW w:w="963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39"/>
      </w:tblGrid>
      <w:tr w:rsidR="00B6335D" w:rsidRPr="006A7C2D" w14:paraId="4F9731AA" w14:textId="77777777" w:rsidTr="005A491F">
        <w:tc>
          <w:tcPr>
            <w:tcW w:w="963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266FAE"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t>1. Denumirea sau numele autorului și, după caz, a/al participanților la elaborarea proiectului actului normativ</w:t>
            </w:r>
          </w:p>
        </w:tc>
      </w:tr>
      <w:tr w:rsidR="00B6335D" w:rsidRPr="006A7C2D" w14:paraId="53C30513" w14:textId="77777777" w:rsidTr="005A491F">
        <w:tc>
          <w:tcPr>
            <w:tcW w:w="96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591D39" w14:textId="050EEE19" w:rsidR="00B6335D" w:rsidRPr="005535FB" w:rsidRDefault="00664F17" w:rsidP="00A02B71">
            <w:pPr>
              <w:spacing w:before="120" w:after="120"/>
              <w:ind w:firstLine="567"/>
              <w:rPr>
                <w:rFonts w:ascii="Times New Roman" w:hAnsi="Times New Roman"/>
                <w:sz w:val="24"/>
                <w:szCs w:val="24"/>
                <w:lang w:val="ro-RO"/>
              </w:rPr>
            </w:pPr>
            <w:r w:rsidRPr="00664F17">
              <w:rPr>
                <w:rFonts w:ascii="Times New Roman" w:hAnsi="Times New Roman"/>
                <w:sz w:val="24"/>
                <w:szCs w:val="24"/>
                <w:lang w:val="ro-RO"/>
              </w:rPr>
              <w:t>Proiectul hotărârii Guvernului cu privire la aprobarea Planului național pentru creșterea numărului de clădiri al căror consum de energie este aproape egal cu zero (NZEB) p</w:t>
            </w:r>
            <w:r>
              <w:rPr>
                <w:rFonts w:ascii="Times New Roman" w:hAnsi="Times New Roman"/>
                <w:sz w:val="24"/>
                <w:szCs w:val="24"/>
                <w:lang w:val="ro-RO"/>
              </w:rPr>
              <w:t>â</w:t>
            </w:r>
            <w:r w:rsidRPr="00664F17">
              <w:rPr>
                <w:rFonts w:ascii="Times New Roman" w:hAnsi="Times New Roman"/>
                <w:sz w:val="24"/>
                <w:szCs w:val="24"/>
                <w:lang w:val="ro-RO"/>
              </w:rPr>
              <w:t>nă în anul 2030</w:t>
            </w:r>
            <w:r w:rsidR="008539BE">
              <w:rPr>
                <w:rFonts w:ascii="Times New Roman" w:hAnsi="Times New Roman"/>
                <w:sz w:val="24"/>
                <w:szCs w:val="24"/>
                <w:lang w:val="ro-RO"/>
              </w:rPr>
              <w:t xml:space="preserve"> </w:t>
            </w:r>
            <w:r w:rsidR="00206887">
              <w:rPr>
                <w:rFonts w:ascii="Times New Roman" w:hAnsi="Times New Roman"/>
                <w:sz w:val="24"/>
                <w:szCs w:val="24"/>
                <w:lang w:val="ro-RO"/>
              </w:rPr>
              <w:t xml:space="preserve">a </w:t>
            </w:r>
            <w:r w:rsidR="008539BE">
              <w:rPr>
                <w:rFonts w:ascii="Times New Roman" w:hAnsi="Times New Roman"/>
                <w:sz w:val="24"/>
                <w:szCs w:val="24"/>
                <w:lang w:val="ro-RO"/>
              </w:rPr>
              <w:t>fost elaborat</w:t>
            </w:r>
            <w:r w:rsidR="00801775" w:rsidRPr="00BF3EF0">
              <w:rPr>
                <w:rFonts w:ascii="Times New Roman" w:hAnsi="Times New Roman"/>
                <w:sz w:val="24"/>
                <w:szCs w:val="24"/>
                <w:lang w:val="ro-RO"/>
              </w:rPr>
              <w:t xml:space="preserve"> </w:t>
            </w:r>
            <w:r w:rsidR="008539BE" w:rsidRPr="008539BE">
              <w:rPr>
                <w:rFonts w:ascii="Times New Roman" w:hAnsi="Times New Roman"/>
                <w:sz w:val="24"/>
                <w:szCs w:val="24"/>
                <w:lang w:val="ro-RO"/>
              </w:rPr>
              <w:t>de către Ministerul Energiei cu suportul Proiectului Securitatea Energetică a Republicii Moldova (Moldova Energy Security Activity – MESA), sprijinit de Agenția Statelor Unite pentru Dezvoltare Internațională (USAID)</w:t>
            </w:r>
            <w:r w:rsidR="00C31C3F">
              <w:rPr>
                <w:rFonts w:ascii="Times New Roman" w:hAnsi="Times New Roman"/>
                <w:sz w:val="24"/>
                <w:szCs w:val="24"/>
                <w:lang w:val="ro-RO"/>
              </w:rPr>
              <w:t xml:space="preserve"> cu participarea inclusiv a proiectului de asistență tehnică „</w:t>
            </w:r>
            <w:r w:rsidR="00C31C3F" w:rsidRPr="00C31C3F">
              <w:rPr>
                <w:rFonts w:ascii="Times New Roman" w:hAnsi="Times New Roman"/>
                <w:sz w:val="24"/>
                <w:szCs w:val="24"/>
                <w:lang w:val="ro-RO"/>
              </w:rPr>
              <w:t>Tranziția verde din Moldova</w:t>
            </w:r>
            <w:r w:rsidR="00C31C3F">
              <w:rPr>
                <w:rFonts w:ascii="Times New Roman" w:hAnsi="Times New Roman"/>
                <w:sz w:val="24"/>
                <w:szCs w:val="24"/>
                <w:lang w:val="ro-RO"/>
              </w:rPr>
              <w:t>” implementat de Expertise France, AFD.</w:t>
            </w:r>
          </w:p>
        </w:tc>
      </w:tr>
      <w:tr w:rsidR="00B6335D" w:rsidRPr="006A7C2D" w14:paraId="3D162D56"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BA67CFF"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t>2. Condițiile ce au impus elaborarea proiectului actului normativ</w:t>
            </w:r>
          </w:p>
        </w:tc>
      </w:tr>
      <w:tr w:rsidR="00B6335D" w:rsidRPr="006A7C2D" w14:paraId="2C200C10"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6D608E6"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2.1. Temeiul legal sau, după caz, sursa proiectului actului normativ</w:t>
            </w:r>
          </w:p>
        </w:tc>
      </w:tr>
      <w:tr w:rsidR="008975E5" w:rsidRPr="005535FB" w14:paraId="1D343B90"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532EBA" w14:textId="28D0F380" w:rsidR="008975E5" w:rsidRPr="005535FB" w:rsidRDefault="004C1D2E" w:rsidP="008975E5">
            <w:pPr>
              <w:ind w:firstLine="0"/>
              <w:rPr>
                <w:rFonts w:ascii="Times New Roman" w:hAnsi="Times New Roman"/>
                <w:sz w:val="24"/>
                <w:szCs w:val="24"/>
                <w:lang w:val="ro-RO"/>
              </w:rPr>
            </w:pPr>
            <w:r>
              <w:rPr>
                <w:rFonts w:ascii="Times New Roman" w:hAnsi="Times New Roman"/>
                <w:sz w:val="24"/>
                <w:szCs w:val="24"/>
                <w:lang w:val="ro-RO"/>
              </w:rPr>
              <w:t xml:space="preserve">         </w:t>
            </w:r>
            <w:r w:rsidR="002B4DB7" w:rsidRPr="002B4DB7">
              <w:rPr>
                <w:rFonts w:ascii="Times New Roman" w:hAnsi="Times New Roman"/>
                <w:sz w:val="24"/>
                <w:szCs w:val="24"/>
                <w:lang w:val="ro-RO"/>
              </w:rPr>
              <w:t xml:space="preserve">Elaborarea Planului național pentru creșterea numărului de clădiri al căror consum de energie este aproape egal cu zero (NZEB) este prevăzută la art. 5 alin. (1) pct. </w:t>
            </w:r>
            <w:r w:rsidR="00AA403C">
              <w:rPr>
                <w:rFonts w:ascii="Times New Roman" w:hAnsi="Times New Roman"/>
                <w:sz w:val="24"/>
                <w:szCs w:val="24"/>
                <w:lang w:val="ro-RO"/>
              </w:rPr>
              <w:t>2</w:t>
            </w:r>
            <w:r w:rsidR="002B4DB7" w:rsidRPr="002B4DB7">
              <w:rPr>
                <w:rFonts w:ascii="Times New Roman" w:hAnsi="Times New Roman"/>
                <w:sz w:val="24"/>
                <w:szCs w:val="24"/>
                <w:lang w:val="ro-RO"/>
              </w:rPr>
              <w:t>), art. 21 alin. (2) din Legea nr. 2</w:t>
            </w:r>
            <w:r w:rsidR="00EC1E2B">
              <w:rPr>
                <w:rFonts w:ascii="Times New Roman" w:hAnsi="Times New Roman"/>
                <w:sz w:val="24"/>
                <w:szCs w:val="24"/>
                <w:lang w:val="ro-RO"/>
              </w:rPr>
              <w:t>82</w:t>
            </w:r>
            <w:r w:rsidR="002B4DB7" w:rsidRPr="002B4DB7">
              <w:rPr>
                <w:rFonts w:ascii="Times New Roman" w:hAnsi="Times New Roman"/>
                <w:sz w:val="24"/>
                <w:szCs w:val="24"/>
                <w:lang w:val="ro-RO"/>
              </w:rPr>
              <w:t>/2023 privind performanța energetică a clădirilor.</w:t>
            </w:r>
          </w:p>
        </w:tc>
      </w:tr>
      <w:tr w:rsidR="00B6335D" w:rsidRPr="006A7C2D" w14:paraId="7473EE52"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47B979A"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B6335D" w:rsidRPr="006A7C2D" w14:paraId="4ABDD2FD"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19C2BE" w14:textId="2A56D7A0" w:rsidR="00FB1165" w:rsidRPr="00FB1165" w:rsidRDefault="00FB1165" w:rsidP="00270F49">
            <w:pPr>
              <w:autoSpaceDE w:val="0"/>
              <w:autoSpaceDN w:val="0"/>
              <w:adjustRightInd w:val="0"/>
              <w:ind w:firstLine="567"/>
              <w:rPr>
                <w:rFonts w:ascii="Times New Roman" w:hAnsi="Times New Roman"/>
                <w:sz w:val="24"/>
                <w:szCs w:val="24"/>
                <w:lang w:val="ro-RO"/>
              </w:rPr>
            </w:pPr>
            <w:r w:rsidRPr="00FB1165">
              <w:rPr>
                <w:rFonts w:ascii="Times New Roman" w:hAnsi="Times New Roman"/>
                <w:sz w:val="24"/>
                <w:szCs w:val="24"/>
                <w:lang w:val="ro-RO"/>
              </w:rPr>
              <w:t xml:space="preserve">Clădirile constituie elementul central al politicii privind </w:t>
            </w:r>
            <w:r w:rsidR="00C31C3F" w:rsidRPr="00FB1165">
              <w:rPr>
                <w:rFonts w:ascii="Times New Roman" w:hAnsi="Times New Roman"/>
                <w:sz w:val="24"/>
                <w:szCs w:val="24"/>
                <w:lang w:val="ro-RO"/>
              </w:rPr>
              <w:t>eficiența</w:t>
            </w:r>
            <w:r w:rsidRPr="00FB1165">
              <w:rPr>
                <w:rFonts w:ascii="Times New Roman" w:hAnsi="Times New Roman"/>
                <w:sz w:val="24"/>
                <w:szCs w:val="24"/>
                <w:lang w:val="ro-RO"/>
              </w:rPr>
              <w:t xml:space="preserve"> energetică, întrucât acestea sunt responsabile pentru aproximativ </w:t>
            </w:r>
            <w:r w:rsidR="00B44E0D">
              <w:rPr>
                <w:rFonts w:ascii="Times New Roman" w:hAnsi="Times New Roman"/>
                <w:sz w:val="24"/>
                <w:szCs w:val="24"/>
                <w:lang w:val="ro-RO"/>
              </w:rPr>
              <w:t>5</w:t>
            </w:r>
            <w:r w:rsidRPr="00FB1165">
              <w:rPr>
                <w:rFonts w:ascii="Times New Roman" w:hAnsi="Times New Roman"/>
                <w:sz w:val="24"/>
                <w:szCs w:val="24"/>
                <w:lang w:val="ro-RO"/>
              </w:rPr>
              <w:t xml:space="preserve">0% din consumul final de energie şi peste 50% din emisiile de gaze cu efect de seră. </w:t>
            </w:r>
            <w:r w:rsidR="00C31C3F" w:rsidRPr="00FB1165">
              <w:rPr>
                <w:rFonts w:ascii="Times New Roman" w:hAnsi="Times New Roman"/>
                <w:sz w:val="24"/>
                <w:szCs w:val="24"/>
                <w:lang w:val="ro-RO"/>
              </w:rPr>
              <w:t>Îmbunătățirea</w:t>
            </w:r>
            <w:r w:rsidRPr="00FB1165">
              <w:rPr>
                <w:rFonts w:ascii="Times New Roman" w:hAnsi="Times New Roman"/>
                <w:sz w:val="24"/>
                <w:szCs w:val="24"/>
                <w:lang w:val="ro-RO"/>
              </w:rPr>
              <w:t xml:space="preserve"> considerabilă a </w:t>
            </w:r>
            <w:r w:rsidR="00C31C3F" w:rsidRPr="00FB1165">
              <w:rPr>
                <w:rFonts w:ascii="Times New Roman" w:hAnsi="Times New Roman"/>
                <w:sz w:val="24"/>
                <w:szCs w:val="24"/>
                <w:lang w:val="ro-RO"/>
              </w:rPr>
              <w:t>eficienței</w:t>
            </w:r>
            <w:r w:rsidRPr="00FB1165">
              <w:rPr>
                <w:rFonts w:ascii="Times New Roman" w:hAnsi="Times New Roman"/>
                <w:sz w:val="24"/>
                <w:szCs w:val="24"/>
                <w:lang w:val="ro-RO"/>
              </w:rPr>
              <w:t xml:space="preserve"> energetice a fondului de clădiri este </w:t>
            </w:r>
            <w:r w:rsidR="00C31C3F" w:rsidRPr="00FB1165">
              <w:rPr>
                <w:rFonts w:ascii="Times New Roman" w:hAnsi="Times New Roman"/>
                <w:sz w:val="24"/>
                <w:szCs w:val="24"/>
                <w:lang w:val="ro-RO"/>
              </w:rPr>
              <w:t>esențială</w:t>
            </w:r>
            <w:r w:rsidRPr="00FB1165">
              <w:rPr>
                <w:rFonts w:ascii="Times New Roman" w:hAnsi="Times New Roman"/>
                <w:sz w:val="24"/>
                <w:szCs w:val="24"/>
                <w:lang w:val="ro-RO"/>
              </w:rPr>
              <w:t xml:space="preserve"> pentru îndeplini</w:t>
            </w:r>
            <w:r w:rsidR="00954AC9">
              <w:rPr>
                <w:rFonts w:ascii="Times New Roman" w:hAnsi="Times New Roman"/>
                <w:sz w:val="24"/>
                <w:szCs w:val="24"/>
                <w:lang w:val="ro-RO"/>
              </w:rPr>
              <w:t>rea</w:t>
            </w:r>
            <w:r w:rsidRPr="00FB1165">
              <w:rPr>
                <w:rFonts w:ascii="Times New Roman" w:hAnsi="Times New Roman"/>
                <w:sz w:val="24"/>
                <w:szCs w:val="24"/>
                <w:lang w:val="ro-RO"/>
              </w:rPr>
              <w:t xml:space="preserve"> obiectivel</w:t>
            </w:r>
            <w:r w:rsidR="00954AC9">
              <w:rPr>
                <w:rFonts w:ascii="Times New Roman" w:hAnsi="Times New Roman"/>
                <w:sz w:val="24"/>
                <w:szCs w:val="24"/>
                <w:lang w:val="ro-RO"/>
              </w:rPr>
              <w:t>or</w:t>
            </w:r>
            <w:r w:rsidRPr="00FB1165">
              <w:rPr>
                <w:rFonts w:ascii="Times New Roman" w:hAnsi="Times New Roman"/>
                <w:sz w:val="24"/>
                <w:szCs w:val="24"/>
                <w:lang w:val="ro-RO"/>
              </w:rPr>
              <w:t xml:space="preserve"> strategice pe termen lung privind schimbările climatice. Combinând eficiența energetică </w:t>
            </w:r>
            <w:r w:rsidR="005A4D00">
              <w:rPr>
                <w:rFonts w:ascii="Times New Roman" w:hAnsi="Times New Roman"/>
                <w:sz w:val="24"/>
                <w:szCs w:val="24"/>
                <w:lang w:val="ro-RO"/>
              </w:rPr>
              <w:t xml:space="preserve">sporită </w:t>
            </w:r>
            <w:r w:rsidRPr="00FB1165">
              <w:rPr>
                <w:rFonts w:ascii="Times New Roman" w:hAnsi="Times New Roman"/>
                <w:sz w:val="24"/>
                <w:szCs w:val="24"/>
                <w:lang w:val="ro-RO"/>
              </w:rPr>
              <w:t xml:space="preserve">cu utilizarea energiei din surse regenerabile, clădirile </w:t>
            </w:r>
            <w:r w:rsidR="0008610A">
              <w:rPr>
                <w:rFonts w:ascii="Times New Roman" w:hAnsi="Times New Roman"/>
                <w:sz w:val="24"/>
                <w:szCs w:val="24"/>
                <w:lang w:val="ro-RO"/>
              </w:rPr>
              <w:t>cu consum de energie aproape egal cu zero (în conti</w:t>
            </w:r>
            <w:r w:rsidR="001674F9">
              <w:rPr>
                <w:rFonts w:ascii="Times New Roman" w:hAnsi="Times New Roman"/>
                <w:sz w:val="24"/>
                <w:szCs w:val="24"/>
                <w:lang w:val="ro-RO"/>
              </w:rPr>
              <w:t xml:space="preserve">nuare – clădiri </w:t>
            </w:r>
            <w:r w:rsidRPr="00FB1165">
              <w:rPr>
                <w:rFonts w:ascii="Times New Roman" w:hAnsi="Times New Roman"/>
                <w:sz w:val="24"/>
                <w:szCs w:val="24"/>
                <w:lang w:val="ro-RO"/>
              </w:rPr>
              <w:t>NZEB</w:t>
            </w:r>
            <w:r w:rsidR="001674F9">
              <w:rPr>
                <w:rFonts w:ascii="Times New Roman" w:hAnsi="Times New Roman"/>
                <w:sz w:val="24"/>
                <w:szCs w:val="24"/>
                <w:lang w:val="ro-RO"/>
              </w:rPr>
              <w:t>)</w:t>
            </w:r>
            <w:r w:rsidRPr="00FB1165">
              <w:rPr>
                <w:rFonts w:ascii="Times New Roman" w:hAnsi="Times New Roman"/>
                <w:sz w:val="24"/>
                <w:szCs w:val="24"/>
                <w:lang w:val="ro-RO"/>
              </w:rPr>
              <w:t xml:space="preserve"> joacă un rol cheie în această direcție.</w:t>
            </w:r>
          </w:p>
          <w:p w14:paraId="599F2E28" w14:textId="609AD4F6" w:rsidR="00FB1165" w:rsidRPr="00FB1165" w:rsidRDefault="00FB1165" w:rsidP="00270F49">
            <w:pPr>
              <w:autoSpaceDE w:val="0"/>
              <w:autoSpaceDN w:val="0"/>
              <w:adjustRightInd w:val="0"/>
              <w:ind w:firstLine="567"/>
              <w:rPr>
                <w:rFonts w:ascii="Times New Roman" w:hAnsi="Times New Roman"/>
                <w:sz w:val="24"/>
                <w:szCs w:val="24"/>
                <w:lang w:val="ro-RO"/>
              </w:rPr>
            </w:pPr>
            <w:r w:rsidRPr="00FB1165">
              <w:rPr>
                <w:rFonts w:ascii="Times New Roman" w:hAnsi="Times New Roman"/>
                <w:sz w:val="24"/>
                <w:szCs w:val="24"/>
                <w:lang w:val="ro-RO"/>
              </w:rPr>
              <w:t>Clădire NZEB înseamnă o clădire cu o performanță energetică foarte ridicată. Necesarul de energie aproape egal cu zero sau foarte scăzut ar trebui să fie acoperit, într-o foarte mare măsură, cu energie din surse regenerabile, inclusiv cu energie din surse regenerabile produsă la fața locului sau în apropiere.</w:t>
            </w:r>
          </w:p>
          <w:p w14:paraId="7BA190A2" w14:textId="2EE8D848" w:rsidR="003A2FF8" w:rsidRPr="00B331FC" w:rsidRDefault="00FB1165" w:rsidP="00270F49">
            <w:pPr>
              <w:autoSpaceDE w:val="0"/>
              <w:autoSpaceDN w:val="0"/>
              <w:adjustRightInd w:val="0"/>
              <w:ind w:firstLine="567"/>
              <w:rPr>
                <w:rFonts w:ascii="Times New Roman" w:hAnsi="Times New Roman"/>
                <w:sz w:val="24"/>
                <w:szCs w:val="24"/>
                <w:lang w:val="ro-RO"/>
              </w:rPr>
            </w:pPr>
            <w:r w:rsidRPr="00FB1165">
              <w:rPr>
                <w:rFonts w:ascii="Times New Roman" w:hAnsi="Times New Roman"/>
                <w:sz w:val="24"/>
                <w:szCs w:val="24"/>
                <w:lang w:val="ro-RO"/>
              </w:rPr>
              <w:t>În timp ce pentru toate clădirile noi construite în Republica Moldova parametrii NZEB vor sta la baza proiectării și construcției acestora</w:t>
            </w:r>
            <w:r w:rsidR="007F3DEB">
              <w:rPr>
                <w:rFonts w:ascii="Times New Roman" w:hAnsi="Times New Roman"/>
                <w:sz w:val="24"/>
                <w:szCs w:val="24"/>
                <w:lang w:val="ro-RO"/>
              </w:rPr>
              <w:t xml:space="preserve"> astfel cum este prevăzut de art. 21 alin (1) din legea nr. </w:t>
            </w:r>
            <w:r w:rsidR="007F3DEB" w:rsidRPr="00B331FC">
              <w:rPr>
                <w:rFonts w:ascii="Times New Roman" w:hAnsi="Times New Roman"/>
                <w:sz w:val="24"/>
                <w:szCs w:val="24"/>
                <w:lang w:val="ro-RO"/>
              </w:rPr>
              <w:t>282/2023 privind performanța energetic</w:t>
            </w:r>
            <w:r w:rsidR="007F3DEB" w:rsidRPr="00B331FC">
              <w:rPr>
                <w:rFonts w:ascii="Times New Roman" w:hAnsi="Times New Roman"/>
                <w:sz w:val="24"/>
                <w:szCs w:val="24"/>
                <w:lang w:val="ro-MD"/>
              </w:rPr>
              <w:t>ă a clădirilor</w:t>
            </w:r>
            <w:r w:rsidR="007F3DEB">
              <w:rPr>
                <w:rFonts w:ascii="Times New Roman" w:hAnsi="Times New Roman"/>
                <w:sz w:val="24"/>
                <w:szCs w:val="24"/>
                <w:lang w:val="ro-RO"/>
              </w:rPr>
              <w:t xml:space="preserve"> </w:t>
            </w:r>
            <w:r w:rsidRPr="00FB1165">
              <w:rPr>
                <w:rFonts w:ascii="Times New Roman" w:hAnsi="Times New Roman"/>
                <w:sz w:val="24"/>
                <w:szCs w:val="24"/>
                <w:lang w:val="ro-RO"/>
              </w:rPr>
              <w:t xml:space="preserve">, atunci în cazul fondului existent al imobilelor </w:t>
            </w:r>
            <w:r w:rsidR="00C91ECD">
              <w:rPr>
                <w:rFonts w:ascii="Times New Roman" w:hAnsi="Times New Roman"/>
                <w:sz w:val="24"/>
                <w:szCs w:val="24"/>
                <w:lang w:val="ro-RO"/>
              </w:rPr>
              <w:t>proprietarii clădirilor</w:t>
            </w:r>
            <w:r w:rsidRPr="00FB1165">
              <w:rPr>
                <w:rFonts w:ascii="Times New Roman" w:hAnsi="Times New Roman"/>
                <w:sz w:val="24"/>
                <w:szCs w:val="24"/>
                <w:lang w:val="ro-RO"/>
              </w:rPr>
              <w:t xml:space="preserve"> ar trebui motivați să își propună atingerea performanței NZEB în cadrul procesului de </w:t>
            </w:r>
            <w:r w:rsidR="00C91ECD">
              <w:rPr>
                <w:rFonts w:ascii="Times New Roman" w:hAnsi="Times New Roman"/>
                <w:sz w:val="24"/>
                <w:szCs w:val="24"/>
                <w:lang w:val="ro-RO"/>
              </w:rPr>
              <w:t>renovare majoră</w:t>
            </w:r>
            <w:r w:rsidRPr="00FB1165">
              <w:rPr>
                <w:rFonts w:ascii="Times New Roman" w:hAnsi="Times New Roman"/>
                <w:sz w:val="24"/>
                <w:szCs w:val="24"/>
                <w:lang w:val="ro-RO"/>
              </w:rPr>
              <w:t xml:space="preserve"> a clădirii. Deci, valorificarea deplină a potențialului de economisire rentabilă a energiei, prin stimularea renovării clădirilor existente și transformarea acestora în clădiri NZEB, necesită intervenții din partea statului. În acest sens, Planul NZEB este principalul </w:t>
            </w:r>
            <w:r w:rsidRPr="00B331FC">
              <w:rPr>
                <w:rFonts w:ascii="Times New Roman" w:hAnsi="Times New Roman"/>
                <w:sz w:val="24"/>
                <w:szCs w:val="24"/>
                <w:lang w:val="ro-RO"/>
              </w:rPr>
              <w:t>instrument de implementare și realizare a politicilor statului de promovare a clădirilor NZEB.</w:t>
            </w:r>
          </w:p>
          <w:p w14:paraId="19CD594C" w14:textId="7498D848" w:rsidR="00B230DA" w:rsidRPr="00B331FC" w:rsidRDefault="00B230DA" w:rsidP="003A2FF8">
            <w:pPr>
              <w:autoSpaceDE w:val="0"/>
              <w:autoSpaceDN w:val="0"/>
              <w:adjustRightInd w:val="0"/>
              <w:ind w:firstLine="0"/>
              <w:rPr>
                <w:rFonts w:ascii="Times New Roman" w:hAnsi="Times New Roman"/>
                <w:sz w:val="24"/>
                <w:szCs w:val="24"/>
                <w:lang w:val="ro-RO"/>
              </w:rPr>
            </w:pPr>
            <w:r w:rsidRPr="00B331FC">
              <w:rPr>
                <w:rFonts w:ascii="Times New Roman" w:hAnsi="Times New Roman"/>
                <w:sz w:val="24"/>
                <w:szCs w:val="24"/>
                <w:lang w:val="ro-RO"/>
              </w:rPr>
              <w:t xml:space="preserve">         </w:t>
            </w:r>
            <w:r w:rsidR="003A2FF8" w:rsidRPr="00B331FC">
              <w:rPr>
                <w:rFonts w:ascii="Times New Roman" w:hAnsi="Times New Roman"/>
                <w:sz w:val="24"/>
                <w:szCs w:val="24"/>
                <w:lang w:val="ro-RO"/>
              </w:rPr>
              <w:t xml:space="preserve">Conform Legii </w:t>
            </w:r>
            <w:r w:rsidR="007F3DEB">
              <w:rPr>
                <w:rFonts w:ascii="Times New Roman" w:hAnsi="Times New Roman"/>
                <w:sz w:val="24"/>
                <w:szCs w:val="24"/>
                <w:lang w:val="ro-RO"/>
              </w:rPr>
              <w:t xml:space="preserve">nr. </w:t>
            </w:r>
            <w:r w:rsidR="003A2FF8" w:rsidRPr="00B331FC">
              <w:rPr>
                <w:rFonts w:ascii="Times New Roman" w:hAnsi="Times New Roman"/>
                <w:sz w:val="24"/>
                <w:szCs w:val="24"/>
                <w:lang w:val="ro-RO"/>
              </w:rPr>
              <w:t>282/2023</w:t>
            </w:r>
            <w:r w:rsidRPr="00B331FC">
              <w:rPr>
                <w:rFonts w:ascii="Times New Roman" w:hAnsi="Times New Roman"/>
                <w:sz w:val="24"/>
                <w:szCs w:val="24"/>
                <w:lang w:val="ro-RO"/>
              </w:rPr>
              <w:t xml:space="preserve"> privind performanța energetic</w:t>
            </w:r>
            <w:r w:rsidRPr="00B331FC">
              <w:rPr>
                <w:rFonts w:ascii="Times New Roman" w:hAnsi="Times New Roman"/>
                <w:sz w:val="24"/>
                <w:szCs w:val="24"/>
                <w:lang w:val="ro-MD"/>
              </w:rPr>
              <w:t xml:space="preserve">ă a clădirilor, Guvernul </w:t>
            </w:r>
            <w:r w:rsidR="00BC35A4" w:rsidRPr="00B331FC">
              <w:rPr>
                <w:rFonts w:ascii="Times New Roman" w:hAnsi="Times New Roman"/>
                <w:sz w:val="24"/>
                <w:szCs w:val="24"/>
                <w:lang w:val="ro-MD"/>
              </w:rPr>
              <w:t>are un rol esențial în domeniul performanței energetice, după cum urmează:</w:t>
            </w:r>
          </w:p>
          <w:p w14:paraId="1B76CCF2" w14:textId="77777777" w:rsidR="00B230DA" w:rsidRPr="00B331FC" w:rsidRDefault="00B230DA" w:rsidP="00BC35A4">
            <w:pPr>
              <w:autoSpaceDE w:val="0"/>
              <w:autoSpaceDN w:val="0"/>
              <w:adjustRightInd w:val="0"/>
              <w:ind w:firstLine="0"/>
              <w:rPr>
                <w:rFonts w:ascii="Times New Roman" w:hAnsi="Times New Roman"/>
                <w:i/>
                <w:iCs/>
                <w:sz w:val="24"/>
                <w:szCs w:val="24"/>
                <w:lang w:val="ro-RO"/>
              </w:rPr>
            </w:pPr>
            <w:r w:rsidRPr="00B331FC">
              <w:rPr>
                <w:rFonts w:ascii="Times New Roman" w:hAnsi="Times New Roman"/>
                <w:i/>
                <w:iCs/>
                <w:sz w:val="24"/>
                <w:szCs w:val="24"/>
                <w:lang w:val="ro-RO"/>
              </w:rPr>
              <w:t>Articolul 5. Atribuțiile Guvernului</w:t>
            </w:r>
          </w:p>
          <w:p w14:paraId="37A128BF" w14:textId="77777777" w:rsidR="00B230DA" w:rsidRPr="00B331FC" w:rsidRDefault="00B230DA" w:rsidP="00BC35A4">
            <w:pPr>
              <w:autoSpaceDE w:val="0"/>
              <w:autoSpaceDN w:val="0"/>
              <w:adjustRightInd w:val="0"/>
              <w:ind w:firstLine="0"/>
              <w:rPr>
                <w:rFonts w:ascii="Times New Roman" w:hAnsi="Times New Roman"/>
                <w:i/>
                <w:iCs/>
                <w:sz w:val="24"/>
                <w:szCs w:val="24"/>
                <w:lang w:val="ro-RO"/>
              </w:rPr>
            </w:pPr>
            <w:r w:rsidRPr="00B331FC">
              <w:rPr>
                <w:rFonts w:ascii="Times New Roman" w:hAnsi="Times New Roman"/>
                <w:i/>
                <w:iCs/>
                <w:sz w:val="24"/>
                <w:szCs w:val="24"/>
                <w:lang w:val="ro-RO"/>
              </w:rPr>
              <w:t>(1) În domeniul promovării performanței energetice a clădirilor, Guvernul exercită următoarele atribuții de bază:</w:t>
            </w:r>
          </w:p>
          <w:p w14:paraId="3CA4F025" w14:textId="77777777" w:rsidR="00B230DA" w:rsidRPr="00B331FC" w:rsidRDefault="00B230DA" w:rsidP="00BC35A4">
            <w:pPr>
              <w:autoSpaceDE w:val="0"/>
              <w:autoSpaceDN w:val="0"/>
              <w:adjustRightInd w:val="0"/>
              <w:ind w:firstLine="0"/>
              <w:rPr>
                <w:rFonts w:ascii="Times New Roman" w:hAnsi="Times New Roman"/>
                <w:i/>
                <w:iCs/>
                <w:sz w:val="24"/>
                <w:szCs w:val="24"/>
                <w:lang w:val="ro-RO"/>
              </w:rPr>
            </w:pPr>
            <w:r w:rsidRPr="00B331FC">
              <w:rPr>
                <w:rFonts w:ascii="Times New Roman" w:hAnsi="Times New Roman"/>
                <w:i/>
                <w:iCs/>
                <w:sz w:val="24"/>
                <w:szCs w:val="24"/>
                <w:lang w:val="ro-RO"/>
              </w:rPr>
              <w:t>1) stabilește direcțiile prioritare ale politicii de stat în domeniul performanței energetice a clădirilor;</w:t>
            </w:r>
          </w:p>
          <w:p w14:paraId="1E9D7D3B" w14:textId="77777777" w:rsidR="00B230DA" w:rsidRPr="00B331FC" w:rsidRDefault="00B230DA" w:rsidP="00BC35A4">
            <w:pPr>
              <w:autoSpaceDE w:val="0"/>
              <w:autoSpaceDN w:val="0"/>
              <w:adjustRightInd w:val="0"/>
              <w:ind w:firstLine="0"/>
              <w:rPr>
                <w:rFonts w:ascii="Times New Roman" w:hAnsi="Times New Roman"/>
                <w:i/>
                <w:iCs/>
                <w:sz w:val="24"/>
                <w:szCs w:val="24"/>
                <w:lang w:val="ro-RO"/>
              </w:rPr>
            </w:pPr>
            <w:r w:rsidRPr="00B331FC">
              <w:rPr>
                <w:rFonts w:ascii="Times New Roman" w:hAnsi="Times New Roman"/>
                <w:i/>
                <w:iCs/>
                <w:sz w:val="24"/>
                <w:szCs w:val="24"/>
                <w:lang w:val="ro-RO"/>
              </w:rPr>
              <w:t>2</w:t>
            </w:r>
            <w:r w:rsidRPr="003912D2">
              <w:rPr>
                <w:rFonts w:ascii="Times New Roman" w:hAnsi="Times New Roman"/>
                <w:i/>
                <w:iCs/>
                <w:sz w:val="24"/>
                <w:szCs w:val="24"/>
                <w:lang w:val="ro-RO"/>
              </w:rPr>
              <w:t>) aprobă</w:t>
            </w:r>
            <w:r w:rsidRPr="00B331FC">
              <w:rPr>
                <w:rFonts w:ascii="Times New Roman" w:hAnsi="Times New Roman"/>
                <w:i/>
                <w:iCs/>
                <w:sz w:val="24"/>
                <w:szCs w:val="24"/>
                <w:lang w:val="ro-RO"/>
              </w:rPr>
              <w:t xml:space="preserve"> Planul național pentru creșterea numărului de clădiri al căror consum de energie este aproape egal cu zero, precum și alte documente de politici publice în domeniul performanței energetice a clădirilor;</w:t>
            </w:r>
          </w:p>
          <w:p w14:paraId="659623B1" w14:textId="77777777" w:rsidR="00B230DA" w:rsidRPr="00B331FC" w:rsidRDefault="00B230DA" w:rsidP="00BC35A4">
            <w:pPr>
              <w:autoSpaceDE w:val="0"/>
              <w:autoSpaceDN w:val="0"/>
              <w:adjustRightInd w:val="0"/>
              <w:ind w:firstLine="0"/>
              <w:rPr>
                <w:rFonts w:ascii="Times New Roman" w:hAnsi="Times New Roman"/>
                <w:i/>
                <w:iCs/>
                <w:sz w:val="24"/>
                <w:szCs w:val="24"/>
                <w:lang w:val="ro-RO"/>
              </w:rPr>
            </w:pPr>
            <w:r w:rsidRPr="00B331FC">
              <w:rPr>
                <w:rFonts w:ascii="Times New Roman" w:hAnsi="Times New Roman"/>
                <w:i/>
                <w:iCs/>
                <w:sz w:val="24"/>
                <w:szCs w:val="24"/>
                <w:lang w:val="ro-RO"/>
              </w:rPr>
              <w:t>7) în limitele bugetului aprobat, stabilește și implementează stimulentele financiare pentru:</w:t>
            </w:r>
          </w:p>
          <w:p w14:paraId="4BE42AB2" w14:textId="77777777" w:rsidR="00B230DA" w:rsidRPr="00B331FC" w:rsidRDefault="00B230DA" w:rsidP="00BC35A4">
            <w:pPr>
              <w:autoSpaceDE w:val="0"/>
              <w:autoSpaceDN w:val="0"/>
              <w:adjustRightInd w:val="0"/>
              <w:ind w:firstLine="0"/>
              <w:rPr>
                <w:rFonts w:ascii="Times New Roman" w:hAnsi="Times New Roman"/>
                <w:i/>
                <w:iCs/>
                <w:sz w:val="24"/>
                <w:szCs w:val="24"/>
                <w:lang w:val="ro-RO"/>
              </w:rPr>
            </w:pPr>
            <w:r w:rsidRPr="00B331FC">
              <w:rPr>
                <w:rFonts w:ascii="Times New Roman" w:hAnsi="Times New Roman"/>
                <w:i/>
                <w:iCs/>
                <w:sz w:val="24"/>
                <w:szCs w:val="24"/>
                <w:lang w:val="ro-RO"/>
              </w:rPr>
              <w:lastRenderedPageBreak/>
              <w:t>a) realizarea măsurilor de îmbunătățire a performanței energetice a clădirilor existente, a elementelor acestora, precum și a unităților de clădire;</w:t>
            </w:r>
          </w:p>
          <w:p w14:paraId="0B46D000" w14:textId="77777777" w:rsidR="00B230DA" w:rsidRPr="00B331FC" w:rsidRDefault="00B230DA" w:rsidP="00BC35A4">
            <w:pPr>
              <w:autoSpaceDE w:val="0"/>
              <w:autoSpaceDN w:val="0"/>
              <w:adjustRightInd w:val="0"/>
              <w:ind w:firstLine="0"/>
              <w:rPr>
                <w:rFonts w:ascii="Times New Roman" w:hAnsi="Times New Roman"/>
                <w:i/>
                <w:iCs/>
                <w:sz w:val="24"/>
                <w:szCs w:val="24"/>
                <w:lang w:val="ro-RO"/>
              </w:rPr>
            </w:pPr>
            <w:r w:rsidRPr="00B331FC">
              <w:rPr>
                <w:rFonts w:ascii="Times New Roman" w:hAnsi="Times New Roman"/>
                <w:i/>
                <w:iCs/>
                <w:sz w:val="24"/>
                <w:szCs w:val="24"/>
                <w:lang w:val="ro-RO"/>
              </w:rPr>
              <w:t>b) promovarea construcției clădirilor viitoare al căror consum de energie este aproape egal cu zero și a transformării clădirilor existente în clădiri al căror consum de energie este aproape egal cu zero.</w:t>
            </w:r>
          </w:p>
          <w:p w14:paraId="6286F3CF" w14:textId="35BDFFC0" w:rsidR="007D2FED" w:rsidRPr="00B331FC" w:rsidRDefault="00B230DA" w:rsidP="00BC35A4">
            <w:pPr>
              <w:autoSpaceDE w:val="0"/>
              <w:autoSpaceDN w:val="0"/>
              <w:adjustRightInd w:val="0"/>
              <w:ind w:firstLine="0"/>
              <w:rPr>
                <w:rFonts w:ascii="Times New Roman" w:hAnsi="Times New Roman"/>
                <w:color w:val="FF0000"/>
                <w:sz w:val="24"/>
                <w:szCs w:val="24"/>
                <w:lang w:val="ro-RO"/>
              </w:rPr>
            </w:pPr>
            <w:r w:rsidRPr="00B331FC">
              <w:rPr>
                <w:rFonts w:ascii="Times New Roman" w:hAnsi="Times New Roman"/>
                <w:i/>
                <w:iCs/>
                <w:sz w:val="24"/>
                <w:szCs w:val="24"/>
                <w:lang w:val="ro-RO"/>
              </w:rPr>
              <w:t>(2) În legătură cu performanța energetică a clădirilor, Guvernul exercită și alte atribuții decât cele stabilite la alin. (1), în conformitate cu prezenta lege și cu Legea nr. 139/2018 cu privire la eficiența energetică.</w:t>
            </w:r>
          </w:p>
          <w:p w14:paraId="7FB60400" w14:textId="148DE324" w:rsidR="00BD3D8C" w:rsidRPr="00B331FC" w:rsidRDefault="007D2FED" w:rsidP="00BC35A4">
            <w:pPr>
              <w:autoSpaceDE w:val="0"/>
              <w:autoSpaceDN w:val="0"/>
              <w:adjustRightInd w:val="0"/>
              <w:ind w:firstLine="0"/>
              <w:rPr>
                <w:rFonts w:ascii="Times New Roman" w:hAnsi="Times New Roman"/>
                <w:sz w:val="24"/>
                <w:szCs w:val="24"/>
                <w:lang w:val="ro-RO"/>
              </w:rPr>
            </w:pPr>
            <w:r w:rsidRPr="00B331FC">
              <w:rPr>
                <w:rFonts w:ascii="Times New Roman" w:hAnsi="Times New Roman"/>
                <w:sz w:val="24"/>
                <w:szCs w:val="24"/>
                <w:lang w:val="ro-RO"/>
              </w:rPr>
              <w:t xml:space="preserve">         </w:t>
            </w:r>
            <w:r w:rsidR="00BD3D8C" w:rsidRPr="00B331FC">
              <w:rPr>
                <w:rFonts w:ascii="Times New Roman" w:hAnsi="Times New Roman"/>
                <w:sz w:val="24"/>
                <w:szCs w:val="24"/>
                <w:lang w:val="ro-RO"/>
              </w:rPr>
              <w:t xml:space="preserve">Prin urmare, </w:t>
            </w:r>
            <w:r w:rsidR="00D94879" w:rsidRPr="00B331FC">
              <w:rPr>
                <w:rFonts w:ascii="Times New Roman" w:hAnsi="Times New Roman"/>
                <w:sz w:val="24"/>
                <w:szCs w:val="24"/>
                <w:lang w:val="ro-RO"/>
              </w:rPr>
              <w:t xml:space="preserve">pentru creșterea numărului de clădiri al căror consum de energie este aproape cu </w:t>
            </w:r>
            <w:r w:rsidR="004657E9">
              <w:rPr>
                <w:rFonts w:ascii="Times New Roman" w:hAnsi="Times New Roman"/>
                <w:sz w:val="24"/>
                <w:szCs w:val="24"/>
                <w:lang w:val="ro-RO"/>
              </w:rPr>
              <w:t>zero</w:t>
            </w:r>
            <w:r w:rsidR="00D94879" w:rsidRPr="00B331FC">
              <w:rPr>
                <w:rFonts w:ascii="Times New Roman" w:hAnsi="Times New Roman"/>
                <w:sz w:val="24"/>
                <w:szCs w:val="24"/>
                <w:lang w:val="ro-RO"/>
              </w:rPr>
              <w:t xml:space="preserve"> </w:t>
            </w:r>
            <w:r w:rsidR="00BD3D8C" w:rsidRPr="00B331FC">
              <w:rPr>
                <w:rFonts w:ascii="Times New Roman" w:hAnsi="Times New Roman"/>
                <w:sz w:val="24"/>
                <w:szCs w:val="24"/>
                <w:lang w:val="ro-RO"/>
              </w:rPr>
              <w:t xml:space="preserve">sunt necesare </w:t>
            </w:r>
            <w:r w:rsidR="00D94879" w:rsidRPr="00B331FC">
              <w:rPr>
                <w:rFonts w:ascii="Times New Roman" w:hAnsi="Times New Roman"/>
                <w:sz w:val="24"/>
                <w:szCs w:val="24"/>
                <w:lang w:val="ro-RO"/>
              </w:rPr>
              <w:t xml:space="preserve">a fi </w:t>
            </w:r>
            <w:r w:rsidR="001D5A3F" w:rsidRPr="00B331FC">
              <w:rPr>
                <w:rFonts w:ascii="Times New Roman" w:hAnsi="Times New Roman"/>
                <w:sz w:val="24"/>
                <w:szCs w:val="24"/>
                <w:lang w:val="ro-RO"/>
              </w:rPr>
              <w:t>întreprinse</w:t>
            </w:r>
            <w:r w:rsidR="00D94879" w:rsidRPr="00B331FC">
              <w:rPr>
                <w:rFonts w:ascii="Times New Roman" w:hAnsi="Times New Roman"/>
                <w:sz w:val="24"/>
                <w:szCs w:val="24"/>
                <w:lang w:val="ro-RO"/>
              </w:rPr>
              <w:t xml:space="preserve"> </w:t>
            </w:r>
            <w:r w:rsidR="00BD3D8C" w:rsidRPr="00B331FC">
              <w:rPr>
                <w:rFonts w:ascii="Times New Roman" w:hAnsi="Times New Roman"/>
                <w:sz w:val="24"/>
                <w:szCs w:val="24"/>
                <w:lang w:val="ro-RO"/>
              </w:rPr>
              <w:t>o serie de măsuri</w:t>
            </w:r>
            <w:r w:rsidR="00864071">
              <w:rPr>
                <w:rFonts w:ascii="Times New Roman" w:hAnsi="Times New Roman"/>
                <w:sz w:val="24"/>
                <w:szCs w:val="24"/>
                <w:lang w:val="ro-RO"/>
              </w:rPr>
              <w:t>.</w:t>
            </w:r>
          </w:p>
          <w:p w14:paraId="729A8A26" w14:textId="4F1395AF" w:rsidR="00DD513B" w:rsidRPr="00B331FC" w:rsidRDefault="007D2FED" w:rsidP="00BC35A4">
            <w:pPr>
              <w:autoSpaceDE w:val="0"/>
              <w:autoSpaceDN w:val="0"/>
              <w:adjustRightInd w:val="0"/>
              <w:ind w:firstLine="0"/>
              <w:rPr>
                <w:rFonts w:ascii="Times New Roman" w:hAnsi="Times New Roman"/>
                <w:sz w:val="24"/>
                <w:szCs w:val="24"/>
                <w:lang w:val="ro-RO"/>
              </w:rPr>
            </w:pPr>
            <w:r w:rsidRPr="00B331FC">
              <w:rPr>
                <w:rFonts w:ascii="Times New Roman" w:hAnsi="Times New Roman"/>
                <w:sz w:val="24"/>
                <w:szCs w:val="24"/>
                <w:lang w:val="ro-RO"/>
              </w:rPr>
              <w:t xml:space="preserve">         </w:t>
            </w:r>
            <w:r w:rsidR="00DD513B" w:rsidRPr="00B331FC">
              <w:rPr>
                <w:rFonts w:ascii="Times New Roman" w:hAnsi="Times New Roman"/>
                <w:sz w:val="24"/>
                <w:szCs w:val="24"/>
                <w:lang w:val="ro-RO"/>
              </w:rPr>
              <w:t>Astfel</w:t>
            </w:r>
            <w:r w:rsidR="00BC35A4" w:rsidRPr="00B331FC">
              <w:rPr>
                <w:rFonts w:ascii="Times New Roman" w:hAnsi="Times New Roman"/>
                <w:sz w:val="24"/>
                <w:szCs w:val="24"/>
                <w:lang w:val="ro-RO"/>
              </w:rPr>
              <w:t xml:space="preserve">, </w:t>
            </w:r>
            <w:r w:rsidR="00DD513B" w:rsidRPr="00B331FC">
              <w:rPr>
                <w:rFonts w:ascii="Times New Roman" w:hAnsi="Times New Roman"/>
                <w:i/>
                <w:iCs/>
                <w:sz w:val="24"/>
                <w:szCs w:val="24"/>
                <w:lang w:val="ro-RO"/>
              </w:rPr>
              <w:t>Anexa la Planul național pentru creșterea numărului de clădiri al căror consum de energie este aproape egal cu zero (NZEB) până în anul 2030</w:t>
            </w:r>
            <w:r w:rsidR="00DD513B" w:rsidRPr="00B331FC">
              <w:rPr>
                <w:rFonts w:ascii="Times New Roman" w:hAnsi="Times New Roman"/>
                <w:sz w:val="24"/>
                <w:szCs w:val="24"/>
                <w:lang w:val="ro-RO"/>
              </w:rPr>
              <w:t xml:space="preserve"> stabilește măsurile de promovare a clădirilor NZEB, </w:t>
            </w:r>
            <w:r w:rsidR="004657E9">
              <w:rPr>
                <w:rFonts w:ascii="Times New Roman" w:hAnsi="Times New Roman"/>
                <w:sz w:val="24"/>
                <w:szCs w:val="24"/>
                <w:lang w:val="ro-RO"/>
              </w:rPr>
              <w:t>cum ar fi</w:t>
            </w:r>
            <w:r w:rsidR="00DD513B" w:rsidRPr="00B331FC">
              <w:rPr>
                <w:rFonts w:ascii="Times New Roman" w:hAnsi="Times New Roman"/>
                <w:sz w:val="24"/>
                <w:szCs w:val="24"/>
                <w:lang w:val="ro-RO"/>
              </w:rPr>
              <w:t>:</w:t>
            </w:r>
          </w:p>
          <w:p w14:paraId="1C90E0CA" w14:textId="59FE1752" w:rsidR="00DD513B" w:rsidRPr="00B331FC" w:rsidRDefault="00DD513B" w:rsidP="00DD513B">
            <w:pPr>
              <w:pStyle w:val="ListParagraph"/>
              <w:numPr>
                <w:ilvl w:val="0"/>
                <w:numId w:val="2"/>
              </w:numPr>
              <w:autoSpaceDE w:val="0"/>
              <w:autoSpaceDN w:val="0"/>
              <w:adjustRightInd w:val="0"/>
              <w:rPr>
                <w:rFonts w:ascii="Times New Roman" w:hAnsi="Times New Roman"/>
                <w:sz w:val="24"/>
                <w:szCs w:val="24"/>
                <w:lang w:val="ro-RO"/>
              </w:rPr>
            </w:pPr>
            <w:r w:rsidRPr="00B331FC">
              <w:rPr>
                <w:rFonts w:ascii="Times New Roman" w:hAnsi="Times New Roman"/>
                <w:sz w:val="24"/>
                <w:szCs w:val="24"/>
                <w:lang w:val="ro-RO"/>
              </w:rPr>
              <w:t>Armonizarea documentelor normative în construcții ce au tangență cu eficiența energetică cu standardele europene și internaționale relevante;</w:t>
            </w:r>
          </w:p>
          <w:p w14:paraId="67D6B99A" w14:textId="79DE2353" w:rsidR="00DD513B" w:rsidRPr="00B331FC" w:rsidRDefault="00DD513B" w:rsidP="00DD513B">
            <w:pPr>
              <w:pStyle w:val="ListParagraph"/>
              <w:numPr>
                <w:ilvl w:val="0"/>
                <w:numId w:val="2"/>
              </w:numPr>
              <w:autoSpaceDE w:val="0"/>
              <w:autoSpaceDN w:val="0"/>
              <w:adjustRightInd w:val="0"/>
              <w:rPr>
                <w:rFonts w:ascii="Times New Roman" w:hAnsi="Times New Roman"/>
                <w:sz w:val="24"/>
                <w:szCs w:val="24"/>
                <w:lang w:val="ro-RO"/>
              </w:rPr>
            </w:pPr>
            <w:r w:rsidRPr="00B331FC">
              <w:rPr>
                <w:rFonts w:ascii="Times New Roman" w:hAnsi="Times New Roman"/>
                <w:sz w:val="24"/>
                <w:szCs w:val="24"/>
                <w:lang w:val="ro-RO"/>
              </w:rPr>
              <w:t>Elaborarea ghidului cu privire la transformarea clădirilor existente în clădiri NZEB;</w:t>
            </w:r>
          </w:p>
          <w:p w14:paraId="2C267D4C" w14:textId="4BF99867" w:rsidR="00DD513B" w:rsidRPr="00B331FC" w:rsidRDefault="00DD513B" w:rsidP="00DD513B">
            <w:pPr>
              <w:pStyle w:val="ListParagraph"/>
              <w:numPr>
                <w:ilvl w:val="0"/>
                <w:numId w:val="2"/>
              </w:numPr>
              <w:autoSpaceDE w:val="0"/>
              <w:autoSpaceDN w:val="0"/>
              <w:adjustRightInd w:val="0"/>
              <w:rPr>
                <w:rFonts w:ascii="Times New Roman" w:hAnsi="Times New Roman"/>
                <w:sz w:val="24"/>
                <w:szCs w:val="24"/>
                <w:lang w:val="ro-RO"/>
              </w:rPr>
            </w:pPr>
            <w:r w:rsidRPr="00B331FC">
              <w:rPr>
                <w:rFonts w:ascii="Times New Roman" w:hAnsi="Times New Roman"/>
                <w:sz w:val="24"/>
                <w:szCs w:val="24"/>
                <w:lang w:val="ro-RO"/>
              </w:rPr>
              <w:t xml:space="preserve">Completarea programelor </w:t>
            </w:r>
            <w:r w:rsidR="003912D2">
              <w:rPr>
                <w:rFonts w:ascii="Times New Roman" w:hAnsi="Times New Roman"/>
                <w:sz w:val="24"/>
                <w:szCs w:val="24"/>
                <w:lang w:val="ro-RO"/>
              </w:rPr>
              <w:t xml:space="preserve">și/sau a produselor </w:t>
            </w:r>
            <w:r w:rsidRPr="00B331FC">
              <w:rPr>
                <w:rFonts w:ascii="Times New Roman" w:hAnsi="Times New Roman"/>
                <w:sz w:val="24"/>
                <w:szCs w:val="24"/>
                <w:lang w:val="ro-RO"/>
              </w:rPr>
              <w:t>de finanțare în domeniul eficienței energetice existente cu obiectivele privind transformarea clădirilor existente în clădiri NZEB;</w:t>
            </w:r>
          </w:p>
          <w:p w14:paraId="5B95B027" w14:textId="34117294" w:rsidR="00DD513B" w:rsidRPr="00B331FC" w:rsidRDefault="00DD513B" w:rsidP="00DD513B">
            <w:pPr>
              <w:pStyle w:val="ListParagraph"/>
              <w:numPr>
                <w:ilvl w:val="0"/>
                <w:numId w:val="2"/>
              </w:numPr>
              <w:autoSpaceDE w:val="0"/>
              <w:autoSpaceDN w:val="0"/>
              <w:adjustRightInd w:val="0"/>
              <w:rPr>
                <w:rFonts w:ascii="Times New Roman" w:hAnsi="Times New Roman"/>
                <w:sz w:val="24"/>
                <w:szCs w:val="24"/>
                <w:lang w:val="ro-RO"/>
              </w:rPr>
            </w:pPr>
            <w:r w:rsidRPr="00B331FC">
              <w:rPr>
                <w:rFonts w:ascii="Times New Roman" w:hAnsi="Times New Roman"/>
                <w:sz w:val="24"/>
                <w:szCs w:val="24"/>
                <w:lang w:val="ro-RO"/>
              </w:rPr>
              <w:t>Consolidarea capacităților specialiștilor;</w:t>
            </w:r>
          </w:p>
          <w:p w14:paraId="7E017134" w14:textId="0D468308" w:rsidR="001E2F5B" w:rsidRPr="00B331FC" w:rsidRDefault="00DD513B" w:rsidP="001E2F5B">
            <w:pPr>
              <w:pStyle w:val="ListParagraph"/>
              <w:numPr>
                <w:ilvl w:val="0"/>
                <w:numId w:val="2"/>
              </w:numPr>
              <w:autoSpaceDE w:val="0"/>
              <w:autoSpaceDN w:val="0"/>
              <w:adjustRightInd w:val="0"/>
              <w:rPr>
                <w:rFonts w:ascii="Times New Roman" w:hAnsi="Times New Roman"/>
                <w:sz w:val="24"/>
                <w:szCs w:val="24"/>
                <w:lang w:val="ro-RO"/>
              </w:rPr>
            </w:pPr>
            <w:r w:rsidRPr="00B331FC">
              <w:rPr>
                <w:rFonts w:ascii="Times New Roman" w:hAnsi="Times New Roman"/>
                <w:sz w:val="24"/>
                <w:szCs w:val="24"/>
                <w:lang w:val="ro-RO"/>
              </w:rPr>
              <w:t>Promovarea clădirilor NZEB în cadrul programelor de învățământ profesional tehnic și învățământ superior.</w:t>
            </w:r>
          </w:p>
          <w:p w14:paraId="2B00FC1F" w14:textId="224F98C6" w:rsidR="001E2F5B" w:rsidRPr="007E5DEC" w:rsidRDefault="001E2F5B" w:rsidP="007E5DEC">
            <w:pPr>
              <w:pStyle w:val="ListParagraph"/>
              <w:numPr>
                <w:ilvl w:val="0"/>
                <w:numId w:val="2"/>
              </w:numPr>
              <w:autoSpaceDE w:val="0"/>
              <w:autoSpaceDN w:val="0"/>
              <w:adjustRightInd w:val="0"/>
              <w:rPr>
                <w:rFonts w:ascii="Times New Roman" w:hAnsi="Times New Roman"/>
                <w:sz w:val="24"/>
                <w:szCs w:val="24"/>
                <w:lang w:val="ro-RO"/>
              </w:rPr>
            </w:pPr>
            <w:r w:rsidRPr="00B331FC">
              <w:rPr>
                <w:rFonts w:ascii="Times New Roman" w:hAnsi="Times New Roman"/>
                <w:sz w:val="24"/>
                <w:szCs w:val="24"/>
                <w:lang w:val="ro-RO"/>
              </w:rPr>
              <w:t>Etc.</w:t>
            </w:r>
          </w:p>
          <w:p w14:paraId="5B7AAB24" w14:textId="0B963ADF" w:rsidR="006B7B00" w:rsidRDefault="001E2F5B" w:rsidP="007E5DEC">
            <w:pPr>
              <w:autoSpaceDE w:val="0"/>
              <w:autoSpaceDN w:val="0"/>
              <w:adjustRightInd w:val="0"/>
              <w:spacing w:before="120" w:after="120"/>
              <w:ind w:firstLine="0"/>
              <w:rPr>
                <w:rFonts w:ascii="Times New Roman" w:hAnsi="Times New Roman"/>
                <w:sz w:val="24"/>
                <w:szCs w:val="24"/>
                <w:lang w:val="ro-RO"/>
              </w:rPr>
            </w:pPr>
            <w:r w:rsidRPr="00B331FC">
              <w:rPr>
                <w:rFonts w:ascii="Times New Roman" w:hAnsi="Times New Roman"/>
                <w:sz w:val="24"/>
                <w:szCs w:val="24"/>
                <w:lang w:val="ro-RO"/>
              </w:rPr>
              <w:t>În acest sens</w:t>
            </w:r>
            <w:r w:rsidR="00DD513B" w:rsidRPr="00B331FC">
              <w:rPr>
                <w:rFonts w:ascii="Times New Roman" w:hAnsi="Times New Roman"/>
                <w:sz w:val="24"/>
                <w:szCs w:val="24"/>
                <w:lang w:val="ro-RO"/>
              </w:rPr>
              <w:t xml:space="preserve">, </w:t>
            </w:r>
            <w:r w:rsidR="00D7589F" w:rsidRPr="00B331FC">
              <w:rPr>
                <w:rFonts w:ascii="Times New Roman" w:hAnsi="Times New Roman"/>
                <w:sz w:val="24"/>
                <w:szCs w:val="24"/>
                <w:lang w:val="ro-RO"/>
              </w:rPr>
              <w:t>pentru punerea în aplicare a conceptului privind clădirile NZEB</w:t>
            </w:r>
            <w:r w:rsidRPr="00B331FC">
              <w:rPr>
                <w:rFonts w:ascii="Times New Roman" w:hAnsi="Times New Roman"/>
                <w:sz w:val="24"/>
                <w:szCs w:val="24"/>
                <w:lang w:val="ro-RO"/>
              </w:rPr>
              <w:t>,</w:t>
            </w:r>
            <w:r w:rsidR="00D7589F" w:rsidRPr="00B331FC">
              <w:rPr>
                <w:rFonts w:ascii="Times New Roman" w:hAnsi="Times New Roman"/>
                <w:sz w:val="24"/>
                <w:szCs w:val="24"/>
                <w:lang w:val="ro-RO"/>
              </w:rPr>
              <w:t xml:space="preserve"> </w:t>
            </w:r>
            <w:r w:rsidR="00DB03DC">
              <w:rPr>
                <w:rFonts w:ascii="Times New Roman" w:hAnsi="Times New Roman"/>
                <w:sz w:val="24"/>
                <w:szCs w:val="24"/>
                <w:lang w:val="ro-RO"/>
              </w:rPr>
              <w:t>a fost elaborat</w:t>
            </w:r>
            <w:r w:rsidR="003912D2">
              <w:rPr>
                <w:rFonts w:ascii="Times New Roman" w:hAnsi="Times New Roman"/>
                <w:sz w:val="24"/>
                <w:szCs w:val="24"/>
                <w:lang w:val="ro-RO"/>
              </w:rPr>
              <w:t xml:space="preserve"> </w:t>
            </w:r>
            <w:r w:rsidR="003912D2" w:rsidRPr="003912D2">
              <w:rPr>
                <w:rFonts w:ascii="Times New Roman" w:hAnsi="Times New Roman"/>
                <w:sz w:val="24"/>
                <w:szCs w:val="24"/>
                <w:lang w:val="ro-RO"/>
              </w:rPr>
              <w:t>Studiul de fezabilitate privind nivelurile de cost optim ale cerințelor de performanță energetică pentru clădiri și elemente de construcție. Acest studiu stabilește cerințele minime de performanță energetică a clădirilor (inclusiv a clădirilor NZEB), care corespund nivelului optim din punct de vedere al costurilor</w:t>
            </w:r>
            <w:r w:rsidR="00C50796">
              <w:rPr>
                <w:rFonts w:ascii="Times New Roman" w:hAnsi="Times New Roman"/>
                <w:sz w:val="24"/>
                <w:szCs w:val="24"/>
                <w:lang w:val="ro-RO"/>
              </w:rPr>
              <w:t xml:space="preserve"> </w:t>
            </w:r>
            <w:r w:rsidR="003912D2" w:rsidRPr="003912D2">
              <w:rPr>
                <w:rFonts w:ascii="Times New Roman" w:hAnsi="Times New Roman"/>
                <w:sz w:val="24"/>
                <w:szCs w:val="24"/>
                <w:lang w:val="ro-RO"/>
              </w:rPr>
              <w:t xml:space="preserve">și care vor fi implementate prin </w:t>
            </w:r>
            <w:r w:rsidR="003912D2">
              <w:rPr>
                <w:rFonts w:ascii="Times New Roman" w:hAnsi="Times New Roman"/>
                <w:sz w:val="24"/>
                <w:szCs w:val="24"/>
                <w:lang w:val="ro-RO"/>
              </w:rPr>
              <w:t>intermediul</w:t>
            </w:r>
            <w:r w:rsidR="007F3DEB">
              <w:rPr>
                <w:rFonts w:ascii="Times New Roman" w:hAnsi="Times New Roman"/>
                <w:sz w:val="24"/>
                <w:szCs w:val="24"/>
                <w:lang w:val="ro-RO"/>
              </w:rPr>
              <w:t xml:space="preserve"> </w:t>
            </w:r>
            <w:r w:rsidR="00DB03DC">
              <w:rPr>
                <w:rFonts w:ascii="Times New Roman" w:hAnsi="Times New Roman"/>
                <w:sz w:val="24"/>
                <w:szCs w:val="24"/>
                <w:lang w:val="ro-RO"/>
              </w:rPr>
              <w:t>documentul</w:t>
            </w:r>
            <w:r w:rsidR="007F3DEB">
              <w:rPr>
                <w:rFonts w:ascii="Times New Roman" w:hAnsi="Times New Roman"/>
                <w:sz w:val="24"/>
                <w:szCs w:val="24"/>
                <w:lang w:val="ro-RO"/>
              </w:rPr>
              <w:t>ui</w:t>
            </w:r>
            <w:r w:rsidR="00DB03DC">
              <w:rPr>
                <w:rFonts w:ascii="Times New Roman" w:hAnsi="Times New Roman"/>
                <w:sz w:val="24"/>
                <w:szCs w:val="24"/>
                <w:lang w:val="ro-RO"/>
              </w:rPr>
              <w:t xml:space="preserve"> normativ</w:t>
            </w:r>
            <w:r w:rsidR="00D7589F" w:rsidRPr="00B331FC">
              <w:rPr>
                <w:rFonts w:ascii="Times New Roman" w:hAnsi="Times New Roman"/>
                <w:sz w:val="24"/>
                <w:szCs w:val="24"/>
                <w:lang w:val="ro-RO"/>
              </w:rPr>
              <w:t xml:space="preserve"> în construcții NCM M.01.01 </w:t>
            </w:r>
            <w:r w:rsidR="00D7589F" w:rsidRPr="00B331FC">
              <w:rPr>
                <w:rFonts w:ascii="Times New Roman" w:hAnsi="Times New Roman"/>
                <w:i/>
                <w:iCs/>
                <w:sz w:val="24"/>
                <w:szCs w:val="24"/>
                <w:lang w:val="ro-RO"/>
              </w:rPr>
              <w:t>”Performanța energetică a clădirilor. Cerințe minime de performanță energetică a clădirilor”</w:t>
            </w:r>
            <w:r w:rsidR="007F3DEB">
              <w:rPr>
                <w:rFonts w:ascii="Times New Roman" w:hAnsi="Times New Roman"/>
                <w:sz w:val="24"/>
                <w:szCs w:val="24"/>
                <w:lang w:val="ro-RO"/>
              </w:rPr>
              <w:t>.</w:t>
            </w:r>
          </w:p>
          <w:p w14:paraId="16BFBE38" w14:textId="2F66A013" w:rsidR="00D06776" w:rsidRDefault="006B7B00" w:rsidP="007E5DEC">
            <w:pPr>
              <w:autoSpaceDE w:val="0"/>
              <w:autoSpaceDN w:val="0"/>
              <w:adjustRightInd w:val="0"/>
              <w:spacing w:before="120" w:after="120"/>
              <w:ind w:firstLine="0"/>
              <w:rPr>
                <w:rFonts w:ascii="Times New Roman" w:hAnsi="Times New Roman"/>
                <w:sz w:val="24"/>
                <w:szCs w:val="24"/>
                <w:lang w:val="ro-RO"/>
              </w:rPr>
            </w:pPr>
            <w:r>
              <w:rPr>
                <w:rFonts w:ascii="Times New Roman" w:hAnsi="Times New Roman"/>
                <w:sz w:val="24"/>
                <w:szCs w:val="24"/>
                <w:lang w:val="ro-RO"/>
              </w:rPr>
              <w:t>Astfel, conform prevederilor acestui studiu</w:t>
            </w:r>
            <w:r w:rsidR="00C50796">
              <w:rPr>
                <w:rFonts w:ascii="Times New Roman" w:hAnsi="Times New Roman"/>
                <w:sz w:val="24"/>
                <w:szCs w:val="24"/>
                <w:lang w:val="ro-RO"/>
              </w:rPr>
              <w:t>,</w:t>
            </w:r>
            <w:r>
              <w:rPr>
                <w:rFonts w:ascii="Times New Roman" w:hAnsi="Times New Roman"/>
                <w:sz w:val="24"/>
                <w:szCs w:val="24"/>
                <w:lang w:val="ro-RO"/>
              </w:rPr>
              <w:t xml:space="preserve"> </w:t>
            </w:r>
            <w:r w:rsidR="00504374">
              <w:rPr>
                <w:rFonts w:ascii="Times New Roman" w:hAnsi="Times New Roman"/>
                <w:sz w:val="24"/>
                <w:szCs w:val="24"/>
                <w:lang w:val="ro-RO"/>
              </w:rPr>
              <w:t>clădirile NZEB pentru</w:t>
            </w:r>
            <w:r w:rsidR="005A12A5">
              <w:rPr>
                <w:rFonts w:ascii="Times New Roman" w:hAnsi="Times New Roman"/>
                <w:sz w:val="24"/>
                <w:szCs w:val="24"/>
                <w:lang w:val="ro-RO"/>
              </w:rPr>
              <w:t xml:space="preserve"> condițiile Republicii Moldova</w:t>
            </w:r>
            <w:r w:rsidR="00504374">
              <w:rPr>
                <w:rFonts w:ascii="Times New Roman" w:hAnsi="Times New Roman"/>
                <w:sz w:val="24"/>
                <w:szCs w:val="24"/>
                <w:lang w:val="ro-RO"/>
              </w:rPr>
              <w:t xml:space="preserve"> reprezintă clădirile </w:t>
            </w:r>
            <w:r w:rsidR="00C50796">
              <w:rPr>
                <w:rFonts w:ascii="Times New Roman" w:hAnsi="Times New Roman"/>
                <w:sz w:val="24"/>
                <w:szCs w:val="24"/>
                <w:lang w:val="ro-RO"/>
              </w:rPr>
              <w:t xml:space="preserve">a căror consum de energie primară </w:t>
            </w:r>
            <w:r w:rsidR="00887080" w:rsidRPr="00E46197">
              <w:rPr>
                <w:rFonts w:ascii="Times New Roman" w:hAnsi="Times New Roman"/>
                <w:sz w:val="24"/>
                <w:szCs w:val="24"/>
                <w:lang w:val="ro-RO"/>
              </w:rPr>
              <w:t>neregenerabilă</w:t>
            </w:r>
            <w:r w:rsidR="00C50796">
              <w:rPr>
                <w:rFonts w:ascii="Times New Roman" w:hAnsi="Times New Roman"/>
                <w:sz w:val="24"/>
                <w:szCs w:val="24"/>
                <w:lang w:val="ro-RO"/>
              </w:rPr>
              <w:t xml:space="preserve"> va corespunde cu cel indicat</w:t>
            </w:r>
            <w:r w:rsidR="00D06776">
              <w:rPr>
                <w:rFonts w:ascii="Times New Roman" w:hAnsi="Times New Roman"/>
                <w:sz w:val="24"/>
                <w:szCs w:val="24"/>
                <w:lang w:val="ro-RO"/>
              </w:rPr>
              <w:t xml:space="preserve"> în tabelul 4, pct. 27 din proiectul </w:t>
            </w:r>
            <w:r w:rsidR="00D06776" w:rsidRPr="00D06776">
              <w:rPr>
                <w:rFonts w:ascii="Times New Roman" w:hAnsi="Times New Roman"/>
                <w:sz w:val="24"/>
                <w:szCs w:val="24"/>
                <w:lang w:val="ro-RO"/>
              </w:rPr>
              <w:t>Planul național pentru creșterea numărului de clădiri al căror consum de energie este aproape egal cu zero (NZEB) până în anul 2030</w:t>
            </w:r>
            <w:r w:rsidR="00D06776">
              <w:rPr>
                <w:rFonts w:ascii="Times New Roman" w:hAnsi="Times New Roman"/>
                <w:sz w:val="24"/>
                <w:szCs w:val="24"/>
                <w:lang w:val="ro-RO"/>
              </w:rPr>
              <w:t>, ceea ce va corespunde cu clasa B de performanță energetică.</w:t>
            </w:r>
          </w:p>
          <w:p w14:paraId="246D88EC" w14:textId="4416F257" w:rsidR="00731E83" w:rsidRDefault="00887080">
            <w:pPr>
              <w:autoSpaceDE w:val="0"/>
              <w:autoSpaceDN w:val="0"/>
              <w:adjustRightInd w:val="0"/>
              <w:spacing w:before="120" w:after="120"/>
              <w:ind w:firstLine="0"/>
              <w:rPr>
                <w:rFonts w:ascii="Times New Roman" w:hAnsi="Times New Roman"/>
                <w:sz w:val="24"/>
                <w:szCs w:val="24"/>
                <w:lang w:val="ro-RO"/>
              </w:rPr>
            </w:pPr>
            <w:r>
              <w:rPr>
                <w:rFonts w:ascii="Times New Roman" w:hAnsi="Times New Roman"/>
                <w:sz w:val="24"/>
                <w:szCs w:val="24"/>
                <w:lang w:val="ro-RO"/>
              </w:rPr>
              <w:t>Totodată</w:t>
            </w:r>
            <w:r w:rsidR="00D06776">
              <w:rPr>
                <w:rFonts w:ascii="Times New Roman" w:hAnsi="Times New Roman"/>
                <w:sz w:val="24"/>
                <w:szCs w:val="24"/>
                <w:lang w:val="ro-RO"/>
              </w:rPr>
              <w:t>,</w:t>
            </w:r>
            <w:r>
              <w:rPr>
                <w:rFonts w:ascii="Times New Roman" w:hAnsi="Times New Roman"/>
                <w:sz w:val="24"/>
                <w:szCs w:val="24"/>
                <w:lang w:val="ro-RO"/>
              </w:rPr>
              <w:t xml:space="preserve"> conform aceluiași studiu, </w:t>
            </w:r>
            <w:r w:rsidR="004D5DD5">
              <w:rPr>
                <w:rFonts w:ascii="Times New Roman" w:hAnsi="Times New Roman"/>
                <w:sz w:val="24"/>
                <w:szCs w:val="24"/>
                <w:lang w:val="ro-RO"/>
              </w:rPr>
              <w:t>a fost determinat</w:t>
            </w:r>
            <w:r w:rsidR="007A1C49">
              <w:rPr>
                <w:rFonts w:ascii="Times New Roman" w:hAnsi="Times New Roman"/>
                <w:sz w:val="24"/>
                <w:szCs w:val="24"/>
                <w:lang w:val="ro-RO"/>
              </w:rPr>
              <w:t xml:space="preserve"> c</w:t>
            </w:r>
            <w:r w:rsidR="004D5DD5">
              <w:rPr>
                <w:rFonts w:ascii="Times New Roman" w:hAnsi="Times New Roman"/>
                <w:sz w:val="24"/>
                <w:szCs w:val="24"/>
                <w:lang w:val="ro-RO"/>
              </w:rPr>
              <w:t>ă</w:t>
            </w:r>
            <w:r>
              <w:rPr>
                <w:rFonts w:ascii="Times New Roman" w:hAnsi="Times New Roman"/>
                <w:sz w:val="24"/>
                <w:szCs w:val="24"/>
                <w:lang w:val="ro-RO"/>
              </w:rPr>
              <w:t xml:space="preserve"> </w:t>
            </w:r>
            <w:r w:rsidR="00731E83">
              <w:rPr>
                <w:rFonts w:ascii="Times New Roman" w:hAnsi="Times New Roman"/>
                <w:sz w:val="24"/>
                <w:szCs w:val="24"/>
                <w:lang w:val="ro-RO"/>
              </w:rPr>
              <w:t xml:space="preserve">consumul de </w:t>
            </w:r>
            <w:r w:rsidR="00731E83" w:rsidRPr="00E46197">
              <w:rPr>
                <w:rFonts w:ascii="Times New Roman" w:hAnsi="Times New Roman"/>
                <w:sz w:val="24"/>
                <w:szCs w:val="24"/>
                <w:lang w:val="ro-RO"/>
              </w:rPr>
              <w:t>energie neregenerabilă</w:t>
            </w:r>
            <w:r w:rsidR="00731E83">
              <w:rPr>
                <w:rFonts w:ascii="Times New Roman" w:hAnsi="Times New Roman"/>
                <w:sz w:val="24"/>
                <w:szCs w:val="24"/>
                <w:lang w:val="ro-RO"/>
              </w:rPr>
              <w:t xml:space="preserve"> maxim pentru clădirile NZEB </w:t>
            </w:r>
            <w:r w:rsidR="004D5DD5">
              <w:rPr>
                <w:rFonts w:ascii="Times New Roman" w:hAnsi="Times New Roman"/>
                <w:sz w:val="24"/>
                <w:szCs w:val="24"/>
                <w:lang w:val="ro-RO"/>
              </w:rPr>
              <w:t xml:space="preserve">va </w:t>
            </w:r>
            <w:r w:rsidR="00731E83">
              <w:rPr>
                <w:rFonts w:ascii="Times New Roman" w:hAnsi="Times New Roman"/>
                <w:sz w:val="24"/>
                <w:szCs w:val="24"/>
                <w:lang w:val="ro-RO"/>
              </w:rPr>
              <w:t>corespund</w:t>
            </w:r>
            <w:r w:rsidR="004D5DD5">
              <w:rPr>
                <w:rFonts w:ascii="Times New Roman" w:hAnsi="Times New Roman"/>
                <w:sz w:val="24"/>
                <w:szCs w:val="24"/>
                <w:lang w:val="ro-RO"/>
              </w:rPr>
              <w:t>e</w:t>
            </w:r>
            <w:r w:rsidR="00731E83">
              <w:rPr>
                <w:rFonts w:ascii="Times New Roman" w:hAnsi="Times New Roman"/>
                <w:sz w:val="24"/>
                <w:szCs w:val="24"/>
                <w:lang w:val="ro-RO"/>
              </w:rPr>
              <w:t xml:space="preserve"> </w:t>
            </w:r>
            <w:r w:rsidR="004D5DD5">
              <w:rPr>
                <w:rFonts w:ascii="Times New Roman" w:hAnsi="Times New Roman"/>
                <w:sz w:val="24"/>
                <w:szCs w:val="24"/>
                <w:lang w:val="ro-RO"/>
              </w:rPr>
              <w:t xml:space="preserve">cu cel aferent </w:t>
            </w:r>
            <w:r w:rsidR="00731E83">
              <w:rPr>
                <w:rFonts w:ascii="Times New Roman" w:hAnsi="Times New Roman"/>
                <w:sz w:val="24"/>
                <w:szCs w:val="24"/>
                <w:lang w:val="ro-RO"/>
              </w:rPr>
              <w:t>clădirilor existente</w:t>
            </w:r>
            <w:r w:rsidR="004D5DD5">
              <w:rPr>
                <w:rFonts w:ascii="Times New Roman" w:hAnsi="Times New Roman"/>
                <w:sz w:val="24"/>
                <w:szCs w:val="24"/>
                <w:lang w:val="ro-RO"/>
              </w:rPr>
              <w:t xml:space="preserve"> </w:t>
            </w:r>
            <w:r w:rsidR="00731E83">
              <w:rPr>
                <w:rFonts w:ascii="Times New Roman" w:hAnsi="Times New Roman"/>
                <w:sz w:val="24"/>
                <w:szCs w:val="24"/>
                <w:lang w:val="ro-RO"/>
              </w:rPr>
              <w:t xml:space="preserve">supuse renovării majore, care </w:t>
            </w:r>
            <w:r w:rsidR="004D5DD5">
              <w:rPr>
                <w:rFonts w:ascii="Times New Roman" w:hAnsi="Times New Roman"/>
                <w:sz w:val="24"/>
                <w:szCs w:val="24"/>
                <w:lang w:val="ro-RO"/>
              </w:rPr>
              <w:t xml:space="preserve">trebuie să corespundă </w:t>
            </w:r>
            <w:r w:rsidR="00731E83">
              <w:rPr>
                <w:rFonts w:ascii="Times New Roman" w:hAnsi="Times New Roman"/>
                <w:sz w:val="24"/>
                <w:szCs w:val="24"/>
                <w:lang w:val="ro-RO"/>
              </w:rPr>
              <w:t>clas</w:t>
            </w:r>
            <w:r w:rsidR="004D5DD5">
              <w:rPr>
                <w:rFonts w:ascii="Times New Roman" w:hAnsi="Times New Roman"/>
                <w:sz w:val="24"/>
                <w:szCs w:val="24"/>
                <w:lang w:val="ro-RO"/>
              </w:rPr>
              <w:t>ei</w:t>
            </w:r>
            <w:r w:rsidR="00731E83">
              <w:rPr>
                <w:rFonts w:ascii="Times New Roman" w:hAnsi="Times New Roman"/>
                <w:sz w:val="24"/>
                <w:szCs w:val="24"/>
                <w:lang w:val="ro-RO"/>
              </w:rPr>
              <w:t xml:space="preserve"> B de performanță energetică.</w:t>
            </w:r>
          </w:p>
          <w:p w14:paraId="260F6BE7" w14:textId="4DE14D42" w:rsidR="004D5DD5" w:rsidRDefault="004D5DD5">
            <w:pPr>
              <w:autoSpaceDE w:val="0"/>
              <w:autoSpaceDN w:val="0"/>
              <w:adjustRightInd w:val="0"/>
              <w:spacing w:before="120" w:after="120"/>
              <w:ind w:firstLine="0"/>
              <w:rPr>
                <w:rFonts w:ascii="Times New Roman" w:hAnsi="Times New Roman"/>
                <w:sz w:val="24"/>
                <w:szCs w:val="24"/>
                <w:lang w:val="ro-RO"/>
              </w:rPr>
            </w:pPr>
            <w:r>
              <w:rPr>
                <w:rFonts w:ascii="Times New Roman" w:hAnsi="Times New Roman"/>
                <w:sz w:val="24"/>
                <w:szCs w:val="24"/>
                <w:lang w:val="ro-RO"/>
              </w:rPr>
              <w:t xml:space="preserve">Având în vedere acest fapt atât clădirile noi cât și clădirile existente care vor fi supuse renovării majore vor fi clădiri </w:t>
            </w:r>
            <w:r w:rsidR="00CC0FF0">
              <w:rPr>
                <w:rFonts w:ascii="Times New Roman" w:hAnsi="Times New Roman"/>
                <w:sz w:val="24"/>
                <w:szCs w:val="24"/>
                <w:lang w:val="ro-RO"/>
              </w:rPr>
              <w:t xml:space="preserve">de tip </w:t>
            </w:r>
            <w:r>
              <w:rPr>
                <w:rFonts w:ascii="Times New Roman" w:hAnsi="Times New Roman"/>
                <w:sz w:val="24"/>
                <w:szCs w:val="24"/>
                <w:lang w:val="ro-RO"/>
              </w:rPr>
              <w:t>NZEB.</w:t>
            </w:r>
          </w:p>
          <w:p w14:paraId="7AA31D2A" w14:textId="754E0418" w:rsidR="00CC0FF0" w:rsidRPr="00CC0FF0" w:rsidRDefault="00CC0FF0" w:rsidP="007E5DEC">
            <w:pPr>
              <w:autoSpaceDE w:val="0"/>
              <w:autoSpaceDN w:val="0"/>
              <w:adjustRightInd w:val="0"/>
              <w:spacing w:before="120" w:after="120"/>
              <w:ind w:firstLine="0"/>
              <w:rPr>
                <w:rFonts w:ascii="Times New Roman" w:hAnsi="Times New Roman"/>
                <w:sz w:val="24"/>
                <w:szCs w:val="24"/>
                <w:lang w:val="ro-RO"/>
              </w:rPr>
            </w:pPr>
            <w:r w:rsidRPr="00CC0FF0">
              <w:rPr>
                <w:rFonts w:ascii="Times New Roman" w:hAnsi="Times New Roman"/>
                <w:sz w:val="24"/>
                <w:szCs w:val="24"/>
                <w:lang w:val="ro-RO"/>
              </w:rPr>
              <w:t xml:space="preserve">Cu referire la scenariile de renovare a fondului imobiliar național pe termen lung, acestea urmează a fi prezentate în </w:t>
            </w:r>
            <w:r w:rsidRPr="007E5DEC">
              <w:rPr>
                <w:rFonts w:ascii="Times New Roman" w:hAnsi="Times New Roman"/>
                <w:sz w:val="24"/>
                <w:szCs w:val="24"/>
                <w:lang w:val="ro-RO"/>
              </w:rPr>
              <w:t xml:space="preserve">Strategia sectorială pentru renovarea fondului imobiliar național pe termen lung, care la moment este la etapa de </w:t>
            </w:r>
            <w:r>
              <w:rPr>
                <w:rFonts w:ascii="Times New Roman" w:hAnsi="Times New Roman"/>
                <w:sz w:val="24"/>
                <w:szCs w:val="24"/>
                <w:lang w:val="ro-RO"/>
              </w:rPr>
              <w:t>elaborare în cadrul Ministerului Energiei și urmează a fi promovată în consultări publice pe parcursul anului 2025.</w:t>
            </w:r>
          </w:p>
          <w:p w14:paraId="49602E82" w14:textId="6EF0CF44" w:rsidR="00731E83" w:rsidRPr="00B331FC" w:rsidRDefault="00CE0076" w:rsidP="007E5DEC">
            <w:pPr>
              <w:autoSpaceDE w:val="0"/>
              <w:autoSpaceDN w:val="0"/>
              <w:adjustRightInd w:val="0"/>
              <w:spacing w:before="120" w:after="120"/>
              <w:ind w:firstLine="0"/>
              <w:rPr>
                <w:rFonts w:ascii="Times New Roman" w:hAnsi="Times New Roman"/>
                <w:sz w:val="24"/>
                <w:szCs w:val="24"/>
                <w:lang w:val="ro-RO"/>
              </w:rPr>
            </w:pPr>
            <w:r>
              <w:rPr>
                <w:rFonts w:ascii="Times New Roman" w:hAnsi="Times New Roman"/>
                <w:sz w:val="24"/>
                <w:szCs w:val="24"/>
                <w:lang w:val="ro-RO"/>
              </w:rPr>
              <w:t>T</w:t>
            </w:r>
            <w:r w:rsidR="001E2F5B" w:rsidRPr="00B331FC">
              <w:rPr>
                <w:rFonts w:ascii="Times New Roman" w:hAnsi="Times New Roman"/>
                <w:sz w:val="24"/>
                <w:szCs w:val="24"/>
                <w:lang w:val="ro-RO"/>
              </w:rPr>
              <w:t xml:space="preserve">otodată, </w:t>
            </w:r>
            <w:r>
              <w:rPr>
                <w:rFonts w:ascii="Times New Roman" w:hAnsi="Times New Roman"/>
                <w:sz w:val="24"/>
                <w:szCs w:val="24"/>
                <w:lang w:val="ro-RO"/>
              </w:rPr>
              <w:t xml:space="preserve">în vederea punerii în aplicare a prevederilor legii nr. 282/2023 privind </w:t>
            </w:r>
            <w:r w:rsidRPr="00B331FC">
              <w:rPr>
                <w:rFonts w:ascii="Times New Roman" w:hAnsi="Times New Roman"/>
                <w:sz w:val="24"/>
                <w:szCs w:val="24"/>
                <w:lang w:val="ro-RO"/>
              </w:rPr>
              <w:t>performanța energetic</w:t>
            </w:r>
            <w:r w:rsidRPr="00B331FC">
              <w:rPr>
                <w:rFonts w:ascii="Times New Roman" w:hAnsi="Times New Roman"/>
                <w:sz w:val="24"/>
                <w:szCs w:val="24"/>
                <w:lang w:val="ro-MD"/>
              </w:rPr>
              <w:t>ă a clădirilor</w:t>
            </w:r>
            <w:r>
              <w:rPr>
                <w:rFonts w:ascii="Times New Roman" w:hAnsi="Times New Roman"/>
                <w:sz w:val="24"/>
                <w:szCs w:val="24"/>
                <w:lang w:val="ro-MD"/>
              </w:rPr>
              <w:t xml:space="preserve"> cu referire la clădirile cu consum aproape egal cu zero</w:t>
            </w:r>
            <w:r>
              <w:rPr>
                <w:rFonts w:ascii="Times New Roman" w:hAnsi="Times New Roman"/>
                <w:b/>
                <w:bCs/>
                <w:sz w:val="24"/>
                <w:szCs w:val="24"/>
                <w:lang w:val="ro-MD"/>
              </w:rPr>
              <w:t>,</w:t>
            </w:r>
            <w:r>
              <w:rPr>
                <w:rFonts w:ascii="Times New Roman" w:hAnsi="Times New Roman"/>
                <w:sz w:val="24"/>
                <w:szCs w:val="24"/>
                <w:lang w:val="ro-RO"/>
              </w:rPr>
              <w:t xml:space="preserve"> </w:t>
            </w:r>
            <w:r w:rsidR="00DD513B" w:rsidRPr="00B331FC">
              <w:rPr>
                <w:rFonts w:ascii="Times New Roman" w:hAnsi="Times New Roman"/>
                <w:sz w:val="24"/>
                <w:szCs w:val="24"/>
                <w:lang w:val="ro-RO"/>
              </w:rPr>
              <w:t xml:space="preserve">Ministerul Energiei a </w:t>
            </w:r>
            <w:r>
              <w:rPr>
                <w:rFonts w:ascii="Times New Roman" w:hAnsi="Times New Roman"/>
                <w:sz w:val="24"/>
                <w:szCs w:val="24"/>
                <w:lang w:val="ro-RO"/>
              </w:rPr>
              <w:t>expediat în adresa Ministerului Infrastructurii și Dezvoltării Regionale a unei</w:t>
            </w:r>
            <w:r w:rsidRPr="00B331FC">
              <w:rPr>
                <w:rFonts w:ascii="Times New Roman" w:hAnsi="Times New Roman"/>
                <w:sz w:val="24"/>
                <w:szCs w:val="24"/>
                <w:lang w:val="ro-RO"/>
              </w:rPr>
              <w:t xml:space="preserve"> </w:t>
            </w:r>
            <w:r>
              <w:rPr>
                <w:rFonts w:ascii="Times New Roman" w:hAnsi="Times New Roman"/>
                <w:sz w:val="24"/>
                <w:szCs w:val="24"/>
                <w:lang w:val="ro-RO"/>
              </w:rPr>
              <w:t xml:space="preserve">liste cu propuneri </w:t>
            </w:r>
            <w:r w:rsidR="00DD513B" w:rsidRPr="00B331FC">
              <w:rPr>
                <w:rFonts w:ascii="Times New Roman" w:hAnsi="Times New Roman"/>
                <w:sz w:val="24"/>
                <w:szCs w:val="24"/>
                <w:lang w:val="ro-RO"/>
              </w:rPr>
              <w:t>de revizuire a cadrului normativ existent</w:t>
            </w:r>
            <w:r w:rsidR="001E2F5B" w:rsidRPr="00B331FC">
              <w:rPr>
                <w:rFonts w:ascii="Times New Roman" w:hAnsi="Times New Roman"/>
                <w:sz w:val="24"/>
                <w:szCs w:val="24"/>
                <w:lang w:val="ro-RO"/>
              </w:rPr>
              <w:t xml:space="preserve"> în construcții pentru a permite eficientizarea energetică a clădirilor la cel mai înalt nivel și a facilita creșterea numărului clădirilor NZEB</w:t>
            </w:r>
            <w:r w:rsidR="00D7589F" w:rsidRPr="00B331FC">
              <w:rPr>
                <w:rFonts w:ascii="Times New Roman" w:hAnsi="Times New Roman"/>
                <w:sz w:val="24"/>
                <w:szCs w:val="24"/>
                <w:lang w:val="ro-RO"/>
              </w:rPr>
              <w:t>.</w:t>
            </w:r>
          </w:p>
          <w:p w14:paraId="7FEE57A8" w14:textId="5C016C79" w:rsidR="001E2F5B" w:rsidRPr="00B331FC" w:rsidRDefault="00621291" w:rsidP="007E5DEC">
            <w:pPr>
              <w:autoSpaceDE w:val="0"/>
              <w:autoSpaceDN w:val="0"/>
              <w:adjustRightInd w:val="0"/>
              <w:spacing w:before="120" w:after="120"/>
              <w:ind w:firstLine="0"/>
              <w:rPr>
                <w:rFonts w:ascii="Times New Roman" w:hAnsi="Times New Roman"/>
                <w:sz w:val="24"/>
                <w:szCs w:val="24"/>
                <w:lang w:val="ro-RO"/>
              </w:rPr>
            </w:pPr>
            <w:r w:rsidRPr="00B331FC">
              <w:rPr>
                <w:rFonts w:ascii="Times New Roman" w:hAnsi="Times New Roman"/>
                <w:sz w:val="24"/>
                <w:szCs w:val="24"/>
                <w:lang w:val="ro-RO"/>
              </w:rPr>
              <w:lastRenderedPageBreak/>
              <w:t xml:space="preserve">În același timp, Ministerul Energiei </w:t>
            </w:r>
            <w:r w:rsidR="00C970D4" w:rsidRPr="00B331FC">
              <w:rPr>
                <w:rFonts w:ascii="Times New Roman" w:hAnsi="Times New Roman"/>
                <w:sz w:val="24"/>
                <w:szCs w:val="24"/>
                <w:lang w:val="ro-RO"/>
              </w:rPr>
              <w:t xml:space="preserve">a </w:t>
            </w:r>
            <w:r w:rsidRPr="00B331FC">
              <w:rPr>
                <w:rFonts w:ascii="Times New Roman" w:hAnsi="Times New Roman"/>
                <w:sz w:val="24"/>
                <w:szCs w:val="24"/>
                <w:lang w:val="ro-RO"/>
              </w:rPr>
              <w:t>început discuțiile cu partenerii de dezvoltare atât pentru suportul tehnic cât și pentru suportul fina</w:t>
            </w:r>
            <w:r w:rsidR="00DB03DC">
              <w:rPr>
                <w:rFonts w:ascii="Times New Roman" w:hAnsi="Times New Roman"/>
                <w:sz w:val="24"/>
                <w:szCs w:val="24"/>
                <w:lang w:val="ro-RO"/>
              </w:rPr>
              <w:t>n</w:t>
            </w:r>
            <w:r w:rsidRPr="00B331FC">
              <w:rPr>
                <w:rFonts w:ascii="Times New Roman" w:hAnsi="Times New Roman"/>
                <w:sz w:val="24"/>
                <w:szCs w:val="24"/>
                <w:lang w:val="ro-RO"/>
              </w:rPr>
              <w:t>ciar pe subiectul clădirilor NZEB</w:t>
            </w:r>
            <w:r w:rsidR="00C970D4" w:rsidRPr="00B331FC">
              <w:rPr>
                <w:rFonts w:ascii="Times New Roman" w:hAnsi="Times New Roman"/>
                <w:sz w:val="24"/>
                <w:szCs w:val="24"/>
                <w:lang w:val="ro-RO"/>
              </w:rPr>
              <w:t xml:space="preserve">. </w:t>
            </w:r>
            <w:r w:rsidR="003912D2">
              <w:rPr>
                <w:rFonts w:ascii="Times New Roman" w:hAnsi="Times New Roman"/>
                <w:sz w:val="24"/>
                <w:szCs w:val="24"/>
                <w:lang w:val="ro-RO"/>
              </w:rPr>
              <w:t>Astfel, c</w:t>
            </w:r>
            <w:r w:rsidR="00C970D4" w:rsidRPr="00B331FC">
              <w:rPr>
                <w:rFonts w:ascii="Times New Roman" w:hAnsi="Times New Roman"/>
                <w:sz w:val="24"/>
                <w:szCs w:val="24"/>
                <w:lang w:val="ro-RO"/>
              </w:rPr>
              <w:t xml:space="preserve">omponenta NZEB a fost deja introdusă în proiectul </w:t>
            </w:r>
            <w:r w:rsidR="00C970D4" w:rsidRPr="00B331FC">
              <w:rPr>
                <w:rFonts w:ascii="Times New Roman" w:hAnsi="Times New Roman"/>
                <w:i/>
                <w:iCs/>
                <w:sz w:val="24"/>
                <w:szCs w:val="24"/>
                <w:lang w:val="ro-RO"/>
              </w:rPr>
              <w:t>,,Energy Efficiency and Renewable Energies in the</w:t>
            </w:r>
            <w:r w:rsidR="00C970D4" w:rsidRPr="00B331FC">
              <w:rPr>
                <w:rFonts w:ascii="Times New Roman" w:hAnsi="Times New Roman"/>
                <w:i/>
                <w:iCs/>
                <w:sz w:val="24"/>
                <w:szCs w:val="24"/>
                <w:lang w:val="ro-RO"/>
              </w:rPr>
              <w:br/>
              <w:t xml:space="preserve">Republic Moldova </w:t>
            </w:r>
            <w:r w:rsidR="00C970D4" w:rsidRPr="00B331FC">
              <w:rPr>
                <w:rFonts w:ascii="Times New Roman" w:hAnsi="Times New Roman"/>
                <w:b/>
                <w:bCs/>
                <w:sz w:val="24"/>
                <w:szCs w:val="24"/>
                <w:lang w:val="ro-RO"/>
              </w:rPr>
              <w:t>E4M</w:t>
            </w:r>
            <w:r w:rsidR="00C970D4" w:rsidRPr="00B331FC">
              <w:rPr>
                <w:rFonts w:ascii="Times New Roman" w:hAnsi="Times New Roman"/>
                <w:sz w:val="24"/>
                <w:szCs w:val="24"/>
                <w:lang w:val="ro-RO"/>
              </w:rPr>
              <w:t xml:space="preserve">’’ </w:t>
            </w:r>
            <w:r w:rsidR="001F7F56">
              <w:rPr>
                <w:rFonts w:ascii="Times New Roman" w:hAnsi="Times New Roman"/>
                <w:sz w:val="24"/>
                <w:szCs w:val="24"/>
                <w:lang w:val="ro-RO"/>
              </w:rPr>
              <w:t xml:space="preserve">implementat </w:t>
            </w:r>
            <w:r w:rsidR="00B331FC" w:rsidRPr="00B331FC">
              <w:rPr>
                <w:rFonts w:ascii="Times New Roman" w:hAnsi="Times New Roman"/>
                <w:sz w:val="24"/>
                <w:szCs w:val="24"/>
                <w:lang w:val="ro-RO"/>
              </w:rPr>
              <w:t xml:space="preserve">cu suportul GIZ și urmează a fi </w:t>
            </w:r>
            <w:r w:rsidR="00CE0076">
              <w:rPr>
                <w:rFonts w:ascii="Times New Roman" w:hAnsi="Times New Roman"/>
                <w:sz w:val="24"/>
                <w:szCs w:val="24"/>
                <w:lang w:val="ro-RO"/>
              </w:rPr>
              <w:t>abordată</w:t>
            </w:r>
            <w:r w:rsidR="00CE0076" w:rsidRPr="00B331FC">
              <w:rPr>
                <w:rFonts w:ascii="Times New Roman" w:hAnsi="Times New Roman"/>
                <w:sz w:val="24"/>
                <w:szCs w:val="24"/>
                <w:lang w:val="ro-RO"/>
              </w:rPr>
              <w:t xml:space="preserve"> </w:t>
            </w:r>
            <w:r w:rsidR="00B331FC" w:rsidRPr="00B331FC">
              <w:rPr>
                <w:rFonts w:ascii="Times New Roman" w:hAnsi="Times New Roman"/>
                <w:sz w:val="24"/>
                <w:szCs w:val="24"/>
                <w:lang w:val="ro-RO"/>
              </w:rPr>
              <w:t>și în alte proiect</w:t>
            </w:r>
            <w:r w:rsidR="001F7F56">
              <w:rPr>
                <w:rFonts w:ascii="Times New Roman" w:hAnsi="Times New Roman"/>
                <w:sz w:val="24"/>
                <w:szCs w:val="24"/>
                <w:lang w:val="ro-RO"/>
              </w:rPr>
              <w:t xml:space="preserve">e de eficiență energetică </w:t>
            </w:r>
            <w:r w:rsidR="004657E9">
              <w:rPr>
                <w:rFonts w:ascii="Times New Roman" w:hAnsi="Times New Roman"/>
                <w:sz w:val="24"/>
                <w:szCs w:val="24"/>
                <w:lang w:val="ro-RO"/>
              </w:rPr>
              <w:t>precum</w:t>
            </w:r>
            <w:r w:rsidR="001F7F56">
              <w:rPr>
                <w:rFonts w:ascii="Times New Roman" w:hAnsi="Times New Roman"/>
                <w:sz w:val="24"/>
                <w:szCs w:val="24"/>
                <w:lang w:val="ro-RO"/>
              </w:rPr>
              <w:t xml:space="preserve"> </w:t>
            </w:r>
            <w:r w:rsidR="00B331FC" w:rsidRPr="00B331FC">
              <w:rPr>
                <w:rFonts w:ascii="Times New Roman" w:hAnsi="Times New Roman"/>
                <w:sz w:val="24"/>
                <w:szCs w:val="24"/>
                <w:lang w:val="ro-RO"/>
              </w:rPr>
              <w:t>,,</w:t>
            </w:r>
            <w:r w:rsidR="00B331FC" w:rsidRPr="00B331FC">
              <w:rPr>
                <w:rFonts w:ascii="Times New Roman" w:hAnsi="Times New Roman"/>
                <w:i/>
                <w:iCs/>
                <w:sz w:val="24"/>
                <w:szCs w:val="24"/>
                <w:lang w:val="ro-RO"/>
              </w:rPr>
              <w:t>Tranziție durabilă prin eficiență energetică în Moldova</w:t>
            </w:r>
            <w:r w:rsidR="00B331FC" w:rsidRPr="00B331FC">
              <w:rPr>
                <w:rFonts w:ascii="Times New Roman" w:hAnsi="Times New Roman"/>
                <w:sz w:val="24"/>
                <w:szCs w:val="24"/>
                <w:lang w:val="ro-RO"/>
              </w:rPr>
              <w:t xml:space="preserve"> </w:t>
            </w:r>
            <w:r w:rsidR="00B331FC" w:rsidRPr="00B331FC">
              <w:rPr>
                <w:rFonts w:ascii="Times New Roman" w:hAnsi="Times New Roman"/>
                <w:b/>
                <w:bCs/>
                <w:sz w:val="24"/>
                <w:szCs w:val="24"/>
                <w:lang w:val="ro-RO"/>
              </w:rPr>
              <w:t>(STEEM)</w:t>
            </w:r>
            <w:r w:rsidR="00B331FC" w:rsidRPr="00B331FC">
              <w:rPr>
                <w:rFonts w:ascii="Times New Roman" w:hAnsi="Times New Roman"/>
                <w:sz w:val="24"/>
                <w:szCs w:val="24"/>
                <w:lang w:val="ro-RO"/>
              </w:rPr>
              <w:t>’’ semnat la 08 August 2024</w:t>
            </w:r>
            <w:r w:rsidR="00CE0076">
              <w:rPr>
                <w:rFonts w:ascii="Times New Roman" w:hAnsi="Times New Roman"/>
                <w:sz w:val="24"/>
                <w:szCs w:val="24"/>
                <w:lang w:val="ro-RO"/>
              </w:rPr>
              <w:t xml:space="preserve"> </w:t>
            </w:r>
            <w:r w:rsidR="003912D2">
              <w:rPr>
                <w:rFonts w:ascii="Times New Roman" w:hAnsi="Times New Roman"/>
                <w:sz w:val="24"/>
                <w:szCs w:val="24"/>
                <w:lang w:val="ro-RO"/>
              </w:rPr>
              <w:t xml:space="preserve">și </w:t>
            </w:r>
            <w:r w:rsidR="00B331FC" w:rsidRPr="00B331FC">
              <w:rPr>
                <w:rFonts w:ascii="Times New Roman" w:hAnsi="Times New Roman"/>
                <w:sz w:val="24"/>
                <w:szCs w:val="24"/>
                <w:lang w:val="ro-RO"/>
              </w:rPr>
              <w:t>proiectul ,,</w:t>
            </w:r>
            <w:r w:rsidR="00CE0076" w:rsidRPr="007E5DEC">
              <w:rPr>
                <w:lang w:val="ro-RO"/>
              </w:rPr>
              <w:t xml:space="preserve"> </w:t>
            </w:r>
            <w:r w:rsidR="00CE0076" w:rsidRPr="00CE0076">
              <w:rPr>
                <w:rFonts w:ascii="Times New Roman" w:hAnsi="Times New Roman"/>
                <w:i/>
                <w:iCs/>
                <w:sz w:val="24"/>
                <w:szCs w:val="24"/>
                <w:lang w:val="ro-RO"/>
              </w:rPr>
              <w:t>Inițiativa pentru dezvoltarea infrastructurii publice durabile prin renovări de eficiență energetică</w:t>
            </w:r>
            <w:r w:rsidR="00CE0076" w:rsidRPr="00CE0076" w:rsidDel="00CE0076">
              <w:rPr>
                <w:rFonts w:ascii="Times New Roman" w:hAnsi="Times New Roman"/>
                <w:i/>
                <w:iCs/>
                <w:sz w:val="24"/>
                <w:szCs w:val="24"/>
                <w:lang w:val="ro-RO"/>
              </w:rPr>
              <w:t xml:space="preserve"> </w:t>
            </w:r>
            <w:r w:rsidR="00B331FC" w:rsidRPr="00B331FC">
              <w:rPr>
                <w:rFonts w:ascii="Times New Roman" w:hAnsi="Times New Roman"/>
                <w:b/>
                <w:bCs/>
                <w:sz w:val="24"/>
                <w:szCs w:val="24"/>
                <w:lang w:val="ro-RO"/>
              </w:rPr>
              <w:t>(INSPIREE)</w:t>
            </w:r>
            <w:r w:rsidR="00B331FC" w:rsidRPr="00B331FC">
              <w:rPr>
                <w:rFonts w:ascii="Times New Roman" w:hAnsi="Times New Roman"/>
                <w:sz w:val="24"/>
                <w:szCs w:val="24"/>
                <w:lang w:val="ro-RO"/>
              </w:rPr>
              <w:t>’’</w:t>
            </w:r>
            <w:r w:rsidR="00CE0076">
              <w:rPr>
                <w:rFonts w:ascii="Times New Roman" w:hAnsi="Times New Roman"/>
                <w:sz w:val="24"/>
                <w:szCs w:val="24"/>
                <w:lang w:val="ro-RO"/>
              </w:rPr>
              <w:t xml:space="preserve"> semnat la 1</w:t>
            </w:r>
            <w:r w:rsidR="00BF063E">
              <w:rPr>
                <w:rFonts w:ascii="Times New Roman" w:hAnsi="Times New Roman"/>
                <w:sz w:val="24"/>
                <w:szCs w:val="24"/>
                <w:lang w:val="ro-RO"/>
              </w:rPr>
              <w:t>0</w:t>
            </w:r>
            <w:r w:rsidR="00CE0076">
              <w:rPr>
                <w:rFonts w:ascii="Times New Roman" w:hAnsi="Times New Roman"/>
                <w:sz w:val="24"/>
                <w:szCs w:val="24"/>
                <w:lang w:val="ro-RO"/>
              </w:rPr>
              <w:t xml:space="preserve"> Martie 2025.</w:t>
            </w:r>
            <w:r w:rsidR="003912D2">
              <w:rPr>
                <w:rFonts w:ascii="Times New Roman" w:hAnsi="Times New Roman"/>
                <w:sz w:val="24"/>
                <w:szCs w:val="24"/>
                <w:lang w:val="ro-RO"/>
              </w:rPr>
              <w:t xml:space="preserve"> </w:t>
            </w:r>
            <w:r w:rsidR="00154EBF">
              <w:rPr>
                <w:rFonts w:ascii="Times New Roman" w:hAnsi="Times New Roman"/>
                <w:sz w:val="24"/>
                <w:szCs w:val="24"/>
                <w:lang w:val="ro-RO"/>
              </w:rPr>
              <w:t>Totodată</w:t>
            </w:r>
            <w:r w:rsidR="003912D2">
              <w:rPr>
                <w:rFonts w:ascii="Times New Roman" w:hAnsi="Times New Roman"/>
                <w:sz w:val="24"/>
                <w:szCs w:val="24"/>
                <w:lang w:val="ro-RO"/>
              </w:rPr>
              <w:t xml:space="preserve">, </w:t>
            </w:r>
            <w:r w:rsidR="00154EBF">
              <w:rPr>
                <w:rFonts w:ascii="Times New Roman" w:hAnsi="Times New Roman"/>
                <w:sz w:val="24"/>
                <w:szCs w:val="24"/>
                <w:lang w:val="ro-RO"/>
              </w:rPr>
              <w:t xml:space="preserve">promovarea clădirilor NZEB, în special pentru clădirile existente, urmează a fi efectuată inclusiv  prin intermediul </w:t>
            </w:r>
            <w:r w:rsidR="003912D2" w:rsidRPr="003912D2">
              <w:rPr>
                <w:rFonts w:ascii="Times New Roman" w:hAnsi="Times New Roman"/>
                <w:sz w:val="24"/>
                <w:szCs w:val="24"/>
                <w:lang w:val="ro-RO"/>
              </w:rPr>
              <w:t>Programul</w:t>
            </w:r>
            <w:r w:rsidR="003912D2">
              <w:rPr>
                <w:rFonts w:ascii="Times New Roman" w:hAnsi="Times New Roman"/>
                <w:sz w:val="24"/>
                <w:szCs w:val="24"/>
                <w:lang w:val="ro-RO"/>
              </w:rPr>
              <w:t>ui</w:t>
            </w:r>
            <w:r w:rsidR="003912D2" w:rsidRPr="003912D2">
              <w:rPr>
                <w:rFonts w:ascii="Times New Roman" w:hAnsi="Times New Roman"/>
                <w:sz w:val="24"/>
                <w:szCs w:val="24"/>
                <w:lang w:val="ro-RO"/>
              </w:rPr>
              <w:t xml:space="preserve"> de finanțare </w:t>
            </w:r>
            <w:r w:rsidR="003912D2" w:rsidRPr="007E5DEC">
              <w:rPr>
                <w:rFonts w:ascii="Times New Roman" w:hAnsi="Times New Roman"/>
                <w:i/>
                <w:iCs/>
                <w:sz w:val="24"/>
                <w:szCs w:val="24"/>
                <w:lang w:val="ro-RO"/>
              </w:rPr>
              <w:t>Fondul pentru Eficiență Energetică în sectorul Rezidențial din Moldova</w:t>
            </w:r>
            <w:r w:rsidR="003912D2" w:rsidRPr="003912D2">
              <w:rPr>
                <w:rFonts w:ascii="Times New Roman" w:hAnsi="Times New Roman"/>
                <w:sz w:val="24"/>
                <w:szCs w:val="24"/>
                <w:lang w:val="ro-RO"/>
              </w:rPr>
              <w:t xml:space="preserve"> (FEERM)</w:t>
            </w:r>
            <w:r w:rsidR="00154EBF">
              <w:rPr>
                <w:rFonts w:ascii="Times New Roman" w:hAnsi="Times New Roman"/>
                <w:sz w:val="24"/>
                <w:szCs w:val="24"/>
                <w:lang w:val="ro-RO"/>
              </w:rPr>
              <w:t>, în baza produselor de finanțare ce urmează a fi aprobate de IP CNED</w:t>
            </w:r>
            <w:r w:rsidR="003912D2">
              <w:rPr>
                <w:rFonts w:ascii="Times New Roman" w:hAnsi="Times New Roman"/>
                <w:sz w:val="24"/>
                <w:szCs w:val="24"/>
                <w:lang w:val="ro-RO"/>
              </w:rPr>
              <w:t>.</w:t>
            </w:r>
          </w:p>
          <w:p w14:paraId="1E8AB7E7" w14:textId="3EA295EA" w:rsidR="00BC35A4" w:rsidRPr="005535FB" w:rsidRDefault="001E2F5B" w:rsidP="00BC35A4">
            <w:pPr>
              <w:autoSpaceDE w:val="0"/>
              <w:autoSpaceDN w:val="0"/>
              <w:adjustRightInd w:val="0"/>
              <w:ind w:firstLine="0"/>
              <w:rPr>
                <w:rFonts w:ascii="Times New Roman" w:hAnsi="Times New Roman"/>
                <w:sz w:val="24"/>
                <w:szCs w:val="24"/>
                <w:lang w:val="ro-RO"/>
              </w:rPr>
            </w:pPr>
            <w:r w:rsidRPr="00B331FC">
              <w:rPr>
                <w:rFonts w:ascii="Times New Roman" w:hAnsi="Times New Roman"/>
                <w:sz w:val="24"/>
                <w:szCs w:val="24"/>
                <w:lang w:val="ro-RO"/>
              </w:rPr>
              <w:t xml:space="preserve">        </w:t>
            </w:r>
            <w:r w:rsidR="005725A6" w:rsidRPr="00B331FC">
              <w:rPr>
                <w:rFonts w:ascii="Times New Roman" w:hAnsi="Times New Roman"/>
                <w:sz w:val="24"/>
                <w:szCs w:val="24"/>
                <w:lang w:val="ro-RO"/>
              </w:rPr>
              <w:t>Menționăm că î</w:t>
            </w:r>
            <w:r w:rsidRPr="00B331FC">
              <w:rPr>
                <w:rFonts w:ascii="Times New Roman" w:hAnsi="Times New Roman"/>
                <w:sz w:val="24"/>
                <w:szCs w:val="24"/>
                <w:lang w:val="ro-RO"/>
              </w:rPr>
              <w:t xml:space="preserve">n contextul crizei energetice cu care se confruntă Republica Moldova, </w:t>
            </w:r>
            <w:r w:rsidR="005725A6" w:rsidRPr="00B331FC">
              <w:rPr>
                <w:rFonts w:ascii="Times New Roman" w:hAnsi="Times New Roman"/>
                <w:sz w:val="24"/>
                <w:szCs w:val="24"/>
                <w:lang w:val="ro-RO"/>
              </w:rPr>
              <w:t>creșterea performanței energetice a clădirilor este o prioritate națională pentru asigurarea securității energetice a</w:t>
            </w:r>
            <w:r w:rsidR="00C909DF">
              <w:rPr>
                <w:rFonts w:ascii="Times New Roman" w:hAnsi="Times New Roman"/>
                <w:sz w:val="24"/>
                <w:szCs w:val="24"/>
                <w:lang w:val="ro-RO"/>
              </w:rPr>
              <w:t xml:space="preserve"> cetățenilor</w:t>
            </w:r>
            <w:r w:rsidR="005725A6" w:rsidRPr="00B331FC">
              <w:rPr>
                <w:rFonts w:ascii="Times New Roman" w:hAnsi="Times New Roman"/>
                <w:sz w:val="24"/>
                <w:szCs w:val="24"/>
                <w:lang w:val="ro-RO"/>
              </w:rPr>
              <w:t>.</w:t>
            </w:r>
          </w:p>
        </w:tc>
      </w:tr>
      <w:tr w:rsidR="00B6335D" w:rsidRPr="005535FB" w14:paraId="054FFF8F"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F5404FB"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lastRenderedPageBreak/>
              <w:t>3. Obiectivele urmărite și soluțiile propuse</w:t>
            </w:r>
          </w:p>
        </w:tc>
      </w:tr>
      <w:tr w:rsidR="00B6335D" w:rsidRPr="006A7C2D" w14:paraId="00F1B880"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90BB37D"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3.1. Principalele prevederi ale proiectului și evidențierea elementelor noi</w:t>
            </w:r>
          </w:p>
        </w:tc>
      </w:tr>
      <w:tr w:rsidR="008975E5" w:rsidRPr="006A7C2D" w14:paraId="39CECE34"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253E9F" w14:textId="77777777" w:rsidR="007A4BDC" w:rsidRPr="00160542" w:rsidRDefault="007A4BDC" w:rsidP="007A4BDC">
            <w:pPr>
              <w:spacing w:before="120"/>
              <w:ind w:firstLine="0"/>
              <w:rPr>
                <w:rFonts w:ascii="Times New Roman" w:hAnsi="Times New Roman"/>
                <w:sz w:val="24"/>
                <w:szCs w:val="24"/>
                <w:lang w:val="ro-MD"/>
              </w:rPr>
            </w:pPr>
            <w:r w:rsidRPr="00160542">
              <w:rPr>
                <w:rFonts w:ascii="Times New Roman" w:hAnsi="Times New Roman"/>
                <w:sz w:val="24"/>
                <w:szCs w:val="24"/>
                <w:lang w:val="ro-MD"/>
              </w:rPr>
              <w:t>Obiectivele urmărite de proiectul de hotărâre de Guvern, sunt următoarele:</w:t>
            </w:r>
          </w:p>
          <w:p w14:paraId="14BAB94F" w14:textId="30ABDBDC" w:rsidR="007A4BDC" w:rsidRDefault="004671CC" w:rsidP="007A4BDC">
            <w:pPr>
              <w:pStyle w:val="ListParagraph"/>
              <w:numPr>
                <w:ilvl w:val="0"/>
                <w:numId w:val="3"/>
              </w:numPr>
              <w:rPr>
                <w:rFonts w:ascii="Times New Roman" w:hAnsi="Times New Roman"/>
                <w:sz w:val="24"/>
                <w:szCs w:val="24"/>
                <w:lang w:val="ro-MD"/>
              </w:rPr>
            </w:pPr>
            <w:r>
              <w:rPr>
                <w:rFonts w:ascii="Times New Roman" w:hAnsi="Times New Roman"/>
                <w:sz w:val="24"/>
                <w:szCs w:val="24"/>
                <w:lang w:val="ro-MD"/>
              </w:rPr>
              <w:t>Prezentarea</w:t>
            </w:r>
            <w:r w:rsidR="007A4BDC">
              <w:rPr>
                <w:rFonts w:ascii="Times New Roman" w:hAnsi="Times New Roman"/>
                <w:sz w:val="24"/>
                <w:szCs w:val="24"/>
                <w:lang w:val="ro-MD"/>
              </w:rPr>
              <w:t xml:space="preserve"> cerințelor tehnice minime de performanță energetică globală pentru clădirile cu consum aproape egal cu zero</w:t>
            </w:r>
            <w:r>
              <w:rPr>
                <w:rFonts w:ascii="Times New Roman" w:hAnsi="Times New Roman"/>
                <w:sz w:val="24"/>
                <w:szCs w:val="24"/>
                <w:lang w:val="ro-MD"/>
              </w:rPr>
              <w:t>, stabilite în normativele în construcții</w:t>
            </w:r>
            <w:r w:rsidR="007A4BDC">
              <w:rPr>
                <w:rFonts w:ascii="Times New Roman" w:hAnsi="Times New Roman"/>
                <w:sz w:val="24"/>
                <w:szCs w:val="24"/>
                <w:lang w:val="ro-MD"/>
              </w:rPr>
              <w:t>;</w:t>
            </w:r>
          </w:p>
          <w:p w14:paraId="4774DF7C" w14:textId="28937655" w:rsidR="00C8086E" w:rsidRDefault="00C8086E" w:rsidP="007A4BDC">
            <w:pPr>
              <w:pStyle w:val="ListParagraph"/>
              <w:numPr>
                <w:ilvl w:val="0"/>
                <w:numId w:val="3"/>
              </w:numPr>
              <w:rPr>
                <w:rFonts w:ascii="Times New Roman" w:hAnsi="Times New Roman"/>
                <w:sz w:val="24"/>
                <w:szCs w:val="24"/>
                <w:lang w:val="ro-MD"/>
              </w:rPr>
            </w:pPr>
            <w:r>
              <w:rPr>
                <w:rFonts w:ascii="Times New Roman" w:hAnsi="Times New Roman"/>
                <w:sz w:val="24"/>
                <w:szCs w:val="24"/>
                <w:lang w:val="ro-MD"/>
              </w:rPr>
              <w:t>Stabilirea obiectivelor p</w:t>
            </w:r>
            <w:r w:rsidRPr="00C8086E">
              <w:rPr>
                <w:rFonts w:ascii="Times New Roman" w:hAnsi="Times New Roman"/>
                <w:sz w:val="24"/>
                <w:szCs w:val="24"/>
                <w:lang w:val="ro-MD"/>
              </w:rPr>
              <w:t>entru transformarea clădirilor existente, în clădiri al căror consum de energie este aproape egal cu zero</w:t>
            </w:r>
            <w:r>
              <w:rPr>
                <w:rFonts w:ascii="Times New Roman" w:hAnsi="Times New Roman"/>
                <w:sz w:val="24"/>
                <w:szCs w:val="24"/>
                <w:lang w:val="ro-MD"/>
              </w:rPr>
              <w:t>;</w:t>
            </w:r>
          </w:p>
          <w:p w14:paraId="207BE62D" w14:textId="5580928D" w:rsidR="007A4BDC" w:rsidRPr="007E5DEC" w:rsidRDefault="007A4BDC" w:rsidP="007E5DEC">
            <w:pPr>
              <w:pStyle w:val="ListParagraph"/>
              <w:numPr>
                <w:ilvl w:val="0"/>
                <w:numId w:val="3"/>
              </w:numPr>
              <w:rPr>
                <w:rFonts w:ascii="Times New Roman" w:hAnsi="Times New Roman"/>
                <w:sz w:val="24"/>
                <w:szCs w:val="24"/>
                <w:lang w:val="ro-MD"/>
              </w:rPr>
            </w:pPr>
            <w:r>
              <w:rPr>
                <w:rFonts w:ascii="Times New Roman" w:hAnsi="Times New Roman"/>
                <w:sz w:val="24"/>
                <w:szCs w:val="24"/>
                <w:lang w:val="ro-MD"/>
              </w:rPr>
              <w:t xml:space="preserve">Stabilirea măsurilor necesare a fi implementate </w:t>
            </w:r>
            <w:r w:rsidR="006A7C2D">
              <w:rPr>
                <w:rFonts w:ascii="Times New Roman" w:hAnsi="Times New Roman"/>
                <w:sz w:val="24"/>
                <w:szCs w:val="24"/>
                <w:lang w:val="ro-MD"/>
              </w:rPr>
              <w:t xml:space="preserve">până </w:t>
            </w:r>
            <w:r>
              <w:rPr>
                <w:rFonts w:ascii="Times New Roman" w:hAnsi="Times New Roman"/>
                <w:sz w:val="24"/>
                <w:szCs w:val="24"/>
                <w:lang w:val="ro-MD"/>
              </w:rPr>
              <w:t>în</w:t>
            </w:r>
            <w:r w:rsidR="006A7C2D">
              <w:rPr>
                <w:rFonts w:ascii="Times New Roman" w:hAnsi="Times New Roman"/>
                <w:sz w:val="24"/>
                <w:szCs w:val="24"/>
                <w:lang w:val="ro-MD"/>
              </w:rPr>
              <w:t xml:space="preserve"> </w:t>
            </w:r>
            <w:r w:rsidR="006A7C2D" w:rsidRPr="006A7C2D">
              <w:rPr>
                <w:rFonts w:ascii="Times New Roman" w:hAnsi="Times New Roman"/>
                <w:sz w:val="24"/>
                <w:szCs w:val="24"/>
                <w:lang w:val="ro-MD"/>
              </w:rPr>
              <w:t xml:space="preserve">anul </w:t>
            </w:r>
            <w:r w:rsidRPr="006A7C2D">
              <w:rPr>
                <w:rFonts w:ascii="Times New Roman" w:hAnsi="Times New Roman"/>
                <w:sz w:val="24"/>
                <w:szCs w:val="24"/>
                <w:lang w:val="ro-MD"/>
              </w:rPr>
              <w:t>2030,</w:t>
            </w:r>
            <w:r>
              <w:rPr>
                <w:rFonts w:ascii="Times New Roman" w:hAnsi="Times New Roman"/>
                <w:sz w:val="24"/>
                <w:szCs w:val="24"/>
                <w:lang w:val="ro-MD"/>
              </w:rPr>
              <w:t xml:space="preserve"> în vederea promovării clădirilor</w:t>
            </w:r>
            <w:r w:rsidR="004671CC">
              <w:rPr>
                <w:rFonts w:ascii="Times New Roman" w:hAnsi="Times New Roman"/>
                <w:sz w:val="24"/>
                <w:szCs w:val="24"/>
                <w:lang w:val="ro-MD"/>
              </w:rPr>
              <w:t xml:space="preserve"> noi</w:t>
            </w:r>
            <w:r>
              <w:rPr>
                <w:rFonts w:ascii="Times New Roman" w:hAnsi="Times New Roman"/>
                <w:sz w:val="24"/>
                <w:szCs w:val="24"/>
                <w:lang w:val="ro-MD"/>
              </w:rPr>
              <w:t xml:space="preserve"> de tip </w:t>
            </w:r>
            <w:r w:rsidRPr="007A4BDC">
              <w:rPr>
                <w:rFonts w:ascii="Times New Roman" w:hAnsi="Times New Roman"/>
                <w:sz w:val="24"/>
                <w:szCs w:val="24"/>
                <w:lang w:val="ro-MD"/>
              </w:rPr>
              <w:t>NZEB</w:t>
            </w:r>
            <w:r w:rsidR="004671CC">
              <w:rPr>
                <w:rFonts w:ascii="Times New Roman" w:hAnsi="Times New Roman"/>
                <w:sz w:val="24"/>
                <w:szCs w:val="24"/>
                <w:lang w:val="ro-MD"/>
              </w:rPr>
              <w:t xml:space="preserve"> precum și transformarea clădirilor existente în clădiri NZEB</w:t>
            </w:r>
            <w:r>
              <w:rPr>
                <w:rFonts w:ascii="Times New Roman" w:hAnsi="Times New Roman"/>
                <w:sz w:val="24"/>
                <w:szCs w:val="24"/>
                <w:lang w:val="ro-MD"/>
              </w:rPr>
              <w:t xml:space="preserve">. </w:t>
            </w:r>
          </w:p>
          <w:p w14:paraId="0187E345" w14:textId="3977F55F" w:rsidR="005F1C97" w:rsidRDefault="005F1C97" w:rsidP="005F1C97">
            <w:pPr>
              <w:ind w:firstLine="0"/>
              <w:rPr>
                <w:rFonts w:ascii="Times New Roman" w:hAnsi="Times New Roman"/>
                <w:sz w:val="24"/>
                <w:szCs w:val="24"/>
                <w:lang w:val="ro-RO"/>
              </w:rPr>
            </w:pPr>
            <w:r>
              <w:rPr>
                <w:rFonts w:ascii="Times New Roman" w:hAnsi="Times New Roman"/>
                <w:sz w:val="24"/>
                <w:szCs w:val="24"/>
                <w:lang w:val="ro-RO"/>
              </w:rPr>
              <w:t xml:space="preserve">Este de menționat că elaborarea proiectului </w:t>
            </w:r>
            <w:r w:rsidRPr="005F1C97">
              <w:rPr>
                <w:rFonts w:ascii="Times New Roman" w:hAnsi="Times New Roman"/>
                <w:sz w:val="24"/>
                <w:szCs w:val="24"/>
                <w:lang w:val="ro-RO"/>
              </w:rPr>
              <w:t>Planul</w:t>
            </w:r>
            <w:r>
              <w:rPr>
                <w:rFonts w:ascii="Times New Roman" w:hAnsi="Times New Roman"/>
                <w:sz w:val="24"/>
                <w:szCs w:val="24"/>
                <w:lang w:val="ro-RO"/>
              </w:rPr>
              <w:t>ui</w:t>
            </w:r>
            <w:r w:rsidRPr="005F1C97">
              <w:rPr>
                <w:rFonts w:ascii="Times New Roman" w:hAnsi="Times New Roman"/>
                <w:sz w:val="24"/>
                <w:szCs w:val="24"/>
                <w:lang w:val="ro-RO"/>
              </w:rPr>
              <w:t xml:space="preserve"> național pentru creșterea numărului de clădiri al căror consum de energie este aproape egal cu zero (NZEB) </w:t>
            </w:r>
            <w:r>
              <w:rPr>
                <w:rFonts w:ascii="Times New Roman" w:hAnsi="Times New Roman"/>
                <w:sz w:val="24"/>
                <w:szCs w:val="24"/>
                <w:lang w:val="ro-RO"/>
              </w:rPr>
              <w:t xml:space="preserve">a fost efectuată </w:t>
            </w:r>
            <w:r w:rsidRPr="005F1C97">
              <w:rPr>
                <w:rFonts w:ascii="Times New Roman" w:hAnsi="Times New Roman"/>
                <w:sz w:val="24"/>
                <w:szCs w:val="24"/>
                <w:lang w:val="ro-RO"/>
              </w:rPr>
              <w:t>până în anul 2030</w:t>
            </w:r>
            <w:r>
              <w:rPr>
                <w:rFonts w:ascii="Times New Roman" w:hAnsi="Times New Roman"/>
                <w:sz w:val="24"/>
                <w:szCs w:val="24"/>
                <w:lang w:val="ro-RO"/>
              </w:rPr>
              <w:t xml:space="preserve"> având în vedere faptul că</w:t>
            </w:r>
            <w:r w:rsidR="00F957B9">
              <w:rPr>
                <w:rFonts w:ascii="Times New Roman" w:hAnsi="Times New Roman"/>
                <w:sz w:val="24"/>
                <w:szCs w:val="24"/>
                <w:lang w:val="ro-RO"/>
              </w:rPr>
              <w:t xml:space="preserve"> măsurile de promovare a clădirilor de tip NZEB urmează a fi implementate în această perioadă de timp. Totodată, </w:t>
            </w:r>
            <w:r w:rsidR="00F957B9">
              <w:rPr>
                <w:rFonts w:ascii="Times New Roman" w:hAnsi="Times New Roman"/>
                <w:sz w:val="24"/>
                <w:szCs w:val="24"/>
                <w:lang w:val="ro-MD"/>
              </w:rPr>
              <w:t xml:space="preserve">cerințele tehnice minime de performanță energetică globală pentru clădirile cu consum aproape egal cu zero în condițiile Republicii Moldova, </w:t>
            </w:r>
            <w:r w:rsidR="00B32282">
              <w:rPr>
                <w:rFonts w:ascii="Times New Roman" w:hAnsi="Times New Roman"/>
                <w:sz w:val="24"/>
                <w:szCs w:val="24"/>
                <w:lang w:val="ro-MD"/>
              </w:rPr>
              <w:t xml:space="preserve">ar putea fi necesare </w:t>
            </w:r>
            <w:r w:rsidR="00F957B9">
              <w:rPr>
                <w:rFonts w:ascii="Times New Roman" w:hAnsi="Times New Roman"/>
                <w:sz w:val="24"/>
                <w:szCs w:val="24"/>
                <w:lang w:val="ro-MD"/>
              </w:rPr>
              <w:t>a fi actualizat</w:t>
            </w:r>
            <w:r w:rsidR="00B32282">
              <w:rPr>
                <w:rFonts w:ascii="Times New Roman" w:hAnsi="Times New Roman"/>
                <w:sz w:val="24"/>
                <w:szCs w:val="24"/>
                <w:lang w:val="ro-MD"/>
              </w:rPr>
              <w:t>e</w:t>
            </w:r>
            <w:r w:rsidR="00F957B9">
              <w:rPr>
                <w:rFonts w:ascii="Times New Roman" w:hAnsi="Times New Roman"/>
                <w:sz w:val="24"/>
                <w:szCs w:val="24"/>
                <w:lang w:val="ro-MD"/>
              </w:rPr>
              <w:t xml:space="preserve"> după anul 2030,</w:t>
            </w:r>
            <w:r w:rsidR="00F957B9">
              <w:rPr>
                <w:rFonts w:ascii="Times New Roman" w:hAnsi="Times New Roman"/>
                <w:sz w:val="24"/>
                <w:szCs w:val="24"/>
                <w:lang w:val="ro-RO"/>
              </w:rPr>
              <w:t xml:space="preserve"> având în vedere evoluția în timp a tehnologiilor precum și a nivelului de dezvoltare a Republicii Moldova în cadrul procesului de aderare la Uniunea Europeană. </w:t>
            </w:r>
          </w:p>
          <w:p w14:paraId="27CB3577" w14:textId="4A0D127B" w:rsidR="008975E5" w:rsidRPr="005535FB" w:rsidRDefault="00B32282" w:rsidP="008975E5">
            <w:pPr>
              <w:ind w:firstLine="0"/>
              <w:rPr>
                <w:rFonts w:ascii="Times New Roman" w:hAnsi="Times New Roman"/>
                <w:sz w:val="24"/>
                <w:szCs w:val="24"/>
                <w:lang w:val="ro-RO"/>
              </w:rPr>
            </w:pPr>
            <w:r>
              <w:rPr>
                <w:rFonts w:ascii="Times New Roman" w:hAnsi="Times New Roman"/>
                <w:sz w:val="24"/>
                <w:szCs w:val="24"/>
                <w:lang w:val="ro-RO"/>
              </w:rPr>
              <w:t xml:space="preserve">Cu referire la structura Planului </w:t>
            </w:r>
            <w:r w:rsidRPr="005F1C97">
              <w:rPr>
                <w:rFonts w:ascii="Times New Roman" w:hAnsi="Times New Roman"/>
                <w:sz w:val="24"/>
                <w:szCs w:val="24"/>
                <w:lang w:val="ro-RO"/>
              </w:rPr>
              <w:t>național pentru creșterea numărului de clădiri al căror consum de energie este aproape egal cu zero (NZEB)</w:t>
            </w:r>
            <w:r>
              <w:rPr>
                <w:rFonts w:ascii="Times New Roman" w:hAnsi="Times New Roman"/>
                <w:sz w:val="24"/>
                <w:szCs w:val="24"/>
                <w:lang w:val="ro-RO"/>
              </w:rPr>
              <w:t xml:space="preserve"> este de menționat că acesta nu reprezintă un document de politici</w:t>
            </w:r>
            <w:r w:rsidR="00581C6D">
              <w:rPr>
                <w:rFonts w:ascii="Times New Roman" w:hAnsi="Times New Roman"/>
                <w:sz w:val="24"/>
                <w:szCs w:val="24"/>
                <w:lang w:val="ro-RO"/>
              </w:rPr>
              <w:t xml:space="preserve"> în contextul prevederilor Hotărârii de Guvern nr. 386/2020 cu privire la planificarea strategică. </w:t>
            </w:r>
            <w:r>
              <w:rPr>
                <w:rFonts w:ascii="Times New Roman" w:hAnsi="Times New Roman"/>
                <w:sz w:val="24"/>
                <w:szCs w:val="24"/>
                <w:lang w:val="ro-RO"/>
              </w:rPr>
              <w:t xml:space="preserve"> </w:t>
            </w:r>
            <w:r w:rsidR="00581C6D">
              <w:rPr>
                <w:rFonts w:ascii="Times New Roman" w:hAnsi="Times New Roman"/>
                <w:sz w:val="24"/>
                <w:szCs w:val="24"/>
                <w:lang w:val="ro-RO"/>
              </w:rPr>
              <w:t>Prin urmare, structură planului NZEB a fost elaborată prin luarea în considerare a prevederilor de la a</w:t>
            </w:r>
            <w:r w:rsidR="00581C6D" w:rsidRPr="007E5DEC">
              <w:rPr>
                <w:rFonts w:ascii="Times New Roman" w:hAnsi="Times New Roman"/>
                <w:sz w:val="24"/>
                <w:szCs w:val="24"/>
                <w:lang w:val="ro-RO"/>
              </w:rPr>
              <w:t xml:space="preserve">rt. 21, alin.(5) din Legea nr. 282/2023 privind performanța </w:t>
            </w:r>
            <w:r w:rsidR="00581C6D" w:rsidRPr="00581C6D">
              <w:rPr>
                <w:rFonts w:ascii="Times New Roman" w:hAnsi="Times New Roman"/>
                <w:sz w:val="24"/>
                <w:szCs w:val="24"/>
                <w:lang w:val="ro-RO"/>
              </w:rPr>
              <w:t>energetică</w:t>
            </w:r>
            <w:r w:rsidR="00581C6D" w:rsidRPr="007E5DEC">
              <w:rPr>
                <w:rFonts w:ascii="Times New Roman" w:hAnsi="Times New Roman"/>
                <w:sz w:val="24"/>
                <w:szCs w:val="24"/>
                <w:lang w:val="ro-RO"/>
              </w:rPr>
              <w:t xml:space="preserve"> a clădirilor</w:t>
            </w:r>
            <w:r w:rsidR="00581C6D">
              <w:rPr>
                <w:rFonts w:ascii="Times New Roman" w:hAnsi="Times New Roman"/>
                <w:sz w:val="24"/>
                <w:szCs w:val="24"/>
                <w:lang w:val="ro-RO"/>
              </w:rPr>
              <w:t xml:space="preserve"> precum și a </w:t>
            </w:r>
            <w:r w:rsidR="00581C6D" w:rsidRPr="007E5DEC">
              <w:rPr>
                <w:rFonts w:ascii="Times New Roman" w:hAnsi="Times New Roman"/>
                <w:i/>
                <w:iCs/>
                <w:sz w:val="24"/>
                <w:szCs w:val="24"/>
                <w:lang w:val="ro-RO"/>
              </w:rPr>
              <w:t>Recomandării (UE) 2016/1318 a comisiei din 29 iulie 2016 privind orientările pentru promovarea clădirilor al căror consum de energie este aproape egal cu zero, precum și cele mai bune practici pentru a asigura faptul că, până în 2020, toate clădirile noi vor fi clădiri al căror consum de energie este aproape egal cu zero</w:t>
            </w:r>
            <w:r w:rsidR="00581C6D">
              <w:rPr>
                <w:rFonts w:ascii="Times New Roman" w:hAnsi="Times New Roman"/>
                <w:i/>
                <w:iCs/>
                <w:sz w:val="24"/>
                <w:szCs w:val="24"/>
                <w:lang w:val="ro-RO"/>
              </w:rPr>
              <w:t>.</w:t>
            </w:r>
            <w:r w:rsidR="00581C6D" w:rsidRPr="007E5DEC">
              <w:rPr>
                <w:rFonts w:ascii="Times New Roman" w:hAnsi="Times New Roman"/>
                <w:sz w:val="24"/>
                <w:szCs w:val="24"/>
                <w:lang w:val="ro-RO"/>
              </w:rPr>
              <w:t xml:space="preserve"> </w:t>
            </w:r>
          </w:p>
        </w:tc>
      </w:tr>
      <w:tr w:rsidR="00B6335D" w:rsidRPr="005535FB" w14:paraId="2D556BE8"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43FC42A"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3.2. Opțiunile alternative analizate și motivele pentru care acestea nu au fost luate în considerare</w:t>
            </w:r>
          </w:p>
        </w:tc>
      </w:tr>
      <w:tr w:rsidR="00B6335D" w:rsidRPr="00B77AB2" w14:paraId="08079547" w14:textId="77777777" w:rsidTr="005A491F">
        <w:tc>
          <w:tcPr>
            <w:tcW w:w="96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A7E6B2" w14:textId="529E71A5" w:rsidR="00E46197" w:rsidRDefault="00B77AB2" w:rsidP="007E5DEC">
            <w:pPr>
              <w:ind w:firstLine="0"/>
              <w:rPr>
                <w:rFonts w:ascii="Times New Roman" w:hAnsi="Times New Roman"/>
                <w:sz w:val="24"/>
                <w:szCs w:val="24"/>
                <w:lang w:val="ro-RO"/>
              </w:rPr>
            </w:pPr>
            <w:r w:rsidRPr="00160542">
              <w:rPr>
                <w:rFonts w:ascii="Times New Roman" w:hAnsi="Times New Roman"/>
                <w:sz w:val="24"/>
                <w:szCs w:val="24"/>
                <w:lang w:val="ro-MD"/>
              </w:rPr>
              <w:t xml:space="preserve">Opțiuni de alternativă nu au fost analizată, punându-se accent pe necesitatea implementării/respectării prevederilor </w:t>
            </w:r>
            <w:r w:rsidRPr="002B4DB7">
              <w:rPr>
                <w:rFonts w:ascii="Times New Roman" w:hAnsi="Times New Roman"/>
                <w:sz w:val="24"/>
                <w:szCs w:val="24"/>
                <w:lang w:val="ro-RO"/>
              </w:rPr>
              <w:t xml:space="preserve">art. 5 alin. (1) pct. </w:t>
            </w:r>
            <w:r>
              <w:rPr>
                <w:rFonts w:ascii="Times New Roman" w:hAnsi="Times New Roman"/>
                <w:sz w:val="24"/>
                <w:szCs w:val="24"/>
                <w:lang w:val="ro-RO"/>
              </w:rPr>
              <w:t>2</w:t>
            </w:r>
            <w:r w:rsidRPr="002B4DB7">
              <w:rPr>
                <w:rFonts w:ascii="Times New Roman" w:hAnsi="Times New Roman"/>
                <w:sz w:val="24"/>
                <w:szCs w:val="24"/>
                <w:lang w:val="ro-RO"/>
              </w:rPr>
              <w:t>), art. 21 alin. (2) din Legea nr. 2</w:t>
            </w:r>
            <w:r>
              <w:rPr>
                <w:rFonts w:ascii="Times New Roman" w:hAnsi="Times New Roman"/>
                <w:sz w:val="24"/>
                <w:szCs w:val="24"/>
                <w:lang w:val="ro-RO"/>
              </w:rPr>
              <w:t>82</w:t>
            </w:r>
            <w:r w:rsidRPr="002B4DB7">
              <w:rPr>
                <w:rFonts w:ascii="Times New Roman" w:hAnsi="Times New Roman"/>
                <w:sz w:val="24"/>
                <w:szCs w:val="24"/>
                <w:lang w:val="ro-RO"/>
              </w:rPr>
              <w:t>/2023 privind performanța energetică a clădirilor</w:t>
            </w:r>
            <w:r w:rsidDel="00B77AB2">
              <w:rPr>
                <w:rFonts w:ascii="Times New Roman" w:hAnsi="Times New Roman"/>
                <w:sz w:val="24"/>
                <w:szCs w:val="24"/>
                <w:lang w:val="ro-RO"/>
              </w:rPr>
              <w:t xml:space="preserve"> </w:t>
            </w:r>
          </w:p>
          <w:p w14:paraId="557FE9D1" w14:textId="77777777" w:rsidR="00E46197" w:rsidRDefault="00E46197" w:rsidP="008975E5">
            <w:pPr>
              <w:ind w:firstLine="0"/>
              <w:jc w:val="center"/>
              <w:rPr>
                <w:rFonts w:ascii="Times New Roman" w:hAnsi="Times New Roman"/>
                <w:sz w:val="24"/>
                <w:szCs w:val="24"/>
                <w:lang w:val="ro-RO"/>
              </w:rPr>
            </w:pPr>
          </w:p>
          <w:p w14:paraId="411970C2" w14:textId="3A56A0D8" w:rsidR="008975E5" w:rsidRPr="005535FB" w:rsidRDefault="008975E5" w:rsidP="002C5C0C">
            <w:pPr>
              <w:ind w:firstLine="567"/>
              <w:rPr>
                <w:rFonts w:ascii="Times New Roman" w:hAnsi="Times New Roman"/>
                <w:sz w:val="24"/>
                <w:szCs w:val="24"/>
                <w:lang w:val="ro-RO"/>
              </w:rPr>
            </w:pPr>
          </w:p>
        </w:tc>
      </w:tr>
      <w:tr w:rsidR="00B6335D" w:rsidRPr="005535FB" w14:paraId="79CA33BF" w14:textId="77777777" w:rsidTr="005A491F">
        <w:trPr>
          <w:trHeight w:val="381"/>
        </w:trPr>
        <w:tc>
          <w:tcPr>
            <w:tcW w:w="963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5F66D42"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t xml:space="preserve">4. Analiza impactului de reglementare </w:t>
            </w:r>
          </w:p>
        </w:tc>
      </w:tr>
      <w:tr w:rsidR="00B6335D" w:rsidRPr="005535FB" w14:paraId="1A006F4B"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D301E1F"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4.1. Impactul asupra sectorului public</w:t>
            </w:r>
          </w:p>
        </w:tc>
      </w:tr>
      <w:tr w:rsidR="008D5064" w:rsidRPr="006A7C2D" w14:paraId="1FEA3A00"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43AA54" w14:textId="32D2E631" w:rsidR="008D5064" w:rsidRPr="005535FB" w:rsidRDefault="00B77AB2" w:rsidP="00CD7BA0">
            <w:pPr>
              <w:ind w:firstLine="567"/>
              <w:rPr>
                <w:rFonts w:ascii="Times New Roman" w:hAnsi="Times New Roman"/>
                <w:sz w:val="24"/>
                <w:szCs w:val="24"/>
                <w:lang w:val="ro-RO"/>
              </w:rPr>
            </w:pPr>
            <w:r w:rsidRPr="00160542">
              <w:rPr>
                <w:rFonts w:ascii="Times New Roman" w:hAnsi="Times New Roman"/>
                <w:sz w:val="24"/>
                <w:szCs w:val="24"/>
                <w:lang w:val="ro-MD"/>
              </w:rPr>
              <w:lastRenderedPageBreak/>
              <w:t xml:space="preserve">Aprobarea prezentei Hotărâri de Guvern nu presupune crearea unui nou cadru instituțional. Implementarea și monitorizarea aplicării </w:t>
            </w:r>
            <w:r>
              <w:rPr>
                <w:rFonts w:ascii="Times New Roman" w:hAnsi="Times New Roman"/>
                <w:sz w:val="24"/>
                <w:szCs w:val="24"/>
                <w:lang w:val="ro-MD"/>
              </w:rPr>
              <w:t>prezentei Hotărîri de Guvern</w:t>
            </w:r>
            <w:r w:rsidRPr="00160542">
              <w:rPr>
                <w:rFonts w:ascii="Times New Roman" w:hAnsi="Times New Roman"/>
                <w:sz w:val="24"/>
                <w:szCs w:val="24"/>
                <w:lang w:val="ro-MD"/>
              </w:rPr>
              <w:t xml:space="preserve"> urmează a fi efectuat de către</w:t>
            </w:r>
            <w:r>
              <w:rPr>
                <w:rFonts w:ascii="Times New Roman" w:hAnsi="Times New Roman"/>
                <w:sz w:val="24"/>
                <w:szCs w:val="24"/>
                <w:lang w:val="ro-MD"/>
              </w:rPr>
              <w:t xml:space="preserve"> IP</w:t>
            </w:r>
            <w:r w:rsidRPr="00160542">
              <w:rPr>
                <w:rFonts w:ascii="Times New Roman" w:hAnsi="Times New Roman"/>
                <w:sz w:val="24"/>
                <w:szCs w:val="24"/>
                <w:lang w:val="ro-MD"/>
              </w:rPr>
              <w:t xml:space="preserve"> </w:t>
            </w:r>
            <w:r>
              <w:rPr>
                <w:rFonts w:ascii="Times New Roman" w:hAnsi="Times New Roman"/>
                <w:sz w:val="24"/>
                <w:szCs w:val="24"/>
                <w:lang w:val="ro-MD"/>
              </w:rPr>
              <w:t>Centrul Național pentru Energie Durabilă</w:t>
            </w:r>
            <w:r w:rsidRPr="00160542">
              <w:rPr>
                <w:rFonts w:ascii="Times New Roman" w:hAnsi="Times New Roman"/>
                <w:sz w:val="24"/>
                <w:szCs w:val="24"/>
                <w:lang w:val="ro-MD"/>
              </w:rPr>
              <w:t xml:space="preserve">. </w:t>
            </w:r>
          </w:p>
        </w:tc>
      </w:tr>
      <w:tr w:rsidR="00B6335D" w:rsidRPr="006A7C2D" w14:paraId="1096616C"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BA5688"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4.2. Impactul financiar și argumentarea costurilor estimative</w:t>
            </w:r>
          </w:p>
        </w:tc>
      </w:tr>
      <w:tr w:rsidR="008D5064" w:rsidRPr="006A7C2D" w14:paraId="708299B1"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A651D0" w14:textId="7DF4BCEA" w:rsidR="00E17301" w:rsidRPr="00E17301" w:rsidRDefault="006D7DE8" w:rsidP="00322462">
            <w:pPr>
              <w:spacing w:before="120"/>
              <w:ind w:firstLine="590"/>
              <w:rPr>
                <w:rFonts w:ascii="Times New Roman" w:hAnsi="Times New Roman"/>
                <w:sz w:val="24"/>
                <w:szCs w:val="24"/>
                <w:lang w:val="ro-RO"/>
              </w:rPr>
            </w:pPr>
            <w:r>
              <w:rPr>
                <w:rFonts w:ascii="Times New Roman" w:hAnsi="Times New Roman"/>
                <w:sz w:val="24"/>
                <w:szCs w:val="24"/>
                <w:lang w:val="ro-RO"/>
              </w:rPr>
              <w:t>M</w:t>
            </w:r>
            <w:r w:rsidR="00E17301" w:rsidRPr="00E17301">
              <w:rPr>
                <w:rFonts w:ascii="Times New Roman" w:hAnsi="Times New Roman"/>
                <w:sz w:val="24"/>
                <w:szCs w:val="24"/>
                <w:lang w:val="ro-RO"/>
              </w:rPr>
              <w:t xml:space="preserve">ăsurilor de promovare a construcției clădirilor noi NZEB și a transformării clădirilor existente în clădiri NZEB planificate pentru a fi implementate </w:t>
            </w:r>
            <w:r w:rsidR="00C71EA5">
              <w:rPr>
                <w:rFonts w:ascii="Times New Roman" w:hAnsi="Times New Roman"/>
                <w:sz w:val="24"/>
                <w:szCs w:val="24"/>
                <w:lang w:val="ro-RO"/>
              </w:rPr>
              <w:t xml:space="preserve">până în </w:t>
            </w:r>
            <w:r w:rsidR="006A7C2D">
              <w:rPr>
                <w:rFonts w:ascii="Times New Roman" w:hAnsi="Times New Roman"/>
                <w:sz w:val="24"/>
                <w:szCs w:val="24"/>
                <w:lang w:val="ro-RO"/>
              </w:rPr>
              <w:t xml:space="preserve">anul </w:t>
            </w:r>
            <w:r w:rsidR="00E17301" w:rsidRPr="00E17301">
              <w:rPr>
                <w:rFonts w:ascii="Times New Roman" w:hAnsi="Times New Roman"/>
                <w:sz w:val="24"/>
                <w:szCs w:val="24"/>
                <w:lang w:val="ro-RO"/>
              </w:rPr>
              <w:t xml:space="preserve">2030 </w:t>
            </w:r>
            <w:r w:rsidR="00D2285F">
              <w:rPr>
                <w:rFonts w:ascii="Times New Roman" w:hAnsi="Times New Roman"/>
                <w:sz w:val="24"/>
                <w:szCs w:val="24"/>
                <w:lang w:val="ro-RO"/>
              </w:rPr>
              <w:t xml:space="preserve">vor </w:t>
            </w:r>
            <w:r w:rsidR="00C27C84">
              <w:rPr>
                <w:rFonts w:ascii="Times New Roman" w:hAnsi="Times New Roman"/>
                <w:sz w:val="24"/>
                <w:szCs w:val="24"/>
                <w:lang w:val="ro-RO"/>
              </w:rPr>
              <w:t>fi implementate în limitele alocațiilor bugetare aprobate</w:t>
            </w:r>
            <w:r>
              <w:rPr>
                <w:rFonts w:ascii="Times New Roman" w:hAnsi="Times New Roman"/>
                <w:sz w:val="24"/>
                <w:szCs w:val="24"/>
                <w:lang w:val="ro-RO"/>
              </w:rPr>
              <w:t xml:space="preserve"> precum și în baza mijloacelor financiare din partea partenerilor de dezvoltare</w:t>
            </w:r>
            <w:r w:rsidR="00E17301" w:rsidRPr="00E17301">
              <w:rPr>
                <w:rFonts w:ascii="Times New Roman" w:hAnsi="Times New Roman"/>
                <w:sz w:val="24"/>
                <w:szCs w:val="24"/>
                <w:lang w:val="ro-RO"/>
              </w:rPr>
              <w:t>.</w:t>
            </w:r>
            <w:r w:rsidR="00B11FE0">
              <w:rPr>
                <w:rFonts w:ascii="Times New Roman" w:hAnsi="Times New Roman"/>
                <w:sz w:val="24"/>
                <w:szCs w:val="24"/>
                <w:lang w:val="ro-RO"/>
              </w:rPr>
              <w:t xml:space="preserve"> Aceste măsuri se referă, în principal, la:</w:t>
            </w:r>
          </w:p>
          <w:p w14:paraId="49FCD24B" w14:textId="77777777" w:rsidR="00E17301" w:rsidRPr="00E17301" w:rsidRDefault="00E17301" w:rsidP="00E17301">
            <w:pPr>
              <w:tabs>
                <w:tab w:val="left" w:pos="875"/>
              </w:tabs>
              <w:ind w:firstLine="591"/>
              <w:jc w:val="left"/>
              <w:rPr>
                <w:rFonts w:ascii="Times New Roman" w:hAnsi="Times New Roman"/>
                <w:sz w:val="24"/>
                <w:szCs w:val="24"/>
                <w:lang w:val="ro-RO"/>
              </w:rPr>
            </w:pPr>
            <w:r w:rsidRPr="00E17301">
              <w:rPr>
                <w:rFonts w:ascii="Times New Roman" w:hAnsi="Times New Roman"/>
                <w:sz w:val="24"/>
                <w:szCs w:val="24"/>
                <w:lang w:val="ro-RO"/>
              </w:rPr>
              <w:t>•</w:t>
            </w:r>
            <w:r w:rsidRPr="00E17301">
              <w:rPr>
                <w:rFonts w:ascii="Times New Roman" w:hAnsi="Times New Roman"/>
                <w:sz w:val="24"/>
                <w:szCs w:val="24"/>
                <w:lang w:val="ro-RO"/>
              </w:rPr>
              <w:tab/>
              <w:t>promovarea clădirilor NZEB;</w:t>
            </w:r>
          </w:p>
          <w:p w14:paraId="031C6B94" w14:textId="77777777" w:rsidR="00E17301" w:rsidRPr="00E17301" w:rsidRDefault="00E17301" w:rsidP="00E17301">
            <w:pPr>
              <w:tabs>
                <w:tab w:val="left" w:pos="875"/>
              </w:tabs>
              <w:ind w:firstLine="591"/>
              <w:jc w:val="left"/>
              <w:rPr>
                <w:rFonts w:ascii="Times New Roman" w:hAnsi="Times New Roman"/>
                <w:sz w:val="24"/>
                <w:szCs w:val="24"/>
                <w:lang w:val="ro-RO"/>
              </w:rPr>
            </w:pPr>
            <w:r w:rsidRPr="00E17301">
              <w:rPr>
                <w:rFonts w:ascii="Times New Roman" w:hAnsi="Times New Roman"/>
                <w:sz w:val="24"/>
                <w:szCs w:val="24"/>
                <w:lang w:val="ro-RO"/>
              </w:rPr>
              <w:t>•</w:t>
            </w:r>
            <w:r w:rsidRPr="00E17301">
              <w:rPr>
                <w:rFonts w:ascii="Times New Roman" w:hAnsi="Times New Roman"/>
                <w:sz w:val="24"/>
                <w:szCs w:val="24"/>
                <w:lang w:val="ro-RO"/>
              </w:rPr>
              <w:tab/>
              <w:t>elaborarea proiectelor actelor normative;</w:t>
            </w:r>
          </w:p>
          <w:p w14:paraId="7457C88E" w14:textId="77777777" w:rsidR="00E17301" w:rsidRPr="00E17301" w:rsidRDefault="00E17301" w:rsidP="00E17301">
            <w:pPr>
              <w:tabs>
                <w:tab w:val="left" w:pos="875"/>
              </w:tabs>
              <w:ind w:firstLine="591"/>
              <w:jc w:val="left"/>
              <w:rPr>
                <w:rFonts w:ascii="Times New Roman" w:hAnsi="Times New Roman"/>
                <w:sz w:val="24"/>
                <w:szCs w:val="24"/>
                <w:lang w:val="ro-RO"/>
              </w:rPr>
            </w:pPr>
            <w:r w:rsidRPr="00E17301">
              <w:rPr>
                <w:rFonts w:ascii="Times New Roman" w:hAnsi="Times New Roman"/>
                <w:sz w:val="24"/>
                <w:szCs w:val="24"/>
                <w:lang w:val="ro-RO"/>
              </w:rPr>
              <w:t>•</w:t>
            </w:r>
            <w:r w:rsidRPr="00E17301">
              <w:rPr>
                <w:rFonts w:ascii="Times New Roman" w:hAnsi="Times New Roman"/>
                <w:sz w:val="24"/>
                <w:szCs w:val="24"/>
                <w:lang w:val="ro-RO"/>
              </w:rPr>
              <w:tab/>
              <w:t>consolidarea capacităților specialiștilor și instituțiilor;</w:t>
            </w:r>
          </w:p>
          <w:p w14:paraId="6C72446B" w14:textId="5FD5AE68" w:rsidR="00E17301" w:rsidRPr="00E17301" w:rsidRDefault="00E17301" w:rsidP="007E5DEC">
            <w:pPr>
              <w:tabs>
                <w:tab w:val="left" w:pos="875"/>
              </w:tabs>
              <w:ind w:firstLine="591"/>
              <w:jc w:val="left"/>
              <w:rPr>
                <w:rFonts w:ascii="Times New Roman" w:hAnsi="Times New Roman"/>
                <w:sz w:val="24"/>
                <w:szCs w:val="24"/>
                <w:lang w:val="ro-RO"/>
              </w:rPr>
            </w:pPr>
            <w:r w:rsidRPr="00E17301">
              <w:rPr>
                <w:rFonts w:ascii="Times New Roman" w:hAnsi="Times New Roman"/>
                <w:sz w:val="24"/>
                <w:szCs w:val="24"/>
                <w:lang w:val="ro-RO"/>
              </w:rPr>
              <w:t>•</w:t>
            </w:r>
            <w:r w:rsidRPr="00E17301">
              <w:rPr>
                <w:rFonts w:ascii="Times New Roman" w:hAnsi="Times New Roman"/>
                <w:sz w:val="24"/>
                <w:szCs w:val="24"/>
                <w:lang w:val="ro-RO"/>
              </w:rPr>
              <w:tab/>
              <w:t>organizarea de evenimente de informare și promovare.</w:t>
            </w:r>
          </w:p>
          <w:p w14:paraId="7F3F91DA" w14:textId="5CFC81DD" w:rsidR="00E17301" w:rsidRPr="00E17301" w:rsidRDefault="00C31EFA" w:rsidP="00375F4A">
            <w:pPr>
              <w:ind w:firstLine="591"/>
              <w:rPr>
                <w:rFonts w:ascii="Times New Roman" w:hAnsi="Times New Roman"/>
                <w:sz w:val="24"/>
                <w:szCs w:val="24"/>
                <w:lang w:val="ro-RO"/>
              </w:rPr>
            </w:pPr>
            <w:r>
              <w:rPr>
                <w:rFonts w:ascii="Times New Roman" w:hAnsi="Times New Roman"/>
                <w:sz w:val="24"/>
                <w:szCs w:val="24"/>
                <w:lang w:val="ro-RO"/>
              </w:rPr>
              <w:t xml:space="preserve">Costul </w:t>
            </w:r>
            <w:r w:rsidR="00E17301" w:rsidRPr="00E17301">
              <w:rPr>
                <w:rFonts w:ascii="Times New Roman" w:hAnsi="Times New Roman"/>
                <w:sz w:val="24"/>
                <w:szCs w:val="24"/>
                <w:lang w:val="ro-RO"/>
              </w:rPr>
              <w:t xml:space="preserve">total </w:t>
            </w:r>
            <w:r>
              <w:rPr>
                <w:rFonts w:ascii="Times New Roman" w:hAnsi="Times New Roman"/>
                <w:sz w:val="24"/>
                <w:szCs w:val="24"/>
                <w:lang w:val="ro-RO"/>
              </w:rPr>
              <w:t xml:space="preserve">estimativ </w:t>
            </w:r>
            <w:r w:rsidR="00AF1A16">
              <w:rPr>
                <w:rFonts w:ascii="Times New Roman" w:hAnsi="Times New Roman"/>
                <w:sz w:val="24"/>
                <w:szCs w:val="24"/>
                <w:lang w:val="ro-RO"/>
              </w:rPr>
              <w:t xml:space="preserve">pentru implementarea acestor măsuri </w:t>
            </w:r>
            <w:r w:rsidR="00AF1A16">
              <w:rPr>
                <w:rFonts w:ascii="Times New Roman" w:hAnsi="Times New Roman"/>
                <w:sz w:val="24"/>
                <w:szCs w:val="24"/>
                <w:lang w:val="ro-MD"/>
              </w:rPr>
              <w:t>până</w:t>
            </w:r>
            <w:r w:rsidR="00C71EA5">
              <w:rPr>
                <w:rFonts w:ascii="Times New Roman" w:hAnsi="Times New Roman"/>
                <w:sz w:val="24"/>
                <w:szCs w:val="24"/>
                <w:lang w:val="ro-MD"/>
              </w:rPr>
              <w:t xml:space="preserve"> în anul 2030 </w:t>
            </w:r>
            <w:r w:rsidR="00E17301" w:rsidRPr="00CF44CD">
              <w:rPr>
                <w:rFonts w:ascii="Times New Roman" w:hAnsi="Times New Roman"/>
                <w:sz w:val="24"/>
                <w:szCs w:val="24"/>
                <w:lang w:val="ro-RO"/>
              </w:rPr>
              <w:t xml:space="preserve">constituie </w:t>
            </w:r>
            <w:r w:rsidR="00AF1A16" w:rsidRPr="00C8086E">
              <w:rPr>
                <w:rFonts w:ascii="Times New Roman" w:hAnsi="Times New Roman"/>
                <w:sz w:val="24"/>
                <w:szCs w:val="24"/>
                <w:lang w:val="ro-RO"/>
              </w:rPr>
              <w:t xml:space="preserve">cca. </w:t>
            </w:r>
            <w:r w:rsidR="00784748" w:rsidRPr="007E5DEC">
              <w:rPr>
                <w:rFonts w:ascii="Times New Roman" w:hAnsi="Times New Roman"/>
                <w:sz w:val="24"/>
                <w:szCs w:val="24"/>
                <w:lang w:val="ro-RO"/>
              </w:rPr>
              <w:t xml:space="preserve"> </w:t>
            </w:r>
            <w:r w:rsidR="00EA5B2B" w:rsidRPr="00806524">
              <w:rPr>
                <w:rFonts w:ascii="Times New Roman" w:hAnsi="Times New Roman"/>
                <w:sz w:val="24"/>
                <w:szCs w:val="24"/>
                <w:lang w:val="ro-RO"/>
              </w:rPr>
              <w:t>1</w:t>
            </w:r>
            <w:r w:rsidR="00806524" w:rsidRPr="00806524">
              <w:rPr>
                <w:rFonts w:ascii="Times New Roman" w:hAnsi="Times New Roman"/>
                <w:sz w:val="24"/>
                <w:szCs w:val="24"/>
                <w:lang w:val="ro-RO"/>
              </w:rPr>
              <w:t>5</w:t>
            </w:r>
            <w:r w:rsidR="00784748" w:rsidRPr="00806524">
              <w:rPr>
                <w:rFonts w:ascii="Times New Roman" w:hAnsi="Times New Roman"/>
                <w:sz w:val="24"/>
                <w:szCs w:val="24"/>
                <w:lang w:val="ro-RO"/>
              </w:rPr>
              <w:t xml:space="preserve"> </w:t>
            </w:r>
            <w:r w:rsidR="00806524" w:rsidRPr="00806524">
              <w:rPr>
                <w:rFonts w:ascii="Times New Roman" w:hAnsi="Times New Roman"/>
                <w:sz w:val="24"/>
                <w:szCs w:val="24"/>
                <w:lang w:val="ro-RO"/>
              </w:rPr>
              <w:t>665</w:t>
            </w:r>
            <w:r w:rsidR="00784748" w:rsidRPr="00806524">
              <w:rPr>
                <w:rFonts w:ascii="Times New Roman" w:hAnsi="Times New Roman"/>
                <w:sz w:val="24"/>
                <w:szCs w:val="24"/>
                <w:lang w:val="ro-RO"/>
              </w:rPr>
              <w:t xml:space="preserve"> 000</w:t>
            </w:r>
            <w:r w:rsidR="00AF1A16" w:rsidRPr="00806524">
              <w:rPr>
                <w:rFonts w:ascii="Times New Roman" w:hAnsi="Times New Roman"/>
                <w:sz w:val="24"/>
                <w:szCs w:val="24"/>
                <w:lang w:val="ro-RO"/>
              </w:rPr>
              <w:t xml:space="preserve"> lei,</w:t>
            </w:r>
            <w:r w:rsidR="00AF1A16" w:rsidRPr="00C8086E">
              <w:rPr>
                <w:rFonts w:ascii="Times New Roman" w:hAnsi="Times New Roman"/>
                <w:sz w:val="24"/>
                <w:szCs w:val="24"/>
                <w:lang w:val="ro-RO"/>
              </w:rPr>
              <w:t xml:space="preserve"> dintre care din bugetul de stat cca. </w:t>
            </w:r>
            <w:r w:rsidR="00EA5B2B">
              <w:rPr>
                <w:rFonts w:ascii="Times New Roman" w:hAnsi="Times New Roman"/>
                <w:sz w:val="24"/>
                <w:szCs w:val="24"/>
                <w:lang w:val="ro-RO"/>
              </w:rPr>
              <w:t>3</w:t>
            </w:r>
            <w:r w:rsidR="00AF1A16" w:rsidRPr="00C8086E">
              <w:rPr>
                <w:rFonts w:ascii="Times New Roman" w:hAnsi="Times New Roman"/>
                <w:sz w:val="24"/>
                <w:szCs w:val="24"/>
                <w:lang w:val="ro-RO"/>
              </w:rPr>
              <w:t xml:space="preserve"> </w:t>
            </w:r>
            <w:r w:rsidR="00EA5B2B">
              <w:rPr>
                <w:rFonts w:ascii="Times New Roman" w:hAnsi="Times New Roman"/>
                <w:sz w:val="24"/>
                <w:szCs w:val="24"/>
                <w:lang w:val="ro-RO"/>
              </w:rPr>
              <w:t>015</w:t>
            </w:r>
            <w:r w:rsidR="00AF1A16" w:rsidRPr="00C8086E">
              <w:rPr>
                <w:rFonts w:ascii="Times New Roman" w:hAnsi="Times New Roman"/>
                <w:sz w:val="24"/>
                <w:szCs w:val="24"/>
                <w:lang w:val="ro-RO"/>
              </w:rPr>
              <w:t xml:space="preserve"> 000 lei</w:t>
            </w:r>
            <w:r w:rsidR="00F32968">
              <w:rPr>
                <w:rFonts w:ascii="Times New Roman" w:hAnsi="Times New Roman"/>
                <w:sz w:val="24"/>
                <w:szCs w:val="24"/>
                <w:lang w:val="ro-RO"/>
              </w:rPr>
              <w:t xml:space="preserve"> în limitele bugetului aprobat</w:t>
            </w:r>
            <w:r w:rsidR="00AF1A16" w:rsidRPr="00C8086E">
              <w:rPr>
                <w:rFonts w:ascii="Times New Roman" w:hAnsi="Times New Roman"/>
                <w:sz w:val="24"/>
                <w:szCs w:val="24"/>
                <w:lang w:val="ro-RO"/>
              </w:rPr>
              <w:t>,</w:t>
            </w:r>
            <w:r w:rsidR="00AF1A16">
              <w:rPr>
                <w:rFonts w:ascii="Times New Roman" w:hAnsi="Times New Roman"/>
                <w:sz w:val="24"/>
                <w:szCs w:val="24"/>
                <w:lang w:val="ro-RO"/>
              </w:rPr>
              <w:t xml:space="preserve"> iar restul urmând a fi asigurat cu suportul partenerilor de dezvoltare prin intermediul proiectelor </w:t>
            </w:r>
            <w:r w:rsidR="0087250F">
              <w:rPr>
                <w:rFonts w:ascii="Times New Roman" w:hAnsi="Times New Roman"/>
                <w:sz w:val="24"/>
                <w:szCs w:val="24"/>
                <w:lang w:val="ro-RO"/>
              </w:rPr>
              <w:t>de asistență tehnică menționate în Anexa la proiectul planului NZEB</w:t>
            </w:r>
            <w:r w:rsidR="00784748">
              <w:rPr>
                <w:rFonts w:ascii="Times New Roman" w:hAnsi="Times New Roman"/>
                <w:sz w:val="24"/>
                <w:szCs w:val="24"/>
                <w:lang w:val="ro-RO"/>
              </w:rPr>
              <w:t>.</w:t>
            </w:r>
            <w:r w:rsidR="00AF1A16">
              <w:rPr>
                <w:rFonts w:ascii="Times New Roman" w:hAnsi="Times New Roman"/>
                <w:sz w:val="24"/>
                <w:szCs w:val="24"/>
                <w:lang w:val="ro-RO"/>
              </w:rPr>
              <w:t xml:space="preserve"> </w:t>
            </w:r>
          </w:p>
          <w:p w14:paraId="3EF2748C" w14:textId="4B0E4BD0" w:rsidR="00C71EA5" w:rsidRDefault="002D1028" w:rsidP="00322462">
            <w:pPr>
              <w:spacing w:after="120"/>
              <w:ind w:firstLine="590"/>
              <w:rPr>
                <w:rFonts w:ascii="Times New Roman" w:hAnsi="Times New Roman"/>
                <w:sz w:val="24"/>
                <w:szCs w:val="24"/>
                <w:lang w:val="ro-RO"/>
              </w:rPr>
            </w:pPr>
            <w:r>
              <w:rPr>
                <w:rFonts w:ascii="Times New Roman" w:hAnsi="Times New Roman"/>
                <w:sz w:val="24"/>
                <w:szCs w:val="24"/>
                <w:lang w:val="ro-RO"/>
              </w:rPr>
              <w:t>În prezent</w:t>
            </w:r>
            <w:r w:rsidR="002A037A">
              <w:rPr>
                <w:rFonts w:ascii="Times New Roman" w:hAnsi="Times New Roman"/>
                <w:sz w:val="24"/>
                <w:szCs w:val="24"/>
                <w:lang w:val="ro-RO"/>
              </w:rPr>
              <w:t>,</w:t>
            </w:r>
            <w:r>
              <w:rPr>
                <w:rFonts w:ascii="Times New Roman" w:hAnsi="Times New Roman"/>
                <w:sz w:val="24"/>
                <w:szCs w:val="24"/>
                <w:lang w:val="ro-RO"/>
              </w:rPr>
              <w:t xml:space="preserve"> în domeniul eficienței energetice se implementează mai multe proiecte de asistență tehnică</w:t>
            </w:r>
            <w:r w:rsidR="001E5C2D">
              <w:rPr>
                <w:rFonts w:ascii="Times New Roman" w:hAnsi="Times New Roman"/>
                <w:sz w:val="24"/>
                <w:szCs w:val="24"/>
                <w:lang w:val="ro-RO"/>
              </w:rPr>
              <w:t xml:space="preserve"> care pot acorda </w:t>
            </w:r>
            <w:r w:rsidR="002A037A">
              <w:rPr>
                <w:rFonts w:ascii="Times New Roman" w:hAnsi="Times New Roman"/>
                <w:sz w:val="24"/>
                <w:szCs w:val="24"/>
                <w:lang w:val="ro-RO"/>
              </w:rPr>
              <w:t>suportul</w:t>
            </w:r>
            <w:r w:rsidR="001E5C2D">
              <w:rPr>
                <w:rFonts w:ascii="Times New Roman" w:hAnsi="Times New Roman"/>
                <w:sz w:val="24"/>
                <w:szCs w:val="24"/>
                <w:lang w:val="ro-RO"/>
              </w:rPr>
              <w:t xml:space="preserve"> necesar pentru implementarea prezentului Plan</w:t>
            </w:r>
            <w:r w:rsidR="00270F49">
              <w:rPr>
                <w:rFonts w:ascii="Times New Roman" w:hAnsi="Times New Roman"/>
                <w:sz w:val="24"/>
                <w:szCs w:val="24"/>
                <w:lang w:val="ro-RO"/>
              </w:rPr>
              <w:t>, urmând ca după aprobarea prezentei Hotărâri de Guvern</w:t>
            </w:r>
            <w:r w:rsidR="00C84F53">
              <w:rPr>
                <w:rFonts w:ascii="Times New Roman" w:hAnsi="Times New Roman"/>
                <w:sz w:val="24"/>
                <w:szCs w:val="24"/>
                <w:lang w:val="ro-RO"/>
              </w:rPr>
              <w:t>,</w:t>
            </w:r>
            <w:r w:rsidR="00270F49">
              <w:rPr>
                <w:rFonts w:ascii="Times New Roman" w:hAnsi="Times New Roman"/>
                <w:sz w:val="24"/>
                <w:szCs w:val="24"/>
                <w:lang w:val="ro-RO"/>
              </w:rPr>
              <w:t xml:space="preserve"> Ministerul Energiei să </w:t>
            </w:r>
            <w:r w:rsidR="00C84F53">
              <w:rPr>
                <w:rFonts w:ascii="Times New Roman" w:hAnsi="Times New Roman"/>
                <w:sz w:val="24"/>
                <w:szCs w:val="24"/>
                <w:lang w:val="ro-RO"/>
              </w:rPr>
              <w:t>discute</w:t>
            </w:r>
            <w:r w:rsidR="00270F49">
              <w:rPr>
                <w:rFonts w:ascii="Times New Roman" w:hAnsi="Times New Roman"/>
                <w:sz w:val="24"/>
                <w:szCs w:val="24"/>
                <w:lang w:val="ro-RO"/>
              </w:rPr>
              <w:t xml:space="preserve"> cu fiecare în parte</w:t>
            </w:r>
            <w:r w:rsidR="00C84F53">
              <w:rPr>
                <w:rFonts w:ascii="Times New Roman" w:hAnsi="Times New Roman"/>
                <w:sz w:val="24"/>
                <w:szCs w:val="24"/>
                <w:lang w:val="ro-RO"/>
              </w:rPr>
              <w:t xml:space="preserve"> despre asistența tehnică ce urmează a fi oferită</w:t>
            </w:r>
            <w:r w:rsidR="00270F49">
              <w:rPr>
                <w:rFonts w:ascii="Times New Roman" w:hAnsi="Times New Roman"/>
                <w:sz w:val="24"/>
                <w:szCs w:val="24"/>
                <w:lang w:val="ro-RO"/>
              </w:rPr>
              <w:t>.</w:t>
            </w:r>
          </w:p>
          <w:p w14:paraId="38C0DA41" w14:textId="77777777" w:rsidR="00384D64" w:rsidRDefault="00C84F53" w:rsidP="00322462">
            <w:pPr>
              <w:spacing w:after="120"/>
              <w:ind w:firstLine="590"/>
              <w:rPr>
                <w:rFonts w:ascii="Times New Roman" w:hAnsi="Times New Roman"/>
                <w:sz w:val="24"/>
                <w:szCs w:val="24"/>
                <w:lang w:val="ro-RO"/>
              </w:rPr>
            </w:pPr>
            <w:r>
              <w:rPr>
                <w:rFonts w:ascii="Times New Roman" w:hAnsi="Times New Roman"/>
                <w:sz w:val="24"/>
                <w:szCs w:val="24"/>
                <w:lang w:val="ro-RO"/>
              </w:rPr>
              <w:t>Totodată, menționăm că m</w:t>
            </w:r>
            <w:r w:rsidR="00AF1A16">
              <w:rPr>
                <w:rFonts w:ascii="Times New Roman" w:hAnsi="Times New Roman"/>
                <w:sz w:val="24"/>
                <w:szCs w:val="24"/>
                <w:lang w:val="ro-RO"/>
              </w:rPr>
              <w:t xml:space="preserve">ijloacele financiare </w:t>
            </w:r>
            <w:r>
              <w:rPr>
                <w:rFonts w:ascii="Times New Roman" w:hAnsi="Times New Roman"/>
                <w:sz w:val="24"/>
                <w:szCs w:val="24"/>
                <w:lang w:val="ro-RO"/>
              </w:rPr>
              <w:t xml:space="preserve">alocate </w:t>
            </w:r>
            <w:r w:rsidR="00AF1A16">
              <w:rPr>
                <w:rFonts w:ascii="Times New Roman" w:hAnsi="Times New Roman"/>
                <w:sz w:val="24"/>
                <w:szCs w:val="24"/>
                <w:lang w:val="ro-RO"/>
              </w:rPr>
              <w:t xml:space="preserve">de la bugetul de stat </w:t>
            </w:r>
            <w:r>
              <w:rPr>
                <w:rFonts w:ascii="Times New Roman" w:hAnsi="Times New Roman"/>
                <w:sz w:val="24"/>
                <w:szCs w:val="24"/>
                <w:lang w:val="ro-RO"/>
              </w:rPr>
              <w:t>au fost</w:t>
            </w:r>
            <w:r w:rsidR="00AF1A16">
              <w:rPr>
                <w:rFonts w:ascii="Times New Roman" w:hAnsi="Times New Roman"/>
                <w:sz w:val="24"/>
                <w:szCs w:val="24"/>
                <w:lang w:val="ro-RO"/>
              </w:rPr>
              <w:t xml:space="preserve"> planificate de către IP CNED și Ministerul Energiei </w:t>
            </w:r>
            <w:r>
              <w:rPr>
                <w:rFonts w:ascii="Times New Roman" w:hAnsi="Times New Roman"/>
                <w:sz w:val="24"/>
                <w:szCs w:val="24"/>
                <w:lang w:val="ro-RO"/>
              </w:rPr>
              <w:t>în C</w:t>
            </w:r>
            <w:r w:rsidR="00AF1A16">
              <w:rPr>
                <w:rFonts w:ascii="Times New Roman" w:hAnsi="Times New Roman"/>
                <w:sz w:val="24"/>
                <w:szCs w:val="24"/>
                <w:lang w:val="ro-RO"/>
              </w:rPr>
              <w:t xml:space="preserve">adrul bugetar pe termen mediu, </w:t>
            </w:r>
            <w:r>
              <w:rPr>
                <w:rFonts w:ascii="Times New Roman" w:hAnsi="Times New Roman"/>
                <w:sz w:val="24"/>
                <w:szCs w:val="24"/>
                <w:lang w:val="ro-RO"/>
              </w:rPr>
              <w:t xml:space="preserve">urmând </w:t>
            </w:r>
            <w:r w:rsidR="00AF1A16">
              <w:rPr>
                <w:rFonts w:ascii="Times New Roman" w:hAnsi="Times New Roman"/>
                <w:sz w:val="24"/>
                <w:szCs w:val="24"/>
                <w:lang w:val="ro-RO"/>
              </w:rPr>
              <w:t xml:space="preserve">ca acestea să fie acoperite din contul mijloacelor financiare acordate </w:t>
            </w:r>
            <w:r w:rsidR="00DB1AA7">
              <w:rPr>
                <w:rFonts w:ascii="Times New Roman" w:hAnsi="Times New Roman"/>
                <w:sz w:val="24"/>
                <w:szCs w:val="24"/>
                <w:lang w:val="ro-RO"/>
              </w:rPr>
              <w:t xml:space="preserve">Guvernului Republicii Moldova de către Agenția Franceză de Dezvoltare </w:t>
            </w:r>
            <w:r>
              <w:rPr>
                <w:rFonts w:ascii="Times New Roman" w:hAnsi="Times New Roman"/>
                <w:sz w:val="24"/>
                <w:szCs w:val="24"/>
                <w:lang w:val="ro-RO"/>
              </w:rPr>
              <w:t xml:space="preserve">urmare a </w:t>
            </w:r>
            <w:r w:rsidR="00DB1AA7">
              <w:rPr>
                <w:rFonts w:ascii="Times New Roman" w:hAnsi="Times New Roman"/>
                <w:sz w:val="24"/>
                <w:szCs w:val="24"/>
                <w:lang w:val="ro-RO"/>
              </w:rPr>
              <w:t>implement</w:t>
            </w:r>
            <w:r>
              <w:rPr>
                <w:rFonts w:ascii="Times New Roman" w:hAnsi="Times New Roman"/>
                <w:sz w:val="24"/>
                <w:szCs w:val="24"/>
                <w:lang w:val="ro-RO"/>
              </w:rPr>
              <w:t>ării matricei</w:t>
            </w:r>
            <w:r w:rsidR="00DB1AA7">
              <w:rPr>
                <w:rFonts w:ascii="Times New Roman" w:hAnsi="Times New Roman"/>
                <w:sz w:val="24"/>
                <w:szCs w:val="24"/>
                <w:lang w:val="ro-RO"/>
              </w:rPr>
              <w:t xml:space="preserve"> de politici pentru impulsionarea reformelor din sectorul energetic în vederea asigurării unei tranziții energetice durabile</w:t>
            </w:r>
            <w:r>
              <w:rPr>
                <w:rFonts w:ascii="Times New Roman" w:hAnsi="Times New Roman"/>
                <w:sz w:val="24"/>
                <w:szCs w:val="24"/>
                <w:lang w:val="ro-RO"/>
              </w:rPr>
              <w:t xml:space="preserve"> (PBL)</w:t>
            </w:r>
            <w:r w:rsidR="00D60F45">
              <w:rPr>
                <w:rFonts w:ascii="Times New Roman" w:hAnsi="Times New Roman"/>
                <w:sz w:val="24"/>
                <w:szCs w:val="24"/>
                <w:lang w:val="ro-RO"/>
              </w:rPr>
              <w:t xml:space="preserve">, </w:t>
            </w:r>
            <w:r>
              <w:rPr>
                <w:rFonts w:ascii="Times New Roman" w:hAnsi="Times New Roman"/>
                <w:sz w:val="24"/>
                <w:szCs w:val="24"/>
                <w:lang w:val="ro-RO"/>
              </w:rPr>
              <w:t>având</w:t>
            </w:r>
            <w:r w:rsidR="00D60F45">
              <w:rPr>
                <w:rFonts w:ascii="Times New Roman" w:hAnsi="Times New Roman"/>
                <w:sz w:val="24"/>
                <w:szCs w:val="24"/>
                <w:lang w:val="ro-RO"/>
              </w:rPr>
              <w:t xml:space="preserve"> în vedere </w:t>
            </w:r>
            <w:r>
              <w:rPr>
                <w:rFonts w:ascii="Times New Roman" w:hAnsi="Times New Roman"/>
                <w:sz w:val="24"/>
                <w:szCs w:val="24"/>
                <w:lang w:val="ro-RO"/>
              </w:rPr>
              <w:t xml:space="preserve">că Planul NZEB </w:t>
            </w:r>
            <w:r w:rsidR="00D60F45">
              <w:rPr>
                <w:rFonts w:ascii="Times New Roman" w:hAnsi="Times New Roman"/>
                <w:sz w:val="24"/>
                <w:szCs w:val="24"/>
                <w:lang w:val="ro-RO"/>
              </w:rPr>
              <w:t xml:space="preserve">reprezintă una din condiționalități ale acestei </w:t>
            </w:r>
            <w:r>
              <w:rPr>
                <w:rFonts w:ascii="Times New Roman" w:hAnsi="Times New Roman"/>
                <w:sz w:val="24"/>
                <w:szCs w:val="24"/>
                <w:lang w:val="ro-RO"/>
              </w:rPr>
              <w:t>matrici</w:t>
            </w:r>
            <w:r w:rsidR="00D60F45">
              <w:rPr>
                <w:rFonts w:ascii="Times New Roman" w:hAnsi="Times New Roman"/>
                <w:sz w:val="24"/>
                <w:szCs w:val="24"/>
                <w:lang w:val="ro-RO"/>
              </w:rPr>
              <w:t xml:space="preserve"> </w:t>
            </w:r>
            <w:r>
              <w:rPr>
                <w:rFonts w:ascii="Times New Roman" w:hAnsi="Times New Roman"/>
                <w:sz w:val="24"/>
                <w:szCs w:val="24"/>
                <w:lang w:val="ro-RO"/>
              </w:rPr>
              <w:t xml:space="preserve">ce urmează a fi realizată pe parcursul </w:t>
            </w:r>
            <w:r w:rsidR="00D60F45">
              <w:rPr>
                <w:rFonts w:ascii="Times New Roman" w:hAnsi="Times New Roman"/>
                <w:sz w:val="24"/>
                <w:szCs w:val="24"/>
                <w:lang w:val="ro-RO"/>
              </w:rPr>
              <w:t>anul</w:t>
            </w:r>
            <w:r>
              <w:rPr>
                <w:rFonts w:ascii="Times New Roman" w:hAnsi="Times New Roman"/>
                <w:sz w:val="24"/>
                <w:szCs w:val="24"/>
                <w:lang w:val="ro-RO"/>
              </w:rPr>
              <w:t>ui</w:t>
            </w:r>
            <w:r w:rsidR="00D60F45">
              <w:rPr>
                <w:rFonts w:ascii="Times New Roman" w:hAnsi="Times New Roman"/>
                <w:sz w:val="24"/>
                <w:szCs w:val="24"/>
                <w:lang w:val="ro-RO"/>
              </w:rPr>
              <w:t xml:space="preserve"> curent. </w:t>
            </w:r>
          </w:p>
          <w:p w14:paraId="4D73DA18" w14:textId="014C4452" w:rsidR="00C84F53" w:rsidRPr="005535FB" w:rsidRDefault="00C84F53" w:rsidP="00322462">
            <w:pPr>
              <w:spacing w:after="120"/>
              <w:ind w:firstLine="590"/>
              <w:rPr>
                <w:rFonts w:ascii="Times New Roman" w:hAnsi="Times New Roman"/>
                <w:sz w:val="24"/>
                <w:szCs w:val="24"/>
                <w:lang w:val="ro-RO"/>
              </w:rPr>
            </w:pPr>
            <w:r>
              <w:rPr>
                <w:rFonts w:ascii="Times New Roman" w:hAnsi="Times New Roman"/>
                <w:sz w:val="24"/>
                <w:szCs w:val="24"/>
                <w:lang w:val="ro-RO"/>
              </w:rPr>
              <w:t xml:space="preserve">De asemenea, precizăm că </w:t>
            </w:r>
            <w:r w:rsidR="00F44291">
              <w:rPr>
                <w:rFonts w:ascii="Times New Roman" w:hAnsi="Times New Roman"/>
                <w:sz w:val="24"/>
                <w:szCs w:val="24"/>
                <w:lang w:val="ro-RO"/>
              </w:rPr>
              <w:t xml:space="preserve">pentru anul 2025 nu sunt necesare careva mijloace financiare de la bugetul de stat. </w:t>
            </w:r>
          </w:p>
        </w:tc>
      </w:tr>
      <w:tr w:rsidR="00B6335D" w:rsidRPr="005535FB" w14:paraId="2906B91C"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42420AE"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4.3. Impactul asupra sectorului privat</w:t>
            </w:r>
          </w:p>
        </w:tc>
      </w:tr>
      <w:tr w:rsidR="008D5064" w:rsidRPr="00C8086E" w14:paraId="04A53934"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17730B" w14:textId="7F520C9D" w:rsidR="001B3FBB" w:rsidRPr="005535FB" w:rsidRDefault="0021713C" w:rsidP="008D5064">
            <w:pPr>
              <w:ind w:firstLine="0"/>
              <w:rPr>
                <w:rFonts w:ascii="Times New Roman" w:hAnsi="Times New Roman"/>
                <w:sz w:val="24"/>
                <w:szCs w:val="24"/>
                <w:lang w:val="ro-RO"/>
              </w:rPr>
            </w:pPr>
            <w:r>
              <w:rPr>
                <w:rFonts w:ascii="Times New Roman" w:hAnsi="Times New Roman"/>
                <w:sz w:val="24"/>
                <w:szCs w:val="24"/>
                <w:lang w:val="ro-RO"/>
              </w:rPr>
              <w:t xml:space="preserve">Aprobarea </w:t>
            </w:r>
            <w:r w:rsidRPr="00E9778F">
              <w:rPr>
                <w:rFonts w:ascii="Times New Roman" w:hAnsi="Times New Roman"/>
                <w:sz w:val="24"/>
                <w:szCs w:val="24"/>
                <w:lang w:val="ro-RO"/>
              </w:rPr>
              <w:t>hotărârii Guvernului</w:t>
            </w:r>
            <w:r>
              <w:rPr>
                <w:rFonts w:ascii="Times New Roman" w:hAnsi="Times New Roman"/>
                <w:sz w:val="24"/>
                <w:szCs w:val="24"/>
                <w:lang w:val="ro-RO"/>
              </w:rPr>
              <w:t xml:space="preserve"> va avea impact pozitiv asupra dezvoltatorilor de proiecte</w:t>
            </w:r>
            <w:r w:rsidR="00551F64">
              <w:rPr>
                <w:rFonts w:ascii="Times New Roman" w:hAnsi="Times New Roman"/>
                <w:sz w:val="24"/>
                <w:szCs w:val="24"/>
                <w:lang w:val="ro-RO"/>
              </w:rPr>
              <w:t xml:space="preserve"> </w:t>
            </w:r>
            <w:r>
              <w:rPr>
                <w:rFonts w:ascii="Times New Roman" w:hAnsi="Times New Roman"/>
                <w:sz w:val="24"/>
                <w:szCs w:val="24"/>
                <w:lang w:val="ro-RO"/>
              </w:rPr>
              <w:t xml:space="preserve">imobiliare care </w:t>
            </w:r>
            <w:r w:rsidR="00B77AB2">
              <w:rPr>
                <w:rFonts w:ascii="Times New Roman" w:hAnsi="Times New Roman"/>
                <w:sz w:val="24"/>
                <w:szCs w:val="24"/>
                <w:lang w:val="ro-RO"/>
              </w:rPr>
              <w:t>în cadrul proiectelor de construcție a clădirilor noi vor putea beneficia de careva beneficii economice în ceea ce privește construcția clădirilor de tip ZNEB</w:t>
            </w:r>
            <w:r w:rsidR="00270F49">
              <w:rPr>
                <w:rFonts w:ascii="Times New Roman" w:hAnsi="Times New Roman"/>
                <w:sz w:val="24"/>
                <w:szCs w:val="24"/>
                <w:lang w:val="ro-RO"/>
              </w:rPr>
              <w:t xml:space="preserve">, care urmează a fi elaborate după aprobarea acestei Hotărâri de Guvern. </w:t>
            </w:r>
            <w:r>
              <w:rPr>
                <w:rFonts w:ascii="Times New Roman" w:hAnsi="Times New Roman"/>
                <w:sz w:val="24"/>
                <w:szCs w:val="24"/>
                <w:lang w:val="ro-RO"/>
              </w:rPr>
              <w:t xml:space="preserve"> </w:t>
            </w:r>
          </w:p>
        </w:tc>
      </w:tr>
      <w:tr w:rsidR="00B6335D" w:rsidRPr="006A7C2D" w14:paraId="5E48C57C"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1F8316E"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4.4. Impactul social</w:t>
            </w:r>
          </w:p>
          <w:p w14:paraId="20C5C5FA" w14:textId="12702C5A" w:rsidR="00B6335D" w:rsidRPr="005535FB" w:rsidRDefault="00B6335D" w:rsidP="005A491F">
            <w:pPr>
              <w:ind w:firstLine="567"/>
              <w:rPr>
                <w:rFonts w:ascii="Times New Roman" w:hAnsi="Times New Roman"/>
                <w:sz w:val="24"/>
                <w:szCs w:val="24"/>
                <w:lang w:val="ro-RO"/>
              </w:rPr>
            </w:pPr>
            <w:r w:rsidRPr="005535FB">
              <w:rPr>
                <w:rFonts w:ascii="Times New Roman" w:hAnsi="Times New Roman"/>
                <w:sz w:val="24"/>
                <w:szCs w:val="24"/>
                <w:lang w:val="ro-RO"/>
              </w:rPr>
              <w:t>4.4.1. Impactul asupra datelor cu caracter personal</w:t>
            </w:r>
          </w:p>
        </w:tc>
      </w:tr>
      <w:tr w:rsidR="00DE1D7E" w:rsidRPr="005535FB" w14:paraId="2643123E"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BC1E53" w14:textId="77777777" w:rsidR="005A491F" w:rsidRDefault="005A491F" w:rsidP="005A491F">
            <w:pPr>
              <w:ind w:firstLine="0"/>
              <w:jc w:val="center"/>
              <w:rPr>
                <w:rFonts w:ascii="Times New Roman" w:hAnsi="Times New Roman"/>
                <w:sz w:val="24"/>
                <w:szCs w:val="24"/>
                <w:lang w:val="ro-RO"/>
              </w:rPr>
            </w:pPr>
            <w:r>
              <w:rPr>
                <w:rFonts w:ascii="Times New Roman" w:hAnsi="Times New Roman"/>
                <w:sz w:val="24"/>
                <w:szCs w:val="24"/>
                <w:lang w:val="ro-RO"/>
              </w:rPr>
              <w:t>Nu este aplicabil</w:t>
            </w:r>
          </w:p>
          <w:p w14:paraId="77417C1B" w14:textId="77777777" w:rsidR="00DE1D7E" w:rsidRPr="005535FB" w:rsidRDefault="00DE1D7E" w:rsidP="00CD7BA0">
            <w:pPr>
              <w:ind w:firstLine="567"/>
              <w:rPr>
                <w:rFonts w:ascii="Times New Roman" w:hAnsi="Times New Roman"/>
                <w:sz w:val="24"/>
                <w:szCs w:val="24"/>
                <w:lang w:val="ro-RO"/>
              </w:rPr>
            </w:pPr>
          </w:p>
        </w:tc>
      </w:tr>
      <w:tr w:rsidR="00DE1D7E" w:rsidRPr="006A7C2D" w14:paraId="744B8C73"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79E4CF" w14:textId="696F3D89" w:rsidR="00DE1D7E" w:rsidRPr="005535FB" w:rsidRDefault="005A491F" w:rsidP="00CD7BA0">
            <w:pPr>
              <w:ind w:firstLine="567"/>
              <w:rPr>
                <w:rFonts w:ascii="Times New Roman" w:hAnsi="Times New Roman"/>
                <w:sz w:val="24"/>
                <w:szCs w:val="24"/>
                <w:lang w:val="ro-RO"/>
              </w:rPr>
            </w:pPr>
            <w:r w:rsidRPr="005535FB">
              <w:rPr>
                <w:rFonts w:ascii="Times New Roman" w:hAnsi="Times New Roman"/>
                <w:sz w:val="24"/>
                <w:szCs w:val="24"/>
                <w:lang w:val="ro-RO"/>
              </w:rPr>
              <w:t>4.4.2. Impactul asupra echității și egalității de gen</w:t>
            </w:r>
          </w:p>
        </w:tc>
      </w:tr>
      <w:tr w:rsidR="008D5064" w:rsidRPr="005535FB" w14:paraId="56E8EE0E"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4968C1" w14:textId="04F9F0E2" w:rsidR="001B3FBB" w:rsidRDefault="001B3FBB" w:rsidP="001B3FBB">
            <w:pPr>
              <w:ind w:firstLine="0"/>
              <w:jc w:val="center"/>
              <w:rPr>
                <w:rFonts w:ascii="Times New Roman" w:hAnsi="Times New Roman"/>
                <w:sz w:val="24"/>
                <w:szCs w:val="24"/>
                <w:lang w:val="ro-RO"/>
              </w:rPr>
            </w:pPr>
            <w:r>
              <w:rPr>
                <w:rFonts w:ascii="Times New Roman" w:hAnsi="Times New Roman"/>
                <w:sz w:val="24"/>
                <w:szCs w:val="24"/>
                <w:lang w:val="ro-RO"/>
              </w:rPr>
              <w:t>Nu este aplicabil</w:t>
            </w:r>
          </w:p>
          <w:p w14:paraId="6E6C96FA" w14:textId="77777777" w:rsidR="001B3FBB" w:rsidRPr="005535FB" w:rsidRDefault="001B3FBB" w:rsidP="008D5064">
            <w:pPr>
              <w:ind w:firstLine="0"/>
              <w:rPr>
                <w:rFonts w:ascii="Times New Roman" w:hAnsi="Times New Roman"/>
                <w:sz w:val="24"/>
                <w:szCs w:val="24"/>
                <w:lang w:val="ro-RO"/>
              </w:rPr>
            </w:pPr>
          </w:p>
        </w:tc>
      </w:tr>
      <w:tr w:rsidR="00B6335D" w:rsidRPr="005535FB" w14:paraId="5E52F8AD"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CD12B2"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4.5. Impactul asupra mediului</w:t>
            </w:r>
          </w:p>
        </w:tc>
      </w:tr>
      <w:tr w:rsidR="008D5064" w:rsidRPr="006A7C2D" w14:paraId="61F89DA0"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8810C8" w14:textId="62532567" w:rsidR="001B3FBB" w:rsidRPr="005535FB" w:rsidRDefault="00E9778F" w:rsidP="008D5064">
            <w:pPr>
              <w:ind w:firstLine="0"/>
              <w:rPr>
                <w:rFonts w:ascii="Times New Roman" w:hAnsi="Times New Roman"/>
                <w:sz w:val="24"/>
                <w:szCs w:val="24"/>
                <w:lang w:val="ro-RO"/>
              </w:rPr>
            </w:pPr>
            <w:r w:rsidRPr="00E9778F">
              <w:rPr>
                <w:rFonts w:ascii="Times New Roman" w:hAnsi="Times New Roman"/>
                <w:sz w:val="24"/>
                <w:szCs w:val="24"/>
                <w:lang w:val="ro-RO"/>
              </w:rPr>
              <w:t xml:space="preserve">Implementarea hotărârii Guvernului cu privire la aprobarea Planului național pentru creșterea numărului de clădiri al căror consum de energie este aproape egal cu zero (NZEB) până în anul 2030 va avea impact pozitiv asupra mediului prin reducerea emisiilor de CO2  ca urmare a </w:t>
            </w:r>
            <w:r>
              <w:rPr>
                <w:rFonts w:ascii="Times New Roman" w:hAnsi="Times New Roman"/>
                <w:sz w:val="24"/>
                <w:szCs w:val="24"/>
                <w:lang w:val="ro-RO"/>
              </w:rPr>
              <w:t>promovării clădirilor cu consum aproape egal cu zero</w:t>
            </w:r>
            <w:r w:rsidRPr="00E9778F">
              <w:rPr>
                <w:rFonts w:ascii="Times New Roman" w:hAnsi="Times New Roman"/>
                <w:sz w:val="24"/>
                <w:szCs w:val="24"/>
                <w:lang w:val="ro-RO"/>
              </w:rPr>
              <w:t>, contribuind inclusiv la reducerea consumurilor/resurselor energetice utilizate</w:t>
            </w:r>
            <w:r w:rsidR="008A404E">
              <w:rPr>
                <w:rFonts w:ascii="Times New Roman" w:hAnsi="Times New Roman"/>
                <w:sz w:val="24"/>
                <w:szCs w:val="24"/>
                <w:lang w:val="ro-RO"/>
              </w:rPr>
              <w:t xml:space="preserve"> în cadrul acestora.</w:t>
            </w:r>
          </w:p>
        </w:tc>
      </w:tr>
      <w:tr w:rsidR="00B6335D" w:rsidRPr="006A7C2D" w14:paraId="120335EE"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01ADFA9"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4.6. Alte impacturi și informații relevante</w:t>
            </w:r>
          </w:p>
        </w:tc>
      </w:tr>
      <w:tr w:rsidR="00B6335D" w:rsidRPr="005535FB" w14:paraId="3A9D27AD" w14:textId="77777777" w:rsidTr="005A491F">
        <w:tc>
          <w:tcPr>
            <w:tcW w:w="96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EF9DB" w14:textId="77777777" w:rsidR="008D5064" w:rsidRDefault="008D5064" w:rsidP="002C5C0C">
            <w:pPr>
              <w:ind w:firstLine="567"/>
              <w:jc w:val="center"/>
              <w:rPr>
                <w:rFonts w:ascii="Times New Roman" w:hAnsi="Times New Roman"/>
                <w:sz w:val="24"/>
                <w:szCs w:val="24"/>
                <w:lang w:val="ro-RO"/>
              </w:rPr>
            </w:pPr>
          </w:p>
          <w:p w14:paraId="4954BBC3" w14:textId="77777777" w:rsidR="009E0180" w:rsidRDefault="002422F9" w:rsidP="002C5C0C">
            <w:pPr>
              <w:ind w:firstLine="567"/>
              <w:jc w:val="center"/>
              <w:rPr>
                <w:rFonts w:ascii="Times New Roman" w:hAnsi="Times New Roman"/>
                <w:sz w:val="24"/>
                <w:szCs w:val="24"/>
                <w:lang w:val="ro-RO"/>
              </w:rPr>
            </w:pPr>
            <w:r>
              <w:rPr>
                <w:rFonts w:ascii="Times New Roman" w:hAnsi="Times New Roman"/>
                <w:sz w:val="24"/>
                <w:szCs w:val="24"/>
                <w:lang w:val="ro-RO"/>
              </w:rPr>
              <w:t>Nu este aplicabil</w:t>
            </w:r>
          </w:p>
          <w:p w14:paraId="2038B5A4" w14:textId="577C261D" w:rsidR="008D5064" w:rsidRPr="005535FB" w:rsidRDefault="008D5064" w:rsidP="002C5C0C">
            <w:pPr>
              <w:ind w:firstLine="567"/>
              <w:jc w:val="center"/>
              <w:rPr>
                <w:rFonts w:ascii="Times New Roman" w:hAnsi="Times New Roman"/>
                <w:sz w:val="24"/>
                <w:szCs w:val="24"/>
                <w:lang w:val="ro-RO"/>
              </w:rPr>
            </w:pPr>
          </w:p>
        </w:tc>
      </w:tr>
      <w:tr w:rsidR="00B6335D" w:rsidRPr="006A7C2D" w14:paraId="5A96C3B9"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7DC2F"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lastRenderedPageBreak/>
              <w:t xml:space="preserve">5. Compatibilitatea proiectului actului normativ cu legislația UE </w:t>
            </w:r>
          </w:p>
        </w:tc>
      </w:tr>
      <w:tr w:rsidR="00B6335D" w:rsidRPr="006A7C2D" w14:paraId="6EA889D7"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4DF8970"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5.1. Măsuri normative necesare pentru transpunerea actelor juridice ale UE în legislația națională</w:t>
            </w:r>
          </w:p>
        </w:tc>
      </w:tr>
      <w:tr w:rsidR="001B3FBB" w:rsidRPr="005535FB" w14:paraId="1DA5124C" w14:textId="77777777" w:rsidTr="00E84740">
        <w:trPr>
          <w:trHeight w:val="538"/>
        </w:trPr>
        <w:tc>
          <w:tcPr>
            <w:tcW w:w="963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F9A112" w14:textId="0226D246" w:rsidR="001B3FBB" w:rsidRPr="005535FB" w:rsidRDefault="00C20670" w:rsidP="00E84740">
            <w:pPr>
              <w:ind w:firstLine="0"/>
              <w:jc w:val="center"/>
              <w:rPr>
                <w:rFonts w:ascii="Times New Roman" w:hAnsi="Times New Roman"/>
                <w:sz w:val="24"/>
                <w:szCs w:val="24"/>
                <w:lang w:val="ro-RO"/>
              </w:rPr>
            </w:pPr>
            <w:r>
              <w:rPr>
                <w:rFonts w:ascii="Times New Roman" w:hAnsi="Times New Roman"/>
                <w:sz w:val="24"/>
                <w:szCs w:val="24"/>
                <w:lang w:val="ro-RO"/>
              </w:rPr>
              <w:t xml:space="preserve">          </w:t>
            </w:r>
            <w:r w:rsidR="001B3FBB">
              <w:rPr>
                <w:rFonts w:ascii="Times New Roman" w:hAnsi="Times New Roman"/>
                <w:sz w:val="24"/>
                <w:szCs w:val="24"/>
                <w:lang w:val="ro-RO"/>
              </w:rPr>
              <w:t>Nu este aplicabil</w:t>
            </w:r>
          </w:p>
        </w:tc>
      </w:tr>
      <w:tr w:rsidR="00B6335D" w:rsidRPr="005535FB" w14:paraId="372EF2CB"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2BCFC7C" w14:textId="77777777" w:rsidR="00B6335D" w:rsidRPr="005535FB" w:rsidRDefault="00B6335D" w:rsidP="00CD7BA0">
            <w:pPr>
              <w:ind w:firstLine="567"/>
              <w:rPr>
                <w:rFonts w:ascii="Times New Roman" w:hAnsi="Times New Roman"/>
                <w:sz w:val="24"/>
                <w:szCs w:val="24"/>
                <w:lang w:val="ro-RO"/>
              </w:rPr>
            </w:pPr>
            <w:r w:rsidRPr="005535FB">
              <w:rPr>
                <w:rFonts w:ascii="Times New Roman" w:hAnsi="Times New Roman"/>
                <w:sz w:val="24"/>
                <w:szCs w:val="24"/>
                <w:lang w:val="ro-RO"/>
              </w:rPr>
              <w:t>5.2. Măsuri normative care urmăresc crearea cadrului juridic intern necesar pentru implementarea legislației UE</w:t>
            </w:r>
          </w:p>
        </w:tc>
      </w:tr>
      <w:tr w:rsidR="00B6335D" w:rsidRPr="005535FB" w14:paraId="719973E9" w14:textId="77777777" w:rsidTr="005A491F">
        <w:tc>
          <w:tcPr>
            <w:tcW w:w="96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25361B" w14:textId="265D6FD1" w:rsidR="001B3FBB" w:rsidRPr="005535FB" w:rsidRDefault="00B81A18" w:rsidP="00E84740">
            <w:pPr>
              <w:ind w:firstLine="567"/>
              <w:jc w:val="center"/>
              <w:rPr>
                <w:rFonts w:ascii="Times New Roman" w:hAnsi="Times New Roman"/>
                <w:sz w:val="24"/>
                <w:szCs w:val="24"/>
                <w:lang w:val="ro-RO"/>
              </w:rPr>
            </w:pPr>
            <w:r>
              <w:rPr>
                <w:rFonts w:ascii="Times New Roman" w:hAnsi="Times New Roman"/>
                <w:sz w:val="24"/>
                <w:szCs w:val="24"/>
                <w:lang w:val="ro-RO"/>
              </w:rPr>
              <w:t>Nu este aplicabil</w:t>
            </w:r>
          </w:p>
        </w:tc>
      </w:tr>
      <w:tr w:rsidR="00B6335D" w:rsidRPr="006A7C2D" w14:paraId="5EA59B2B"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00A423"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t>6. Avizarea și consultarea publică a proiectului actului normativ</w:t>
            </w:r>
          </w:p>
        </w:tc>
      </w:tr>
      <w:tr w:rsidR="00B6335D" w:rsidRPr="005E2A37" w14:paraId="0A6FE7BC" w14:textId="77777777" w:rsidTr="005A491F">
        <w:tc>
          <w:tcPr>
            <w:tcW w:w="96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7BAB24" w14:textId="6FFAC598" w:rsidR="00F7200F" w:rsidRPr="00F7200F" w:rsidRDefault="00F7200F" w:rsidP="008D0BC1">
            <w:pPr>
              <w:spacing w:before="120"/>
              <w:ind w:firstLine="567"/>
              <w:rPr>
                <w:rFonts w:ascii="Times New Roman" w:hAnsi="Times New Roman"/>
                <w:sz w:val="24"/>
                <w:szCs w:val="24"/>
                <w:lang w:val="ro-RO"/>
              </w:rPr>
            </w:pPr>
            <w:r w:rsidRPr="00F7200F">
              <w:rPr>
                <w:rFonts w:ascii="Times New Roman" w:hAnsi="Times New Roman"/>
                <w:sz w:val="24"/>
                <w:szCs w:val="24"/>
                <w:lang w:val="ro-RO"/>
              </w:rPr>
              <w:t>Proiectul</w:t>
            </w:r>
            <w:r w:rsidR="008D0BC1">
              <w:rPr>
                <w:rFonts w:ascii="Times New Roman" w:hAnsi="Times New Roman"/>
                <w:sz w:val="24"/>
                <w:szCs w:val="24"/>
                <w:lang w:val="ro-RO"/>
              </w:rPr>
              <w:t xml:space="preserve"> </w:t>
            </w:r>
            <w:r w:rsidR="005E2A37">
              <w:rPr>
                <w:rFonts w:ascii="Times New Roman" w:hAnsi="Times New Roman"/>
                <w:sz w:val="24"/>
                <w:szCs w:val="24"/>
                <w:lang w:val="ro-RO"/>
              </w:rPr>
              <w:t>a fost supus</w:t>
            </w:r>
            <w:r w:rsidRPr="00F7200F">
              <w:rPr>
                <w:rFonts w:ascii="Times New Roman" w:hAnsi="Times New Roman"/>
                <w:sz w:val="24"/>
                <w:szCs w:val="24"/>
                <w:lang w:val="ro-RO"/>
              </w:rPr>
              <w:t xml:space="preserve"> avizării și consultării publice în conformitate cu prevederile Legii nr. 239/2008 privind transparența în procesul decizional și prevederile art. 32 din Legea nr. 100/2017 cu privire la actele normative.</w:t>
            </w:r>
          </w:p>
          <w:p w14:paraId="1B5B1AEF" w14:textId="4CB35CC3" w:rsidR="00581C6D" w:rsidRDefault="00581C6D" w:rsidP="00CA1C2D">
            <w:pPr>
              <w:spacing w:after="120"/>
              <w:ind w:firstLine="567"/>
              <w:rPr>
                <w:rFonts w:ascii="Times New Roman" w:hAnsi="Times New Roman"/>
                <w:sz w:val="24"/>
                <w:szCs w:val="24"/>
                <w:lang w:val="ro-RO"/>
              </w:rPr>
            </w:pPr>
            <w:r w:rsidRPr="00581C6D">
              <w:rPr>
                <w:rFonts w:ascii="Times New Roman" w:hAnsi="Times New Roman"/>
                <w:sz w:val="24"/>
                <w:szCs w:val="24"/>
                <w:lang w:val="ro-RO"/>
              </w:rPr>
              <w:t>În scopul respectării prevederilor Legii nr. 239/2008 privind transparența în procesul decizional, anunțul privind inițierea procesului de elaborare a Proiectului Hotărârii Guvernului a fost plasat pe pagina web oficială a Ministerului Energiei, compartimentul „Transparență decizională, consultări publice” și pe portalul guvernamental</w:t>
            </w:r>
            <w:r w:rsidR="002E1480">
              <w:rPr>
                <w:rFonts w:ascii="Times New Roman" w:hAnsi="Times New Roman"/>
                <w:sz w:val="24"/>
                <w:szCs w:val="24"/>
                <w:lang w:val="ro-RO"/>
              </w:rPr>
              <w:t xml:space="preserve"> </w:t>
            </w:r>
            <w:hyperlink r:id="rId7" w:history="1">
              <w:r w:rsidR="002E1480" w:rsidRPr="002713E9">
                <w:rPr>
                  <w:rFonts w:ascii="Times New Roman" w:hAnsi="Times New Roman"/>
                  <w:sz w:val="24"/>
                  <w:szCs w:val="24"/>
                  <w:lang w:val="ro-MD"/>
                </w:rPr>
                <w:t>www.particip.gov.md</w:t>
              </w:r>
            </w:hyperlink>
            <w:r w:rsidRPr="00581C6D">
              <w:rPr>
                <w:rFonts w:ascii="Times New Roman" w:hAnsi="Times New Roman"/>
                <w:sz w:val="24"/>
                <w:szCs w:val="24"/>
                <w:lang w:val="ro-RO"/>
              </w:rPr>
              <w:t>.</w:t>
            </w:r>
          </w:p>
          <w:p w14:paraId="4D0266C3" w14:textId="77777777" w:rsidR="00DA7222" w:rsidRDefault="00581C6D" w:rsidP="00DA7222">
            <w:pPr>
              <w:spacing w:after="120"/>
              <w:ind w:firstLine="567"/>
              <w:rPr>
                <w:rFonts w:ascii="Times New Roman" w:hAnsi="Times New Roman"/>
                <w:sz w:val="24"/>
                <w:szCs w:val="24"/>
                <w:lang w:val="ro-RO"/>
              </w:rPr>
            </w:pPr>
            <w:hyperlink r:id="rId8" w:history="1">
              <w:r w:rsidRPr="00B63DEB">
                <w:rPr>
                  <w:rStyle w:val="Hyperlink"/>
                  <w:rFonts w:ascii="Times New Roman" w:hAnsi="Times New Roman"/>
                  <w:sz w:val="24"/>
                  <w:szCs w:val="24"/>
                  <w:lang w:val="ro-RO"/>
                </w:rPr>
                <w:t>https://particip.gov.md/ro/document/stages/anunt-deinitiere-a-procesului-de-elaborare-a-proiectului-hotararii-guvernului-cu-privire-la-aprobareaplanului-national-pentru-cresterea-numarului-de-cladiri-al-caror-consum-de-energie-esteaproape-egal-cu-zero/13366</w:t>
              </w:r>
            </w:hyperlink>
            <w:r>
              <w:rPr>
                <w:rFonts w:ascii="Times New Roman" w:hAnsi="Times New Roman"/>
                <w:sz w:val="24"/>
                <w:szCs w:val="24"/>
                <w:lang w:val="ro-RO"/>
              </w:rPr>
              <w:t xml:space="preserve"> </w:t>
            </w:r>
          </w:p>
          <w:p w14:paraId="33470F23" w14:textId="77777777" w:rsidR="005E2A37" w:rsidRDefault="005E2A37" w:rsidP="0077067F">
            <w:pPr>
              <w:spacing w:after="120"/>
              <w:ind w:firstLine="567"/>
              <w:rPr>
                <w:rFonts w:ascii="Times New Roman" w:hAnsi="Times New Roman"/>
                <w:sz w:val="24"/>
                <w:szCs w:val="24"/>
                <w:lang w:val="ro-RO"/>
              </w:rPr>
            </w:pPr>
            <w:r w:rsidRPr="005E2A37">
              <w:rPr>
                <w:rFonts w:ascii="Times New Roman" w:hAnsi="Times New Roman"/>
                <w:sz w:val="24"/>
                <w:szCs w:val="24"/>
                <w:lang w:val="ro-RO"/>
              </w:rPr>
              <w:t>Totodată, proiectul de lege a fost expediat spre avizare către toate părțile interesate, fiind publicat inclusiv pe portalul guvernamental</w:t>
            </w:r>
            <w:r>
              <w:rPr>
                <w:rFonts w:ascii="Times New Roman" w:hAnsi="Times New Roman"/>
                <w:sz w:val="24"/>
                <w:szCs w:val="24"/>
                <w:lang w:val="ro-RO"/>
              </w:rPr>
              <w:t xml:space="preserve">: </w:t>
            </w:r>
            <w:hyperlink r:id="rId9" w:history="1">
              <w:r w:rsidRPr="00F15DAE">
                <w:rPr>
                  <w:rStyle w:val="Hyperlink"/>
                  <w:rFonts w:ascii="Times New Roman" w:hAnsi="Times New Roman"/>
                  <w:sz w:val="24"/>
                  <w:szCs w:val="24"/>
                  <w:lang w:val="ro-RO"/>
                </w:rPr>
                <w:t>https://particip.gov.md/ro/document/stages/*/14409</w:t>
              </w:r>
            </w:hyperlink>
            <w:r w:rsidR="0077067F">
              <w:t xml:space="preserve">, </w:t>
            </w:r>
            <w:r w:rsidR="0077067F" w:rsidRPr="0077067F">
              <w:rPr>
                <w:rFonts w:ascii="Times New Roman" w:hAnsi="Times New Roman"/>
                <w:sz w:val="24"/>
                <w:szCs w:val="24"/>
                <w:lang w:val="ro-RO"/>
              </w:rPr>
              <w:t>iar comentariile și obiecțiile acestora au fost analizate și expuse în sinteza la proiect.</w:t>
            </w:r>
          </w:p>
          <w:p w14:paraId="123EB344" w14:textId="2D526FD0" w:rsidR="0077067F" w:rsidRPr="0077067F" w:rsidRDefault="0077067F" w:rsidP="0077067F">
            <w:pPr>
              <w:spacing w:after="120"/>
              <w:ind w:firstLine="567"/>
              <w:rPr>
                <w:rFonts w:ascii="Times New Roman" w:hAnsi="Times New Roman"/>
                <w:sz w:val="24"/>
                <w:szCs w:val="24"/>
                <w:lang w:val="ro-RO"/>
              </w:rPr>
            </w:pPr>
            <w:r w:rsidRPr="0077067F">
              <w:rPr>
                <w:rFonts w:ascii="Times New Roman" w:hAnsi="Times New Roman"/>
                <w:sz w:val="24"/>
                <w:szCs w:val="24"/>
                <w:lang w:val="ro-RO"/>
              </w:rPr>
              <w:t xml:space="preserve">În conformitate cu pct. 239 din Regulamentul Guvernului, aprobat prin Hotărârea Guvernului nr. 610/2018 proiectul definitivat împreună cu nota informativă și sinteza a fost plasat pe pagina web oficială a Ministerului Energiei, compartimentul „Transparență decizională, consultări publice” și pe portalul guvernamental </w:t>
            </w:r>
            <w:hyperlink r:id="rId10" w:history="1">
              <w:r w:rsidRPr="0077067F">
                <w:rPr>
                  <w:rStyle w:val="Hyperlink"/>
                  <w:rFonts w:ascii="Times New Roman" w:hAnsi="Times New Roman"/>
                  <w:sz w:val="24"/>
                  <w:szCs w:val="24"/>
                  <w:lang w:val="ro-RO"/>
                </w:rPr>
                <w:t>www.particip.gov.md</w:t>
              </w:r>
            </w:hyperlink>
          </w:p>
        </w:tc>
      </w:tr>
      <w:tr w:rsidR="00B6335D" w:rsidRPr="005535FB" w14:paraId="35002306"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219DB56"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t>7. Concluziile expertizelor</w:t>
            </w:r>
          </w:p>
        </w:tc>
      </w:tr>
      <w:tr w:rsidR="00B6335D" w:rsidRPr="00153CDD" w14:paraId="492C3548"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4D6CBAA" w14:textId="490A8056" w:rsidR="00F66A84" w:rsidRDefault="008A404E" w:rsidP="007E5DEC">
            <w:pPr>
              <w:spacing w:after="120"/>
              <w:ind w:firstLine="567"/>
              <w:rPr>
                <w:rFonts w:ascii="Times New Roman" w:hAnsi="Times New Roman"/>
                <w:sz w:val="24"/>
                <w:szCs w:val="24"/>
                <w:lang w:val="ro-RO"/>
              </w:rPr>
            </w:pPr>
            <w:r w:rsidRPr="007E5DEC">
              <w:rPr>
                <w:rFonts w:ascii="Times New Roman" w:hAnsi="Times New Roman"/>
                <w:sz w:val="24"/>
                <w:szCs w:val="24"/>
                <w:lang w:val="ro-RO"/>
              </w:rPr>
              <w:t xml:space="preserve">În scopul respectării art. 34 și 37 din Legea nr. 100/2017 cu privire la actele normative, proiectul de </w:t>
            </w:r>
            <w:r w:rsidR="00EC5831">
              <w:rPr>
                <w:rFonts w:ascii="Times New Roman" w:hAnsi="Times New Roman"/>
                <w:sz w:val="24"/>
                <w:szCs w:val="24"/>
                <w:lang w:val="ro-RO"/>
              </w:rPr>
              <w:t>Hotărâre</w:t>
            </w:r>
            <w:r w:rsidRPr="007E5DEC">
              <w:rPr>
                <w:rFonts w:ascii="Times New Roman" w:hAnsi="Times New Roman"/>
                <w:sz w:val="24"/>
                <w:szCs w:val="24"/>
                <w:lang w:val="ro-RO"/>
              </w:rPr>
              <w:t xml:space="preserve"> </w:t>
            </w:r>
            <w:r w:rsidR="00EC5831">
              <w:rPr>
                <w:rFonts w:ascii="Times New Roman" w:hAnsi="Times New Roman"/>
                <w:sz w:val="24"/>
                <w:szCs w:val="24"/>
                <w:lang w:val="ro-RO"/>
              </w:rPr>
              <w:t>a fost</w:t>
            </w:r>
            <w:r w:rsidRPr="007E5DEC">
              <w:rPr>
                <w:rFonts w:ascii="Times New Roman" w:hAnsi="Times New Roman"/>
                <w:sz w:val="24"/>
                <w:szCs w:val="24"/>
                <w:lang w:val="ro-RO"/>
              </w:rPr>
              <w:t xml:space="preserve"> supus expertizei anticorupție de către Centrul Național Anticorupție și expertizei juridice de către Ministerul Justiției.</w:t>
            </w:r>
          </w:p>
          <w:p w14:paraId="060DC307" w14:textId="7B66A342" w:rsidR="0077067F" w:rsidRPr="00153CDD" w:rsidRDefault="0077067F" w:rsidP="00153CDD">
            <w:pPr>
              <w:rPr>
                <w:rFonts w:ascii="Times New Roman" w:hAnsi="Times New Roman"/>
                <w:sz w:val="24"/>
                <w:szCs w:val="24"/>
                <w:lang w:val="ro-RO"/>
              </w:rPr>
            </w:pPr>
            <w:r w:rsidRPr="00153CDD">
              <w:rPr>
                <w:rFonts w:ascii="Times New Roman" w:hAnsi="Times New Roman"/>
                <w:sz w:val="24"/>
                <w:szCs w:val="24"/>
                <w:lang w:val="ro-RO"/>
              </w:rPr>
              <w:t xml:space="preserve">Astfel, conform scrisorii nr. 06/2/9214 din 02.06.2025 expediată de către Centrul Național Anticorupție este menționat că prezentul proiect este un proiect de act normativ exceptat de la expertiza anticorupție, </w:t>
            </w:r>
            <w:r w:rsidRPr="0077067F">
              <w:rPr>
                <w:rFonts w:ascii="Times New Roman" w:hAnsi="Times New Roman"/>
                <w:sz w:val="24"/>
                <w:szCs w:val="24"/>
                <w:lang w:val="ro-RO"/>
              </w:rPr>
              <w:t>în sensul art. 28 alin. (2) lit. a) din Legea integrității nr. 82/2017. Conform legii</w:t>
            </w:r>
            <w:r w:rsidRPr="00153CDD">
              <w:rPr>
                <w:rFonts w:ascii="Times New Roman" w:hAnsi="Times New Roman"/>
                <w:sz w:val="24"/>
                <w:szCs w:val="24"/>
                <w:lang w:val="ro-RO"/>
              </w:rPr>
              <w:t xml:space="preserve"> </w:t>
            </w:r>
            <w:r w:rsidRPr="0077067F">
              <w:rPr>
                <w:rFonts w:ascii="Times New Roman" w:hAnsi="Times New Roman"/>
                <w:sz w:val="24"/>
                <w:szCs w:val="24"/>
                <w:lang w:val="ro-RO"/>
              </w:rPr>
              <w:t>prenotate: „</w:t>
            </w:r>
            <w:r w:rsidRPr="0077067F">
              <w:rPr>
                <w:rFonts w:ascii="Times New Roman" w:hAnsi="Times New Roman"/>
                <w:i/>
                <w:iCs/>
                <w:sz w:val="24"/>
                <w:szCs w:val="24"/>
                <w:lang w:val="ro-RO"/>
              </w:rPr>
              <w:t>Agenții publici și entitățile publice cu drept de inițiativă legislativă, alte</w:t>
            </w:r>
            <w:r w:rsidR="00153CDD" w:rsidRPr="00153CDD">
              <w:rPr>
                <w:rFonts w:ascii="Times New Roman" w:hAnsi="Times New Roman"/>
                <w:i/>
                <w:iCs/>
                <w:sz w:val="24"/>
                <w:szCs w:val="24"/>
                <w:lang w:val="ro-RO"/>
              </w:rPr>
              <w:t xml:space="preserve"> </w:t>
            </w:r>
            <w:r w:rsidRPr="0077067F">
              <w:rPr>
                <w:rFonts w:ascii="Times New Roman" w:hAnsi="Times New Roman"/>
                <w:i/>
                <w:iCs/>
                <w:sz w:val="24"/>
                <w:szCs w:val="24"/>
                <w:lang w:val="ro-RO"/>
              </w:rPr>
              <w:t>entități publice care elaborează și promovează proiecte de acte legislative și normative,</w:t>
            </w:r>
            <w:r w:rsidR="00153CDD" w:rsidRPr="00153CDD">
              <w:rPr>
                <w:rFonts w:ascii="Times New Roman" w:hAnsi="Times New Roman"/>
                <w:i/>
                <w:iCs/>
                <w:sz w:val="24"/>
                <w:szCs w:val="24"/>
                <w:lang w:val="ro-RO"/>
              </w:rPr>
              <w:t xml:space="preserve"> </w:t>
            </w:r>
            <w:r w:rsidRPr="0077067F">
              <w:rPr>
                <w:rFonts w:ascii="Times New Roman" w:hAnsi="Times New Roman"/>
                <w:i/>
                <w:iCs/>
                <w:sz w:val="24"/>
                <w:szCs w:val="24"/>
                <w:lang w:val="ro-RO"/>
              </w:rPr>
              <w:t>precum și Secretariatul Parlamentului, în cazul inițiativelor legislative ale deputaților,</w:t>
            </w:r>
            <w:r w:rsidR="00153CDD" w:rsidRPr="00153CDD">
              <w:rPr>
                <w:rFonts w:ascii="Times New Roman" w:hAnsi="Times New Roman"/>
                <w:i/>
                <w:iCs/>
                <w:sz w:val="24"/>
                <w:szCs w:val="24"/>
                <w:lang w:val="ro-RO"/>
              </w:rPr>
              <w:t xml:space="preserve"> </w:t>
            </w:r>
            <w:r w:rsidRPr="0077067F">
              <w:rPr>
                <w:rFonts w:ascii="Times New Roman" w:hAnsi="Times New Roman"/>
                <w:i/>
                <w:iCs/>
                <w:sz w:val="24"/>
                <w:szCs w:val="24"/>
                <w:lang w:val="ro-RO"/>
              </w:rPr>
              <w:t>au obligația de a supune expertizei anticorupție proiectele de acte, cu excepția</w:t>
            </w:r>
            <w:r w:rsidR="00153CDD" w:rsidRPr="00153CDD">
              <w:rPr>
                <w:rFonts w:ascii="Times New Roman" w:hAnsi="Times New Roman"/>
                <w:i/>
                <w:iCs/>
                <w:sz w:val="24"/>
                <w:szCs w:val="24"/>
                <w:lang w:val="ro-RO"/>
              </w:rPr>
              <w:t xml:space="preserve"> </w:t>
            </w:r>
            <w:r w:rsidRPr="0077067F">
              <w:rPr>
                <w:rFonts w:ascii="Times New Roman" w:hAnsi="Times New Roman"/>
                <w:i/>
                <w:iCs/>
                <w:sz w:val="24"/>
                <w:szCs w:val="24"/>
                <w:lang w:val="ro-RO"/>
              </w:rPr>
              <w:t>documentelor de politici și documentelor de planificare</w:t>
            </w:r>
            <w:r w:rsidRPr="0077067F">
              <w:rPr>
                <w:rFonts w:ascii="Times New Roman" w:hAnsi="Times New Roman"/>
                <w:sz w:val="24"/>
                <w:szCs w:val="24"/>
                <w:lang w:val="ro-RO"/>
              </w:rPr>
              <w:t>”.</w:t>
            </w:r>
            <w:r w:rsidR="00153CDD" w:rsidRPr="00153CDD">
              <w:rPr>
                <w:rFonts w:ascii="Times New Roman" w:hAnsi="Times New Roman"/>
                <w:sz w:val="24"/>
                <w:szCs w:val="24"/>
                <w:lang w:val="ro-RO"/>
              </w:rPr>
              <w:t xml:space="preserve"> </w:t>
            </w:r>
            <w:r w:rsidRPr="00153CDD">
              <w:rPr>
                <w:rFonts w:ascii="Times New Roman" w:hAnsi="Times New Roman"/>
                <w:sz w:val="24"/>
                <w:szCs w:val="24"/>
                <w:lang w:val="ro-RO"/>
              </w:rPr>
              <w:t>Prin urmare, proiectul prenotat nu se supune expertizei anticorupție.</w:t>
            </w:r>
          </w:p>
          <w:p w14:paraId="614C5A2C" w14:textId="0D4468D0" w:rsidR="0077067F" w:rsidRPr="00153CDD" w:rsidRDefault="0077067F" w:rsidP="00153CDD">
            <w:pPr>
              <w:spacing w:before="120" w:after="120"/>
              <w:ind w:firstLine="562"/>
              <w:rPr>
                <w:rFonts w:ascii="Times New Roman" w:hAnsi="Times New Roman"/>
                <w:sz w:val="24"/>
                <w:szCs w:val="24"/>
                <w:lang w:val="ro-MD"/>
              </w:rPr>
            </w:pPr>
            <w:r w:rsidRPr="00153CDD">
              <w:rPr>
                <w:rFonts w:ascii="Times New Roman" w:hAnsi="Times New Roman"/>
                <w:sz w:val="24"/>
                <w:szCs w:val="24"/>
                <w:lang w:val="ro-MD"/>
              </w:rPr>
              <w:t xml:space="preserve">Cu referire la expertiza juridică este de menționat că aceasta a evidențiat careva obiecții și propuneri aferente </w:t>
            </w:r>
            <w:r w:rsidR="00153CDD" w:rsidRPr="00153CDD">
              <w:rPr>
                <w:rFonts w:ascii="Times New Roman" w:hAnsi="Times New Roman"/>
                <w:sz w:val="24"/>
                <w:szCs w:val="24"/>
                <w:lang w:val="ro-MD"/>
              </w:rPr>
              <w:t>atât</w:t>
            </w:r>
            <w:r w:rsidRPr="00153CDD">
              <w:rPr>
                <w:rFonts w:ascii="Times New Roman" w:hAnsi="Times New Roman"/>
                <w:sz w:val="24"/>
                <w:szCs w:val="24"/>
                <w:lang w:val="ro-MD"/>
              </w:rPr>
              <w:t xml:space="preserve"> proiectului de </w:t>
            </w:r>
            <w:r w:rsidR="00153CDD" w:rsidRPr="00153CDD">
              <w:rPr>
                <w:rFonts w:ascii="Times New Roman" w:hAnsi="Times New Roman"/>
                <w:sz w:val="24"/>
                <w:szCs w:val="24"/>
                <w:lang w:val="ro-MD"/>
              </w:rPr>
              <w:t>Hotărâre</w:t>
            </w:r>
            <w:r w:rsidRPr="00153CDD">
              <w:rPr>
                <w:rFonts w:ascii="Times New Roman" w:hAnsi="Times New Roman"/>
                <w:sz w:val="24"/>
                <w:szCs w:val="24"/>
                <w:lang w:val="ro-MD"/>
              </w:rPr>
              <w:t xml:space="preserve"> </w:t>
            </w:r>
            <w:r w:rsidR="00153CDD" w:rsidRPr="00153CDD">
              <w:rPr>
                <w:rFonts w:ascii="Times New Roman" w:hAnsi="Times New Roman"/>
                <w:sz w:val="24"/>
                <w:szCs w:val="24"/>
                <w:lang w:val="ro-MD"/>
              </w:rPr>
              <w:t>cât</w:t>
            </w:r>
            <w:r w:rsidRPr="00153CDD">
              <w:rPr>
                <w:rFonts w:ascii="Times New Roman" w:hAnsi="Times New Roman"/>
                <w:sz w:val="24"/>
                <w:szCs w:val="24"/>
                <w:lang w:val="ro-MD"/>
              </w:rPr>
              <w:t xml:space="preserve"> și proiectul planului </w:t>
            </w:r>
            <w:r w:rsidR="00153CDD" w:rsidRPr="00153CDD">
              <w:rPr>
                <w:rFonts w:ascii="Times New Roman" w:hAnsi="Times New Roman"/>
                <w:sz w:val="24"/>
                <w:szCs w:val="24"/>
                <w:lang w:val="ro-MD"/>
              </w:rPr>
              <w:t xml:space="preserve">NZEB </w:t>
            </w:r>
            <w:r w:rsidRPr="00153CDD">
              <w:rPr>
                <w:rFonts w:ascii="Times New Roman" w:hAnsi="Times New Roman"/>
                <w:sz w:val="24"/>
                <w:szCs w:val="24"/>
                <w:lang w:val="ro-MD"/>
              </w:rPr>
              <w:t xml:space="preserve">care, au fost acceptate </w:t>
            </w:r>
            <w:r w:rsidR="00153CDD" w:rsidRPr="00153CDD">
              <w:rPr>
                <w:rFonts w:ascii="Times New Roman" w:hAnsi="Times New Roman"/>
                <w:sz w:val="24"/>
                <w:szCs w:val="24"/>
                <w:lang w:val="ro-MD"/>
              </w:rPr>
              <w:t xml:space="preserve">integral </w:t>
            </w:r>
            <w:r w:rsidRPr="00153CDD">
              <w:rPr>
                <w:rFonts w:ascii="Times New Roman" w:hAnsi="Times New Roman"/>
                <w:sz w:val="24"/>
                <w:szCs w:val="24"/>
                <w:lang w:val="ro-MD"/>
              </w:rPr>
              <w:t>conform sintezei la proiectul de Hotărâre.</w:t>
            </w:r>
          </w:p>
        </w:tc>
      </w:tr>
      <w:tr w:rsidR="00B6335D" w:rsidRPr="006A7C2D" w14:paraId="1772D512"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4E931"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t>8. Modul de încorporare a actului în cadrul normativ existent</w:t>
            </w:r>
          </w:p>
        </w:tc>
      </w:tr>
      <w:tr w:rsidR="00B6335D" w:rsidRPr="006A7C2D" w14:paraId="540B77EF" w14:textId="77777777" w:rsidTr="005A491F">
        <w:tc>
          <w:tcPr>
            <w:tcW w:w="96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5A0892" w14:textId="77777777" w:rsidR="007F512E" w:rsidRDefault="007529DA" w:rsidP="00EB02C5">
            <w:pPr>
              <w:autoSpaceDE w:val="0"/>
              <w:autoSpaceDN w:val="0"/>
              <w:adjustRightInd w:val="0"/>
              <w:spacing w:before="120" w:after="120"/>
              <w:ind w:firstLine="567"/>
              <w:rPr>
                <w:rFonts w:ascii="Times New Roman" w:hAnsi="Times New Roman"/>
                <w:sz w:val="24"/>
                <w:szCs w:val="24"/>
                <w:lang w:val="ro-RO"/>
              </w:rPr>
            </w:pPr>
            <w:r w:rsidRPr="00F45A52">
              <w:rPr>
                <w:rFonts w:ascii="Times New Roman" w:hAnsi="Times New Roman"/>
                <w:sz w:val="24"/>
                <w:szCs w:val="24"/>
                <w:lang w:val="ro-RO"/>
              </w:rPr>
              <w:t>Aprobarea proiectului</w:t>
            </w:r>
            <w:r>
              <w:rPr>
                <w:rFonts w:ascii="Times New Roman" w:hAnsi="Times New Roman"/>
                <w:sz w:val="24"/>
                <w:szCs w:val="24"/>
                <w:lang w:val="ro-RO"/>
              </w:rPr>
              <w:t xml:space="preserve"> de act normativ</w:t>
            </w:r>
            <w:r w:rsidRPr="00F45A52">
              <w:rPr>
                <w:rFonts w:ascii="Times New Roman" w:hAnsi="Times New Roman"/>
                <w:sz w:val="24"/>
                <w:szCs w:val="24"/>
                <w:lang w:val="ro-RO"/>
              </w:rPr>
              <w:t xml:space="preserve"> nu atrage după sine necesitatea modificării sau abrogării de acte normative în sensul aducerii acestora în concordanță cu reglementările acestuia.</w:t>
            </w:r>
          </w:p>
          <w:p w14:paraId="41F000BA" w14:textId="77777777" w:rsidR="002269C0" w:rsidRDefault="002269C0" w:rsidP="002269C0">
            <w:pPr>
              <w:autoSpaceDE w:val="0"/>
              <w:autoSpaceDN w:val="0"/>
              <w:adjustRightInd w:val="0"/>
              <w:spacing w:before="120" w:after="120"/>
              <w:ind w:firstLine="0"/>
              <w:rPr>
                <w:rFonts w:ascii="Times New Roman" w:hAnsi="Times New Roman"/>
                <w:sz w:val="24"/>
                <w:szCs w:val="24"/>
                <w:lang w:val="ro-RO"/>
              </w:rPr>
            </w:pPr>
          </w:p>
          <w:p w14:paraId="2B64C5F8" w14:textId="53AD1189" w:rsidR="002269C0" w:rsidRPr="005535FB" w:rsidRDefault="002269C0" w:rsidP="002269C0">
            <w:pPr>
              <w:autoSpaceDE w:val="0"/>
              <w:autoSpaceDN w:val="0"/>
              <w:adjustRightInd w:val="0"/>
              <w:spacing w:before="120" w:after="120"/>
              <w:ind w:firstLine="0"/>
              <w:rPr>
                <w:rFonts w:ascii="Times New Roman" w:hAnsi="Times New Roman"/>
                <w:sz w:val="24"/>
                <w:szCs w:val="24"/>
                <w:lang w:val="ro-RO"/>
              </w:rPr>
            </w:pPr>
          </w:p>
        </w:tc>
      </w:tr>
      <w:tr w:rsidR="00B6335D" w:rsidRPr="006A7C2D" w14:paraId="74BFDBD6" w14:textId="77777777" w:rsidTr="005A491F">
        <w:tc>
          <w:tcPr>
            <w:tcW w:w="963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704F88B" w14:textId="77777777" w:rsidR="00B6335D" w:rsidRPr="005535FB" w:rsidRDefault="00B6335D" w:rsidP="00CD7BA0">
            <w:pPr>
              <w:ind w:firstLine="567"/>
              <w:rPr>
                <w:rFonts w:ascii="Times New Roman" w:hAnsi="Times New Roman"/>
                <w:b/>
                <w:bCs/>
                <w:sz w:val="24"/>
                <w:szCs w:val="24"/>
                <w:lang w:val="ro-RO"/>
              </w:rPr>
            </w:pPr>
            <w:r w:rsidRPr="005535FB">
              <w:rPr>
                <w:rFonts w:ascii="Times New Roman" w:hAnsi="Times New Roman"/>
                <w:b/>
                <w:bCs/>
                <w:sz w:val="24"/>
                <w:szCs w:val="24"/>
                <w:lang w:val="ro-RO"/>
              </w:rPr>
              <w:lastRenderedPageBreak/>
              <w:t>9. Măsurile necesare pentru implementarea prevederilor proiectului actului normativ</w:t>
            </w:r>
          </w:p>
        </w:tc>
      </w:tr>
      <w:tr w:rsidR="00B6335D" w:rsidRPr="006A7C2D" w14:paraId="5EEF7B17" w14:textId="77777777" w:rsidTr="005A491F">
        <w:tc>
          <w:tcPr>
            <w:tcW w:w="96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A02B19" w14:textId="29777E22" w:rsidR="008A404E" w:rsidRPr="007E5DEC" w:rsidRDefault="008A404E" w:rsidP="007E5DEC">
            <w:pPr>
              <w:autoSpaceDE w:val="0"/>
              <w:autoSpaceDN w:val="0"/>
              <w:adjustRightInd w:val="0"/>
              <w:spacing w:before="120" w:after="120"/>
              <w:ind w:firstLine="567"/>
              <w:rPr>
                <w:rFonts w:ascii="Times New Roman" w:hAnsi="Times New Roman"/>
                <w:sz w:val="24"/>
                <w:szCs w:val="24"/>
                <w:lang w:val="ro-RO"/>
              </w:rPr>
            </w:pPr>
            <w:r w:rsidRPr="007E5DEC">
              <w:rPr>
                <w:rFonts w:ascii="Times New Roman" w:hAnsi="Times New Roman"/>
                <w:sz w:val="24"/>
                <w:szCs w:val="24"/>
                <w:lang w:val="ro-RO"/>
              </w:rPr>
              <w:t xml:space="preserve">Vor fi necesare </w:t>
            </w:r>
            <w:r w:rsidR="002A33B6">
              <w:rPr>
                <w:rFonts w:ascii="Times New Roman" w:hAnsi="Times New Roman"/>
                <w:sz w:val="24"/>
                <w:szCs w:val="24"/>
                <w:lang w:val="ro-RO"/>
              </w:rPr>
              <w:t xml:space="preserve">implementarea măsurilor de promovare a </w:t>
            </w:r>
            <w:r w:rsidR="002A33B6" w:rsidRPr="002A33B6">
              <w:rPr>
                <w:rFonts w:ascii="Times New Roman" w:hAnsi="Times New Roman"/>
                <w:sz w:val="24"/>
                <w:szCs w:val="24"/>
                <w:lang w:val="ro-RO"/>
              </w:rPr>
              <w:t>clădirilor NZEB</w:t>
            </w:r>
            <w:r w:rsidR="002A33B6">
              <w:rPr>
                <w:rFonts w:ascii="Times New Roman" w:hAnsi="Times New Roman"/>
                <w:sz w:val="24"/>
                <w:szCs w:val="24"/>
                <w:lang w:val="ro-RO"/>
              </w:rPr>
              <w:t xml:space="preserve"> </w:t>
            </w:r>
            <w:r w:rsidR="002A33B6" w:rsidRPr="002A33B6">
              <w:rPr>
                <w:rFonts w:ascii="Times New Roman" w:hAnsi="Times New Roman"/>
                <w:sz w:val="24"/>
                <w:szCs w:val="24"/>
                <w:lang w:val="ro-RO"/>
              </w:rPr>
              <w:t xml:space="preserve">planificate pentru a fi </w:t>
            </w:r>
            <w:r w:rsidR="002A33B6" w:rsidRPr="006A7C2D">
              <w:rPr>
                <w:rFonts w:ascii="Times New Roman" w:hAnsi="Times New Roman"/>
                <w:sz w:val="24"/>
                <w:szCs w:val="24"/>
                <w:lang w:val="ro-RO"/>
              </w:rPr>
              <w:t>implementate</w:t>
            </w:r>
            <w:r w:rsidR="006A7C2D" w:rsidRPr="006A7C2D">
              <w:rPr>
                <w:rFonts w:ascii="Times New Roman" w:hAnsi="Times New Roman"/>
                <w:sz w:val="24"/>
                <w:szCs w:val="24"/>
                <w:lang w:val="ro-RO"/>
              </w:rPr>
              <w:t xml:space="preserve"> până în anul </w:t>
            </w:r>
            <w:r w:rsidR="002A33B6" w:rsidRPr="006A7C2D">
              <w:rPr>
                <w:rFonts w:ascii="Times New Roman" w:hAnsi="Times New Roman"/>
                <w:sz w:val="24"/>
                <w:szCs w:val="24"/>
                <w:lang w:val="ro-RO"/>
              </w:rPr>
              <w:t>2030</w:t>
            </w:r>
            <w:r w:rsidRPr="006A7C2D">
              <w:rPr>
                <w:rFonts w:ascii="Times New Roman" w:hAnsi="Times New Roman"/>
                <w:sz w:val="24"/>
                <w:szCs w:val="24"/>
                <w:lang w:val="ro-RO"/>
              </w:rPr>
              <w:t>.</w:t>
            </w:r>
            <w:r w:rsidR="006A7C2D">
              <w:rPr>
                <w:rFonts w:ascii="Times New Roman" w:hAnsi="Times New Roman"/>
                <w:sz w:val="24"/>
                <w:szCs w:val="24"/>
                <w:lang w:val="ro-RO"/>
              </w:rPr>
              <w:t xml:space="preserve">  </w:t>
            </w:r>
            <w:r w:rsidRPr="007E5DEC">
              <w:rPr>
                <w:rFonts w:ascii="Times New Roman" w:hAnsi="Times New Roman"/>
                <w:sz w:val="24"/>
                <w:szCs w:val="24"/>
                <w:lang w:val="ro-RO"/>
              </w:rPr>
              <w:t xml:space="preserve">  </w:t>
            </w:r>
          </w:p>
          <w:p w14:paraId="7F619DCB" w14:textId="1A5A462C" w:rsidR="00521A61" w:rsidRPr="005535FB" w:rsidRDefault="008A404E" w:rsidP="007E5DEC">
            <w:pPr>
              <w:autoSpaceDE w:val="0"/>
              <w:autoSpaceDN w:val="0"/>
              <w:adjustRightInd w:val="0"/>
              <w:spacing w:before="120" w:after="120"/>
              <w:ind w:firstLine="567"/>
              <w:rPr>
                <w:rFonts w:ascii="Times New Roman" w:hAnsi="Times New Roman"/>
                <w:sz w:val="24"/>
                <w:szCs w:val="24"/>
                <w:lang w:val="ro-RO"/>
              </w:rPr>
            </w:pPr>
            <w:r w:rsidRPr="007E5DEC">
              <w:rPr>
                <w:rFonts w:ascii="Times New Roman" w:hAnsi="Times New Roman"/>
                <w:sz w:val="24"/>
                <w:szCs w:val="24"/>
                <w:lang w:val="ro-RO"/>
              </w:rPr>
              <w:t xml:space="preserve">Principale autorități implicate în procesul de implementare vor fi Ministerul Energiei, </w:t>
            </w:r>
            <w:r w:rsidR="002A33B6">
              <w:rPr>
                <w:rFonts w:ascii="Times New Roman" w:hAnsi="Times New Roman"/>
                <w:sz w:val="24"/>
                <w:szCs w:val="24"/>
                <w:lang w:val="ro-RO"/>
              </w:rPr>
              <w:t xml:space="preserve">Ministerul Infrastructurii și Dezvoltării Regionale, </w:t>
            </w:r>
            <w:r w:rsidRPr="007E5DEC">
              <w:rPr>
                <w:rFonts w:ascii="Times New Roman" w:hAnsi="Times New Roman"/>
                <w:sz w:val="24"/>
                <w:szCs w:val="24"/>
                <w:lang w:val="ro-RO"/>
              </w:rPr>
              <w:t xml:space="preserve">I.P Centrul Național pentru Energie Durabilă, </w:t>
            </w:r>
            <w:r w:rsidR="002A33B6" w:rsidRPr="002A33B6">
              <w:rPr>
                <w:rFonts w:ascii="Times New Roman" w:hAnsi="Times New Roman"/>
                <w:sz w:val="24"/>
                <w:szCs w:val="24"/>
                <w:lang w:val="ro-RO"/>
              </w:rPr>
              <w:t>Oficiul Amenajarea Teritoriului, Urbanism, Construcții și Locuințe</w:t>
            </w:r>
            <w:r w:rsidR="002A33B6">
              <w:rPr>
                <w:rFonts w:ascii="Times New Roman" w:hAnsi="Times New Roman"/>
                <w:sz w:val="24"/>
                <w:szCs w:val="24"/>
                <w:lang w:val="ro-RO"/>
              </w:rPr>
              <w:t xml:space="preserve">, </w:t>
            </w:r>
            <w:r w:rsidR="002A33B6" w:rsidRPr="002A33B6">
              <w:rPr>
                <w:rFonts w:ascii="Times New Roman" w:hAnsi="Times New Roman"/>
                <w:sz w:val="24"/>
                <w:szCs w:val="24"/>
                <w:lang w:val="ro-RO"/>
              </w:rPr>
              <w:t>Universitatea Tehnică a Moldovei</w:t>
            </w:r>
            <w:r w:rsidR="002A33B6">
              <w:rPr>
                <w:rFonts w:ascii="Times New Roman" w:hAnsi="Times New Roman"/>
                <w:sz w:val="24"/>
                <w:szCs w:val="24"/>
                <w:lang w:val="ro-RO"/>
              </w:rPr>
              <w:t xml:space="preserve">, </w:t>
            </w:r>
            <w:r w:rsidR="002A33B6" w:rsidRPr="002A33B6">
              <w:rPr>
                <w:rFonts w:ascii="Times New Roman" w:hAnsi="Times New Roman"/>
                <w:sz w:val="24"/>
                <w:szCs w:val="24"/>
                <w:lang w:val="ro-RO"/>
              </w:rPr>
              <w:t>Centrul de Excelență în Construcții</w:t>
            </w:r>
            <w:r w:rsidR="002A33B6">
              <w:rPr>
                <w:rFonts w:ascii="Times New Roman" w:hAnsi="Times New Roman"/>
                <w:sz w:val="24"/>
                <w:szCs w:val="24"/>
                <w:lang w:val="ro-RO"/>
              </w:rPr>
              <w:t>.</w:t>
            </w:r>
            <w:r w:rsidRPr="00A10374">
              <w:rPr>
                <w:rFonts w:ascii="Times New Roman" w:hAnsi="Times New Roman"/>
                <w:lang w:val="ro-RO"/>
              </w:rPr>
              <w:t xml:space="preserve">  </w:t>
            </w:r>
          </w:p>
        </w:tc>
      </w:tr>
    </w:tbl>
    <w:p w14:paraId="647A0FB6" w14:textId="77777777" w:rsidR="00CE222F" w:rsidRPr="00EB02C5" w:rsidRDefault="00CE222F" w:rsidP="0015610C">
      <w:pPr>
        <w:autoSpaceDE w:val="0"/>
        <w:autoSpaceDN w:val="0"/>
        <w:adjustRightInd w:val="0"/>
        <w:rPr>
          <w:rFonts w:ascii="Times New Roman" w:hAnsi="Times New Roman" w:cs="Times New Roman"/>
          <w:kern w:val="0"/>
          <w:sz w:val="28"/>
          <w:szCs w:val="28"/>
          <w:lang w:val="ro-RO"/>
        </w:rPr>
      </w:pPr>
    </w:p>
    <w:p w14:paraId="22A53A4C" w14:textId="37BA34A0" w:rsidR="00C20670" w:rsidRDefault="00C20670" w:rsidP="00931E81">
      <w:pPr>
        <w:tabs>
          <w:tab w:val="left" w:pos="540"/>
        </w:tabs>
        <w:rPr>
          <w:rFonts w:ascii="Times New Roman" w:hAnsi="Times New Roman"/>
          <w:b/>
          <w:sz w:val="28"/>
          <w:szCs w:val="28"/>
          <w:lang w:val="ro-RO"/>
        </w:rPr>
      </w:pPr>
    </w:p>
    <w:p w14:paraId="68885B49" w14:textId="77777777" w:rsidR="00C20670" w:rsidRPr="00EB02C5" w:rsidRDefault="00C20670" w:rsidP="00931E81">
      <w:pPr>
        <w:tabs>
          <w:tab w:val="left" w:pos="540"/>
        </w:tabs>
        <w:rPr>
          <w:rFonts w:ascii="Times New Roman" w:hAnsi="Times New Roman"/>
          <w:b/>
          <w:sz w:val="28"/>
          <w:szCs w:val="28"/>
          <w:lang w:val="ro-RO"/>
        </w:rPr>
      </w:pPr>
    </w:p>
    <w:p w14:paraId="06CDB6DE" w14:textId="57252292" w:rsidR="0015610C" w:rsidRPr="00E84740" w:rsidRDefault="00E84740" w:rsidP="00C20670">
      <w:pPr>
        <w:tabs>
          <w:tab w:val="right" w:pos="9639"/>
        </w:tabs>
        <w:autoSpaceDE w:val="0"/>
        <w:autoSpaceDN w:val="0"/>
        <w:adjustRightInd w:val="0"/>
        <w:spacing w:line="360" w:lineRule="auto"/>
        <w:jc w:val="both"/>
        <w:rPr>
          <w:rFonts w:ascii="Times New Roman" w:hAnsi="Times New Roman" w:cs="Times New Roman"/>
          <w:kern w:val="0"/>
          <w:sz w:val="28"/>
          <w:szCs w:val="28"/>
          <w:lang w:val="ro-RO"/>
        </w:rPr>
      </w:pPr>
      <w:r w:rsidRPr="00E84740">
        <w:rPr>
          <w:rFonts w:ascii="Times New Roman" w:hAnsi="Times New Roman" w:cs="Times New Roman"/>
          <w:b/>
          <w:bCs/>
          <w:sz w:val="28"/>
          <w:szCs w:val="28"/>
          <w:lang w:val="ro-MD"/>
        </w:rPr>
        <w:t xml:space="preserve">   </w:t>
      </w:r>
      <w:r w:rsidR="0077067F">
        <w:rPr>
          <w:rFonts w:ascii="Times New Roman" w:hAnsi="Times New Roman" w:cs="Times New Roman"/>
          <w:b/>
          <w:bCs/>
          <w:sz w:val="28"/>
          <w:szCs w:val="28"/>
          <w:lang w:val="ro-MD"/>
        </w:rPr>
        <w:t>Ministrul energiei</w:t>
      </w:r>
      <w:r w:rsidRPr="00E84740">
        <w:rPr>
          <w:rFonts w:ascii="Times New Roman" w:hAnsi="Times New Roman" w:cs="Times New Roman"/>
          <w:b/>
          <w:bCs/>
          <w:sz w:val="28"/>
          <w:szCs w:val="28"/>
          <w:lang w:val="ro-MD"/>
        </w:rPr>
        <w:t xml:space="preserve">                    </w:t>
      </w:r>
      <w:r w:rsidRPr="00E84740">
        <w:rPr>
          <w:rFonts w:ascii="Times New Roman" w:hAnsi="Times New Roman" w:cs="Times New Roman"/>
          <w:sz w:val="28"/>
          <w:szCs w:val="28"/>
          <w:lang w:val="ro-MD"/>
        </w:rPr>
        <w:t xml:space="preserve">/semnat electronic/                     </w:t>
      </w:r>
      <w:r w:rsidR="0077067F">
        <w:rPr>
          <w:rFonts w:ascii="Times New Roman" w:hAnsi="Times New Roman" w:cs="Times New Roman"/>
          <w:b/>
          <w:bCs/>
          <w:sz w:val="28"/>
          <w:szCs w:val="28"/>
          <w:lang w:val="ro-MD"/>
        </w:rPr>
        <w:t>Dorin</w:t>
      </w:r>
      <w:r w:rsidRPr="00E84740">
        <w:rPr>
          <w:rFonts w:ascii="Times New Roman" w:hAnsi="Times New Roman" w:cs="Times New Roman"/>
          <w:b/>
          <w:bCs/>
          <w:sz w:val="28"/>
          <w:szCs w:val="28"/>
          <w:lang w:val="ro-MD"/>
        </w:rPr>
        <w:t xml:space="preserve"> </w:t>
      </w:r>
      <w:r w:rsidR="0077067F">
        <w:rPr>
          <w:rFonts w:ascii="Times New Roman" w:hAnsi="Times New Roman" w:cs="Times New Roman"/>
          <w:b/>
          <w:bCs/>
          <w:sz w:val="28"/>
          <w:szCs w:val="28"/>
          <w:lang w:val="ro-MD"/>
        </w:rPr>
        <w:t>JUNGHIETU</w:t>
      </w:r>
    </w:p>
    <w:sectPr w:rsidR="0015610C" w:rsidRPr="00E84740" w:rsidSect="002014C7">
      <w:footerReference w:type="default" r:id="rId11"/>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C4AF" w14:textId="77777777" w:rsidR="00303BAD" w:rsidRDefault="00303BAD" w:rsidP="00CB7FD6">
      <w:r>
        <w:separator/>
      </w:r>
    </w:p>
  </w:endnote>
  <w:endnote w:type="continuationSeparator" w:id="0">
    <w:p w14:paraId="0344A77A" w14:textId="77777777" w:rsidR="00303BAD" w:rsidRDefault="00303BAD" w:rsidP="00CB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72782"/>
      <w:docPartObj>
        <w:docPartGallery w:val="Page Numbers (Bottom of Page)"/>
        <w:docPartUnique/>
      </w:docPartObj>
    </w:sdtPr>
    <w:sdtEndPr>
      <w:rPr>
        <w:rFonts w:ascii="Times New Roman" w:hAnsi="Times New Roman" w:cs="Times New Roman"/>
        <w:noProof/>
        <w:sz w:val="24"/>
        <w:szCs w:val="24"/>
      </w:rPr>
    </w:sdtEndPr>
    <w:sdtContent>
      <w:p w14:paraId="3AEECE98" w14:textId="41463A8F" w:rsidR="00CB7FD6" w:rsidRPr="00CB7FD6" w:rsidRDefault="00CB7FD6" w:rsidP="00CB7FD6">
        <w:pPr>
          <w:pStyle w:val="Footer"/>
          <w:jc w:val="center"/>
          <w:rPr>
            <w:rFonts w:ascii="Times New Roman" w:hAnsi="Times New Roman" w:cs="Times New Roman"/>
            <w:sz w:val="24"/>
            <w:szCs w:val="24"/>
          </w:rPr>
        </w:pPr>
        <w:r w:rsidRPr="00CB7FD6">
          <w:rPr>
            <w:rFonts w:ascii="Times New Roman" w:hAnsi="Times New Roman" w:cs="Times New Roman"/>
            <w:sz w:val="24"/>
            <w:szCs w:val="24"/>
          </w:rPr>
          <w:fldChar w:fldCharType="begin"/>
        </w:r>
        <w:r w:rsidRPr="00CB7FD6">
          <w:rPr>
            <w:rFonts w:ascii="Times New Roman" w:hAnsi="Times New Roman" w:cs="Times New Roman"/>
            <w:sz w:val="24"/>
            <w:szCs w:val="24"/>
          </w:rPr>
          <w:instrText xml:space="preserve"> PAGE   \* MERGEFORMAT </w:instrText>
        </w:r>
        <w:r w:rsidRPr="00CB7FD6">
          <w:rPr>
            <w:rFonts w:ascii="Times New Roman" w:hAnsi="Times New Roman" w:cs="Times New Roman"/>
            <w:sz w:val="24"/>
            <w:szCs w:val="24"/>
          </w:rPr>
          <w:fldChar w:fldCharType="separate"/>
        </w:r>
        <w:r w:rsidRPr="00CB7FD6">
          <w:rPr>
            <w:rFonts w:ascii="Times New Roman" w:hAnsi="Times New Roman" w:cs="Times New Roman"/>
            <w:noProof/>
            <w:sz w:val="24"/>
            <w:szCs w:val="24"/>
          </w:rPr>
          <w:t>2</w:t>
        </w:r>
        <w:r w:rsidRPr="00CB7FD6">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E4ED" w14:textId="77777777" w:rsidR="00303BAD" w:rsidRDefault="00303BAD" w:rsidP="00CB7FD6">
      <w:r>
        <w:separator/>
      </w:r>
    </w:p>
  </w:footnote>
  <w:footnote w:type="continuationSeparator" w:id="0">
    <w:p w14:paraId="42D0F63F" w14:textId="77777777" w:rsidR="00303BAD" w:rsidRDefault="00303BAD" w:rsidP="00CB7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005"/>
    <w:multiLevelType w:val="hybridMultilevel"/>
    <w:tmpl w:val="EAE8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1B1DFB"/>
    <w:multiLevelType w:val="hybridMultilevel"/>
    <w:tmpl w:val="DDB29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07653"/>
    <w:multiLevelType w:val="hybridMultilevel"/>
    <w:tmpl w:val="4E72CE68"/>
    <w:lvl w:ilvl="0" w:tplc="6C686474">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647400">
    <w:abstractNumId w:val="0"/>
  </w:num>
  <w:num w:numId="2" w16cid:durableId="1717122622">
    <w:abstractNumId w:val="2"/>
  </w:num>
  <w:num w:numId="3" w16cid:durableId="14112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AF"/>
    <w:rsid w:val="00002F18"/>
    <w:rsid w:val="00006078"/>
    <w:rsid w:val="00006D07"/>
    <w:rsid w:val="00011920"/>
    <w:rsid w:val="00013447"/>
    <w:rsid w:val="000151A0"/>
    <w:rsid w:val="00020675"/>
    <w:rsid w:val="0002712F"/>
    <w:rsid w:val="00027E06"/>
    <w:rsid w:val="00035081"/>
    <w:rsid w:val="000351D5"/>
    <w:rsid w:val="00036B72"/>
    <w:rsid w:val="00053654"/>
    <w:rsid w:val="00082493"/>
    <w:rsid w:val="00083B6E"/>
    <w:rsid w:val="0008610A"/>
    <w:rsid w:val="000A5D3A"/>
    <w:rsid w:val="000A676F"/>
    <w:rsid w:val="000A7579"/>
    <w:rsid w:val="000B581E"/>
    <w:rsid w:val="000B6B7F"/>
    <w:rsid w:val="000D0147"/>
    <w:rsid w:val="000D40AF"/>
    <w:rsid w:val="000D4A2B"/>
    <w:rsid w:val="000E12F1"/>
    <w:rsid w:val="000F2819"/>
    <w:rsid w:val="000F417D"/>
    <w:rsid w:val="000F675D"/>
    <w:rsid w:val="000F6C8A"/>
    <w:rsid w:val="000F7483"/>
    <w:rsid w:val="001012AA"/>
    <w:rsid w:val="00101E0E"/>
    <w:rsid w:val="001038DF"/>
    <w:rsid w:val="00105BF8"/>
    <w:rsid w:val="0012139F"/>
    <w:rsid w:val="00125212"/>
    <w:rsid w:val="00125CC2"/>
    <w:rsid w:val="00126337"/>
    <w:rsid w:val="00144A12"/>
    <w:rsid w:val="00150BB9"/>
    <w:rsid w:val="001532C8"/>
    <w:rsid w:val="00153CDD"/>
    <w:rsid w:val="00154EBF"/>
    <w:rsid w:val="0015610C"/>
    <w:rsid w:val="00160415"/>
    <w:rsid w:val="0016266C"/>
    <w:rsid w:val="00164B95"/>
    <w:rsid w:val="001674F9"/>
    <w:rsid w:val="00170145"/>
    <w:rsid w:val="0018298C"/>
    <w:rsid w:val="00184E71"/>
    <w:rsid w:val="00194937"/>
    <w:rsid w:val="001A0EC3"/>
    <w:rsid w:val="001A1B9F"/>
    <w:rsid w:val="001A4AF6"/>
    <w:rsid w:val="001B3FBB"/>
    <w:rsid w:val="001C40D0"/>
    <w:rsid w:val="001D1BF0"/>
    <w:rsid w:val="001D2608"/>
    <w:rsid w:val="001D5A3F"/>
    <w:rsid w:val="001E06A1"/>
    <w:rsid w:val="001E2F5B"/>
    <w:rsid w:val="001E5C2D"/>
    <w:rsid w:val="001E6C7C"/>
    <w:rsid w:val="001F13C4"/>
    <w:rsid w:val="001F5666"/>
    <w:rsid w:val="001F7F56"/>
    <w:rsid w:val="002014C7"/>
    <w:rsid w:val="00202DB7"/>
    <w:rsid w:val="0020381F"/>
    <w:rsid w:val="00206887"/>
    <w:rsid w:val="00206A1D"/>
    <w:rsid w:val="00207792"/>
    <w:rsid w:val="0021713C"/>
    <w:rsid w:val="00224025"/>
    <w:rsid w:val="0022597C"/>
    <w:rsid w:val="002269C0"/>
    <w:rsid w:val="002304B3"/>
    <w:rsid w:val="00230669"/>
    <w:rsid w:val="00230789"/>
    <w:rsid w:val="00232911"/>
    <w:rsid w:val="00233F92"/>
    <w:rsid w:val="0023542B"/>
    <w:rsid w:val="00240972"/>
    <w:rsid w:val="002422F9"/>
    <w:rsid w:val="002552D9"/>
    <w:rsid w:val="002559CE"/>
    <w:rsid w:val="00263930"/>
    <w:rsid w:val="002650CE"/>
    <w:rsid w:val="00270F49"/>
    <w:rsid w:val="002723EB"/>
    <w:rsid w:val="002733D9"/>
    <w:rsid w:val="002757AB"/>
    <w:rsid w:val="00285F86"/>
    <w:rsid w:val="0029205F"/>
    <w:rsid w:val="00296F3E"/>
    <w:rsid w:val="002A037A"/>
    <w:rsid w:val="002A33B6"/>
    <w:rsid w:val="002A6538"/>
    <w:rsid w:val="002B1FB9"/>
    <w:rsid w:val="002B23FE"/>
    <w:rsid w:val="002B4DB7"/>
    <w:rsid w:val="002C2DB4"/>
    <w:rsid w:val="002C5C0C"/>
    <w:rsid w:val="002D1028"/>
    <w:rsid w:val="002D6100"/>
    <w:rsid w:val="002E1480"/>
    <w:rsid w:val="002E1DE3"/>
    <w:rsid w:val="002E6776"/>
    <w:rsid w:val="002F7D13"/>
    <w:rsid w:val="00303BAD"/>
    <w:rsid w:val="00306AC6"/>
    <w:rsid w:val="003105E9"/>
    <w:rsid w:val="00310A8D"/>
    <w:rsid w:val="00313F4C"/>
    <w:rsid w:val="003223A8"/>
    <w:rsid w:val="00322462"/>
    <w:rsid w:val="00323089"/>
    <w:rsid w:val="00326F8E"/>
    <w:rsid w:val="00342F83"/>
    <w:rsid w:val="00351854"/>
    <w:rsid w:val="0035562C"/>
    <w:rsid w:val="00357343"/>
    <w:rsid w:val="00366364"/>
    <w:rsid w:val="00373561"/>
    <w:rsid w:val="00374B56"/>
    <w:rsid w:val="00375F4A"/>
    <w:rsid w:val="00377737"/>
    <w:rsid w:val="00383672"/>
    <w:rsid w:val="00384D64"/>
    <w:rsid w:val="00387060"/>
    <w:rsid w:val="003912D2"/>
    <w:rsid w:val="00391CF3"/>
    <w:rsid w:val="0039316F"/>
    <w:rsid w:val="00394A53"/>
    <w:rsid w:val="003A0390"/>
    <w:rsid w:val="003A2317"/>
    <w:rsid w:val="003A2FF8"/>
    <w:rsid w:val="003A3CCD"/>
    <w:rsid w:val="003B6287"/>
    <w:rsid w:val="003B7C56"/>
    <w:rsid w:val="003C5F8C"/>
    <w:rsid w:val="003D0DC2"/>
    <w:rsid w:val="003D4AA6"/>
    <w:rsid w:val="003D520D"/>
    <w:rsid w:val="003D672B"/>
    <w:rsid w:val="003E3D9B"/>
    <w:rsid w:val="003F419B"/>
    <w:rsid w:val="003F7626"/>
    <w:rsid w:val="00404DDC"/>
    <w:rsid w:val="00405144"/>
    <w:rsid w:val="00406565"/>
    <w:rsid w:val="00412265"/>
    <w:rsid w:val="0041266C"/>
    <w:rsid w:val="00414F64"/>
    <w:rsid w:val="00417E86"/>
    <w:rsid w:val="004229CC"/>
    <w:rsid w:val="004238AB"/>
    <w:rsid w:val="00430BB1"/>
    <w:rsid w:val="00430EE5"/>
    <w:rsid w:val="00431CD0"/>
    <w:rsid w:val="004340FE"/>
    <w:rsid w:val="0043621E"/>
    <w:rsid w:val="004406BA"/>
    <w:rsid w:val="00442345"/>
    <w:rsid w:val="00442DB8"/>
    <w:rsid w:val="00445CF8"/>
    <w:rsid w:val="00446BF1"/>
    <w:rsid w:val="00456762"/>
    <w:rsid w:val="00457335"/>
    <w:rsid w:val="004609A5"/>
    <w:rsid w:val="004640F3"/>
    <w:rsid w:val="004657E9"/>
    <w:rsid w:val="004671CC"/>
    <w:rsid w:val="0047181F"/>
    <w:rsid w:val="00471FC6"/>
    <w:rsid w:val="004730E4"/>
    <w:rsid w:val="004757B3"/>
    <w:rsid w:val="00477CAF"/>
    <w:rsid w:val="00480CEC"/>
    <w:rsid w:val="00487609"/>
    <w:rsid w:val="004A6078"/>
    <w:rsid w:val="004A752B"/>
    <w:rsid w:val="004B19AC"/>
    <w:rsid w:val="004B4648"/>
    <w:rsid w:val="004C1D2E"/>
    <w:rsid w:val="004C255F"/>
    <w:rsid w:val="004C4849"/>
    <w:rsid w:val="004C4BA6"/>
    <w:rsid w:val="004C5F54"/>
    <w:rsid w:val="004D1F78"/>
    <w:rsid w:val="004D492C"/>
    <w:rsid w:val="004D59EE"/>
    <w:rsid w:val="004D5DD5"/>
    <w:rsid w:val="004E338C"/>
    <w:rsid w:val="004E6C29"/>
    <w:rsid w:val="004F2EB9"/>
    <w:rsid w:val="004F56F1"/>
    <w:rsid w:val="00504374"/>
    <w:rsid w:val="00506030"/>
    <w:rsid w:val="00507439"/>
    <w:rsid w:val="005103A8"/>
    <w:rsid w:val="00511176"/>
    <w:rsid w:val="00521A61"/>
    <w:rsid w:val="00534296"/>
    <w:rsid w:val="005345D4"/>
    <w:rsid w:val="00534636"/>
    <w:rsid w:val="0054172F"/>
    <w:rsid w:val="00541E0A"/>
    <w:rsid w:val="00547E05"/>
    <w:rsid w:val="00547FD2"/>
    <w:rsid w:val="00551F64"/>
    <w:rsid w:val="0055318E"/>
    <w:rsid w:val="00554839"/>
    <w:rsid w:val="005556C6"/>
    <w:rsid w:val="005701F4"/>
    <w:rsid w:val="005725A6"/>
    <w:rsid w:val="00581133"/>
    <w:rsid w:val="00581C6D"/>
    <w:rsid w:val="005904C1"/>
    <w:rsid w:val="00592B1D"/>
    <w:rsid w:val="005941C8"/>
    <w:rsid w:val="00594642"/>
    <w:rsid w:val="005A12A5"/>
    <w:rsid w:val="005A491F"/>
    <w:rsid w:val="005A4C9E"/>
    <w:rsid w:val="005A4D00"/>
    <w:rsid w:val="005C1F9F"/>
    <w:rsid w:val="005C4067"/>
    <w:rsid w:val="005C7655"/>
    <w:rsid w:val="005C7F70"/>
    <w:rsid w:val="005D686B"/>
    <w:rsid w:val="005E1796"/>
    <w:rsid w:val="005E2A37"/>
    <w:rsid w:val="005E6288"/>
    <w:rsid w:val="005E79BF"/>
    <w:rsid w:val="005F1C97"/>
    <w:rsid w:val="005F2CFB"/>
    <w:rsid w:val="005F2E15"/>
    <w:rsid w:val="005F57C6"/>
    <w:rsid w:val="005F7BFA"/>
    <w:rsid w:val="00600C58"/>
    <w:rsid w:val="0060269F"/>
    <w:rsid w:val="00603051"/>
    <w:rsid w:val="00604B8E"/>
    <w:rsid w:val="006134D8"/>
    <w:rsid w:val="00621291"/>
    <w:rsid w:val="0062507E"/>
    <w:rsid w:val="00634170"/>
    <w:rsid w:val="00634B22"/>
    <w:rsid w:val="006366B6"/>
    <w:rsid w:val="0063723C"/>
    <w:rsid w:val="0063724A"/>
    <w:rsid w:val="00641640"/>
    <w:rsid w:val="00641788"/>
    <w:rsid w:val="006459BC"/>
    <w:rsid w:val="00646498"/>
    <w:rsid w:val="00647FC6"/>
    <w:rsid w:val="00651D50"/>
    <w:rsid w:val="00652EDC"/>
    <w:rsid w:val="006533AE"/>
    <w:rsid w:val="006569DE"/>
    <w:rsid w:val="00656A42"/>
    <w:rsid w:val="00657E1E"/>
    <w:rsid w:val="006603F9"/>
    <w:rsid w:val="00664F17"/>
    <w:rsid w:val="00670671"/>
    <w:rsid w:val="00672749"/>
    <w:rsid w:val="00677D89"/>
    <w:rsid w:val="00683552"/>
    <w:rsid w:val="006849CB"/>
    <w:rsid w:val="006A4C97"/>
    <w:rsid w:val="006A7C2D"/>
    <w:rsid w:val="006B0ED3"/>
    <w:rsid w:val="006B1E6C"/>
    <w:rsid w:val="006B27C0"/>
    <w:rsid w:val="006B7B00"/>
    <w:rsid w:val="006C63B1"/>
    <w:rsid w:val="006C6C61"/>
    <w:rsid w:val="006D33AB"/>
    <w:rsid w:val="006D7474"/>
    <w:rsid w:val="006D7DE8"/>
    <w:rsid w:val="006F53FB"/>
    <w:rsid w:val="00715518"/>
    <w:rsid w:val="00715FBD"/>
    <w:rsid w:val="00717A6B"/>
    <w:rsid w:val="007203E6"/>
    <w:rsid w:val="007276BC"/>
    <w:rsid w:val="00731E83"/>
    <w:rsid w:val="007529DA"/>
    <w:rsid w:val="007560AA"/>
    <w:rsid w:val="00762E45"/>
    <w:rsid w:val="00763D3A"/>
    <w:rsid w:val="007646B6"/>
    <w:rsid w:val="0077067F"/>
    <w:rsid w:val="00776A55"/>
    <w:rsid w:val="00777631"/>
    <w:rsid w:val="00780C96"/>
    <w:rsid w:val="00784748"/>
    <w:rsid w:val="00785588"/>
    <w:rsid w:val="00797E48"/>
    <w:rsid w:val="007A04B3"/>
    <w:rsid w:val="007A1C49"/>
    <w:rsid w:val="007A4BDC"/>
    <w:rsid w:val="007B1339"/>
    <w:rsid w:val="007B7DDA"/>
    <w:rsid w:val="007C0462"/>
    <w:rsid w:val="007C7C2A"/>
    <w:rsid w:val="007D2FED"/>
    <w:rsid w:val="007D6532"/>
    <w:rsid w:val="007E5CA2"/>
    <w:rsid w:val="007E5DEC"/>
    <w:rsid w:val="007F3DEB"/>
    <w:rsid w:val="007F4178"/>
    <w:rsid w:val="007F512E"/>
    <w:rsid w:val="00801775"/>
    <w:rsid w:val="0080297D"/>
    <w:rsid w:val="00803752"/>
    <w:rsid w:val="0080505B"/>
    <w:rsid w:val="00806524"/>
    <w:rsid w:val="0081681F"/>
    <w:rsid w:val="00816DDA"/>
    <w:rsid w:val="00817E25"/>
    <w:rsid w:val="0083219D"/>
    <w:rsid w:val="00832580"/>
    <w:rsid w:val="00832A30"/>
    <w:rsid w:val="00833E33"/>
    <w:rsid w:val="008441E7"/>
    <w:rsid w:val="00845140"/>
    <w:rsid w:val="008539BE"/>
    <w:rsid w:val="008569D1"/>
    <w:rsid w:val="008607BB"/>
    <w:rsid w:val="00864071"/>
    <w:rsid w:val="00864B3C"/>
    <w:rsid w:val="0087250F"/>
    <w:rsid w:val="00881429"/>
    <w:rsid w:val="00882F13"/>
    <w:rsid w:val="00883B42"/>
    <w:rsid w:val="008855E4"/>
    <w:rsid w:val="00887080"/>
    <w:rsid w:val="00890B4E"/>
    <w:rsid w:val="00890E63"/>
    <w:rsid w:val="00894B9F"/>
    <w:rsid w:val="008975E5"/>
    <w:rsid w:val="008A1CD0"/>
    <w:rsid w:val="008A404E"/>
    <w:rsid w:val="008A7EE4"/>
    <w:rsid w:val="008B425C"/>
    <w:rsid w:val="008C2284"/>
    <w:rsid w:val="008C7E6A"/>
    <w:rsid w:val="008D0BC1"/>
    <w:rsid w:val="008D20E1"/>
    <w:rsid w:val="008D2DD8"/>
    <w:rsid w:val="008D5064"/>
    <w:rsid w:val="008E5050"/>
    <w:rsid w:val="008F4E53"/>
    <w:rsid w:val="008F7C91"/>
    <w:rsid w:val="009044AF"/>
    <w:rsid w:val="00905B1C"/>
    <w:rsid w:val="00913F41"/>
    <w:rsid w:val="009156B6"/>
    <w:rsid w:val="0091720F"/>
    <w:rsid w:val="00921C40"/>
    <w:rsid w:val="00921E76"/>
    <w:rsid w:val="00925573"/>
    <w:rsid w:val="00927459"/>
    <w:rsid w:val="009301F5"/>
    <w:rsid w:val="00931E81"/>
    <w:rsid w:val="00932B13"/>
    <w:rsid w:val="009368EB"/>
    <w:rsid w:val="009371CB"/>
    <w:rsid w:val="00940107"/>
    <w:rsid w:val="00942F34"/>
    <w:rsid w:val="009435AC"/>
    <w:rsid w:val="00954AC9"/>
    <w:rsid w:val="00962BA0"/>
    <w:rsid w:val="00966B4D"/>
    <w:rsid w:val="009743B9"/>
    <w:rsid w:val="00974D84"/>
    <w:rsid w:val="00977BF1"/>
    <w:rsid w:val="00993561"/>
    <w:rsid w:val="0099622D"/>
    <w:rsid w:val="009A2969"/>
    <w:rsid w:val="009B064D"/>
    <w:rsid w:val="009B169D"/>
    <w:rsid w:val="009B538B"/>
    <w:rsid w:val="009B5D3F"/>
    <w:rsid w:val="009B60E5"/>
    <w:rsid w:val="009C638A"/>
    <w:rsid w:val="009D255D"/>
    <w:rsid w:val="009D6FD9"/>
    <w:rsid w:val="009E0180"/>
    <w:rsid w:val="009E290F"/>
    <w:rsid w:val="009E480A"/>
    <w:rsid w:val="009E5D52"/>
    <w:rsid w:val="00A02976"/>
    <w:rsid w:val="00A02B71"/>
    <w:rsid w:val="00A039FF"/>
    <w:rsid w:val="00A0676A"/>
    <w:rsid w:val="00A17FB0"/>
    <w:rsid w:val="00A24A8A"/>
    <w:rsid w:val="00A31E1A"/>
    <w:rsid w:val="00A40ED6"/>
    <w:rsid w:val="00A4187D"/>
    <w:rsid w:val="00A43BAF"/>
    <w:rsid w:val="00A44C9C"/>
    <w:rsid w:val="00A57625"/>
    <w:rsid w:val="00A61125"/>
    <w:rsid w:val="00A62053"/>
    <w:rsid w:val="00A73774"/>
    <w:rsid w:val="00A85A08"/>
    <w:rsid w:val="00A947E9"/>
    <w:rsid w:val="00A97A73"/>
    <w:rsid w:val="00AA403C"/>
    <w:rsid w:val="00AA509A"/>
    <w:rsid w:val="00AC44BB"/>
    <w:rsid w:val="00AD17B0"/>
    <w:rsid w:val="00AE269C"/>
    <w:rsid w:val="00AE642A"/>
    <w:rsid w:val="00AF14C1"/>
    <w:rsid w:val="00AF1A16"/>
    <w:rsid w:val="00AF34F6"/>
    <w:rsid w:val="00AF3F97"/>
    <w:rsid w:val="00AF5B0E"/>
    <w:rsid w:val="00B11FE0"/>
    <w:rsid w:val="00B160BB"/>
    <w:rsid w:val="00B1683C"/>
    <w:rsid w:val="00B230DA"/>
    <w:rsid w:val="00B24770"/>
    <w:rsid w:val="00B25285"/>
    <w:rsid w:val="00B306C1"/>
    <w:rsid w:val="00B32282"/>
    <w:rsid w:val="00B331FC"/>
    <w:rsid w:val="00B3629A"/>
    <w:rsid w:val="00B36687"/>
    <w:rsid w:val="00B44E0D"/>
    <w:rsid w:val="00B53CEE"/>
    <w:rsid w:val="00B6335D"/>
    <w:rsid w:val="00B67D5C"/>
    <w:rsid w:val="00B710DF"/>
    <w:rsid w:val="00B75522"/>
    <w:rsid w:val="00B77AB2"/>
    <w:rsid w:val="00B81A18"/>
    <w:rsid w:val="00B95535"/>
    <w:rsid w:val="00BA5F2D"/>
    <w:rsid w:val="00BB28CE"/>
    <w:rsid w:val="00BB36F1"/>
    <w:rsid w:val="00BB780E"/>
    <w:rsid w:val="00BC106F"/>
    <w:rsid w:val="00BC35A4"/>
    <w:rsid w:val="00BD3D8C"/>
    <w:rsid w:val="00BD3FBD"/>
    <w:rsid w:val="00BD4145"/>
    <w:rsid w:val="00BD4DF8"/>
    <w:rsid w:val="00BE456A"/>
    <w:rsid w:val="00BF063E"/>
    <w:rsid w:val="00BF0775"/>
    <w:rsid w:val="00BF263B"/>
    <w:rsid w:val="00C03747"/>
    <w:rsid w:val="00C04AC7"/>
    <w:rsid w:val="00C145C5"/>
    <w:rsid w:val="00C20670"/>
    <w:rsid w:val="00C27C84"/>
    <w:rsid w:val="00C31C3F"/>
    <w:rsid w:val="00C31EFA"/>
    <w:rsid w:val="00C31F56"/>
    <w:rsid w:val="00C347AD"/>
    <w:rsid w:val="00C35941"/>
    <w:rsid w:val="00C361FB"/>
    <w:rsid w:val="00C410FC"/>
    <w:rsid w:val="00C46B9D"/>
    <w:rsid w:val="00C50796"/>
    <w:rsid w:val="00C536B4"/>
    <w:rsid w:val="00C54CA1"/>
    <w:rsid w:val="00C54E10"/>
    <w:rsid w:val="00C55FB2"/>
    <w:rsid w:val="00C71EA5"/>
    <w:rsid w:val="00C8086E"/>
    <w:rsid w:val="00C82E63"/>
    <w:rsid w:val="00C84F53"/>
    <w:rsid w:val="00C909DF"/>
    <w:rsid w:val="00C91ECD"/>
    <w:rsid w:val="00C970D4"/>
    <w:rsid w:val="00CA1C2D"/>
    <w:rsid w:val="00CA3574"/>
    <w:rsid w:val="00CA7E7C"/>
    <w:rsid w:val="00CB0F95"/>
    <w:rsid w:val="00CB24A2"/>
    <w:rsid w:val="00CB7FD6"/>
    <w:rsid w:val="00CC0C64"/>
    <w:rsid w:val="00CC0FF0"/>
    <w:rsid w:val="00CC43EB"/>
    <w:rsid w:val="00CC4A77"/>
    <w:rsid w:val="00CC70A2"/>
    <w:rsid w:val="00CC7D16"/>
    <w:rsid w:val="00CD50C8"/>
    <w:rsid w:val="00CD63EC"/>
    <w:rsid w:val="00CD6F93"/>
    <w:rsid w:val="00CD7BA0"/>
    <w:rsid w:val="00CE0076"/>
    <w:rsid w:val="00CE0B5C"/>
    <w:rsid w:val="00CE0D24"/>
    <w:rsid w:val="00CE222F"/>
    <w:rsid w:val="00CE23A5"/>
    <w:rsid w:val="00CF44CD"/>
    <w:rsid w:val="00CF75B2"/>
    <w:rsid w:val="00D00C7B"/>
    <w:rsid w:val="00D00FA1"/>
    <w:rsid w:val="00D02573"/>
    <w:rsid w:val="00D05B14"/>
    <w:rsid w:val="00D06776"/>
    <w:rsid w:val="00D2285F"/>
    <w:rsid w:val="00D254BD"/>
    <w:rsid w:val="00D309E5"/>
    <w:rsid w:val="00D30D7B"/>
    <w:rsid w:val="00D321C1"/>
    <w:rsid w:val="00D34B9D"/>
    <w:rsid w:val="00D4008D"/>
    <w:rsid w:val="00D40CAB"/>
    <w:rsid w:val="00D42800"/>
    <w:rsid w:val="00D43C5F"/>
    <w:rsid w:val="00D4449F"/>
    <w:rsid w:val="00D44C4F"/>
    <w:rsid w:val="00D47226"/>
    <w:rsid w:val="00D5700F"/>
    <w:rsid w:val="00D60589"/>
    <w:rsid w:val="00D60F45"/>
    <w:rsid w:val="00D63843"/>
    <w:rsid w:val="00D72586"/>
    <w:rsid w:val="00D7589F"/>
    <w:rsid w:val="00D7791D"/>
    <w:rsid w:val="00D94879"/>
    <w:rsid w:val="00D94FD3"/>
    <w:rsid w:val="00D97278"/>
    <w:rsid w:val="00DA5F86"/>
    <w:rsid w:val="00DA7222"/>
    <w:rsid w:val="00DB03DC"/>
    <w:rsid w:val="00DB1218"/>
    <w:rsid w:val="00DB1AA7"/>
    <w:rsid w:val="00DB5FF7"/>
    <w:rsid w:val="00DC29A3"/>
    <w:rsid w:val="00DC4DFA"/>
    <w:rsid w:val="00DC5338"/>
    <w:rsid w:val="00DC73EC"/>
    <w:rsid w:val="00DD1A44"/>
    <w:rsid w:val="00DD3B3D"/>
    <w:rsid w:val="00DD4036"/>
    <w:rsid w:val="00DD513B"/>
    <w:rsid w:val="00DD7A9D"/>
    <w:rsid w:val="00DE19B6"/>
    <w:rsid w:val="00DE1C77"/>
    <w:rsid w:val="00DE1D7E"/>
    <w:rsid w:val="00DE2441"/>
    <w:rsid w:val="00DE7E17"/>
    <w:rsid w:val="00DF158A"/>
    <w:rsid w:val="00E062B8"/>
    <w:rsid w:val="00E150CB"/>
    <w:rsid w:val="00E163FE"/>
    <w:rsid w:val="00E17301"/>
    <w:rsid w:val="00E17946"/>
    <w:rsid w:val="00E20816"/>
    <w:rsid w:val="00E2464A"/>
    <w:rsid w:val="00E25013"/>
    <w:rsid w:val="00E25F5B"/>
    <w:rsid w:val="00E347FE"/>
    <w:rsid w:val="00E46197"/>
    <w:rsid w:val="00E5383C"/>
    <w:rsid w:val="00E55103"/>
    <w:rsid w:val="00E75EB8"/>
    <w:rsid w:val="00E7738B"/>
    <w:rsid w:val="00E83BCE"/>
    <w:rsid w:val="00E84740"/>
    <w:rsid w:val="00E87D1C"/>
    <w:rsid w:val="00E92130"/>
    <w:rsid w:val="00E9519C"/>
    <w:rsid w:val="00E9778F"/>
    <w:rsid w:val="00EA0353"/>
    <w:rsid w:val="00EA5B2B"/>
    <w:rsid w:val="00EB02C5"/>
    <w:rsid w:val="00EB37F6"/>
    <w:rsid w:val="00EB494D"/>
    <w:rsid w:val="00EC1E2B"/>
    <w:rsid w:val="00EC5831"/>
    <w:rsid w:val="00EC6BAF"/>
    <w:rsid w:val="00ED03CA"/>
    <w:rsid w:val="00ED0926"/>
    <w:rsid w:val="00ED6328"/>
    <w:rsid w:val="00EE3B3E"/>
    <w:rsid w:val="00EF32BC"/>
    <w:rsid w:val="00EF608C"/>
    <w:rsid w:val="00F0654F"/>
    <w:rsid w:val="00F07B6B"/>
    <w:rsid w:val="00F11DDA"/>
    <w:rsid w:val="00F13C07"/>
    <w:rsid w:val="00F17E83"/>
    <w:rsid w:val="00F278C7"/>
    <w:rsid w:val="00F32269"/>
    <w:rsid w:val="00F32968"/>
    <w:rsid w:val="00F40DCF"/>
    <w:rsid w:val="00F41F1A"/>
    <w:rsid w:val="00F42B33"/>
    <w:rsid w:val="00F44291"/>
    <w:rsid w:val="00F45A52"/>
    <w:rsid w:val="00F52944"/>
    <w:rsid w:val="00F60ABB"/>
    <w:rsid w:val="00F66A84"/>
    <w:rsid w:val="00F66B8B"/>
    <w:rsid w:val="00F7200F"/>
    <w:rsid w:val="00F753D5"/>
    <w:rsid w:val="00F76D8E"/>
    <w:rsid w:val="00F80E53"/>
    <w:rsid w:val="00F81CA3"/>
    <w:rsid w:val="00F82A93"/>
    <w:rsid w:val="00F85364"/>
    <w:rsid w:val="00F91372"/>
    <w:rsid w:val="00F957B9"/>
    <w:rsid w:val="00F97CAC"/>
    <w:rsid w:val="00FB0EBB"/>
    <w:rsid w:val="00FB1165"/>
    <w:rsid w:val="00FB50F1"/>
    <w:rsid w:val="00FB7BE5"/>
    <w:rsid w:val="00FC440E"/>
    <w:rsid w:val="00FC535B"/>
    <w:rsid w:val="00FD286E"/>
    <w:rsid w:val="00FD4DF8"/>
    <w:rsid w:val="00FE43F8"/>
    <w:rsid w:val="00FE4DCB"/>
    <w:rsid w:val="00FE6116"/>
    <w:rsid w:val="00FF0929"/>
    <w:rsid w:val="00FF2622"/>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CF66"/>
  <w15:chartTrackingRefBased/>
  <w15:docId w15:val="{F0AF0E86-F6CA-4778-A826-FB841F6C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24A"/>
    <w:rPr>
      <w:color w:val="0563C1" w:themeColor="hyperlink"/>
      <w:u w:val="single"/>
    </w:rPr>
  </w:style>
  <w:style w:type="character" w:customStyle="1" w:styleId="UnresolvedMention1">
    <w:name w:val="Unresolved Mention1"/>
    <w:basedOn w:val="DefaultParagraphFont"/>
    <w:uiPriority w:val="99"/>
    <w:semiHidden/>
    <w:unhideWhenUsed/>
    <w:rsid w:val="0063724A"/>
    <w:rPr>
      <w:color w:val="605E5C"/>
      <w:shd w:val="clear" w:color="auto" w:fill="E1DFDD"/>
    </w:rPr>
  </w:style>
  <w:style w:type="paragraph" w:styleId="ListParagraph">
    <w:name w:val="List Paragraph"/>
    <w:basedOn w:val="Normal"/>
    <w:uiPriority w:val="34"/>
    <w:qFormat/>
    <w:rsid w:val="00CC70A2"/>
    <w:pPr>
      <w:ind w:left="720"/>
      <w:contextualSpacing/>
    </w:pPr>
  </w:style>
  <w:style w:type="paragraph" w:styleId="Header">
    <w:name w:val="header"/>
    <w:basedOn w:val="Normal"/>
    <w:link w:val="HeaderChar"/>
    <w:uiPriority w:val="99"/>
    <w:unhideWhenUsed/>
    <w:rsid w:val="00CB7FD6"/>
    <w:pPr>
      <w:tabs>
        <w:tab w:val="center" w:pos="4680"/>
        <w:tab w:val="right" w:pos="9360"/>
      </w:tabs>
    </w:pPr>
  </w:style>
  <w:style w:type="character" w:customStyle="1" w:styleId="HeaderChar">
    <w:name w:val="Header Char"/>
    <w:basedOn w:val="DefaultParagraphFont"/>
    <w:link w:val="Header"/>
    <w:uiPriority w:val="99"/>
    <w:rsid w:val="00CB7FD6"/>
  </w:style>
  <w:style w:type="paragraph" w:styleId="Footer">
    <w:name w:val="footer"/>
    <w:basedOn w:val="Normal"/>
    <w:link w:val="FooterChar"/>
    <w:uiPriority w:val="99"/>
    <w:unhideWhenUsed/>
    <w:rsid w:val="00CB7FD6"/>
    <w:pPr>
      <w:tabs>
        <w:tab w:val="center" w:pos="4680"/>
        <w:tab w:val="right" w:pos="9360"/>
      </w:tabs>
    </w:pPr>
  </w:style>
  <w:style w:type="character" w:customStyle="1" w:styleId="FooterChar">
    <w:name w:val="Footer Char"/>
    <w:basedOn w:val="DefaultParagraphFont"/>
    <w:link w:val="Footer"/>
    <w:uiPriority w:val="99"/>
    <w:rsid w:val="00CB7FD6"/>
  </w:style>
  <w:style w:type="table" w:styleId="TableGrid">
    <w:name w:val="Table Grid"/>
    <w:basedOn w:val="TableNormal"/>
    <w:uiPriority w:val="39"/>
    <w:rsid w:val="00B6335D"/>
    <w:pPr>
      <w:ind w:firstLine="709"/>
      <w:jc w:val="both"/>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F34F6"/>
  </w:style>
  <w:style w:type="character" w:styleId="UnresolvedMention">
    <w:name w:val="Unresolved Mention"/>
    <w:basedOn w:val="DefaultParagraphFont"/>
    <w:uiPriority w:val="99"/>
    <w:semiHidden/>
    <w:unhideWhenUsed/>
    <w:rsid w:val="0058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0559">
      <w:bodyDiv w:val="1"/>
      <w:marLeft w:val="0"/>
      <w:marRight w:val="0"/>
      <w:marTop w:val="0"/>
      <w:marBottom w:val="0"/>
      <w:divBdr>
        <w:top w:val="none" w:sz="0" w:space="0" w:color="auto"/>
        <w:left w:val="none" w:sz="0" w:space="0" w:color="auto"/>
        <w:bottom w:val="none" w:sz="0" w:space="0" w:color="auto"/>
        <w:right w:val="none" w:sz="0" w:space="0" w:color="auto"/>
      </w:divBdr>
    </w:div>
    <w:div w:id="5717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deinitiere-a-procesului-de-elaborare-a-proiectului-hotararii-guvernului-cu-privire-la-aprobareaplanului-national-pentru-cresterea-numarului-de-cladiri-al-caror-consum-de-energie-esteaproape-egal-cu-zero/133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ticip.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articip.gov.md" TargetMode="External"/><Relationship Id="rId4" Type="http://schemas.openxmlformats.org/officeDocument/2006/relationships/webSettings" Target="webSettings.xml"/><Relationship Id="rId9" Type="http://schemas.openxmlformats.org/officeDocument/2006/relationships/hyperlink" Target="https://particip.gov.md/ro/document/stages/*/14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Iurii Socol</dc:creator>
  <cp:keywords/>
  <dc:description/>
  <cp:lastModifiedBy>Valerian Colun</cp:lastModifiedBy>
  <cp:revision>16</cp:revision>
  <cp:lastPrinted>2025-02-14T14:43:00Z</cp:lastPrinted>
  <dcterms:created xsi:type="dcterms:W3CDTF">2025-04-25T08:02:00Z</dcterms:created>
  <dcterms:modified xsi:type="dcterms:W3CDTF">2025-06-16T07:06:00Z</dcterms:modified>
</cp:coreProperties>
</file>