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2A" w:rsidRDefault="0046412A" w:rsidP="0046412A">
      <w:pPr>
        <w:jc w:val="center"/>
        <w:rPr>
          <w:b/>
          <w:lang w:val="ro-RO"/>
        </w:rPr>
      </w:pPr>
      <w:r>
        <w:rPr>
          <w:b/>
          <w:lang w:val="ro-RO"/>
        </w:rPr>
        <w:t>Notă explicativă</w:t>
      </w:r>
    </w:p>
    <w:p w:rsidR="0046412A" w:rsidRDefault="0046412A" w:rsidP="0046412A">
      <w:pPr>
        <w:jc w:val="center"/>
        <w:rPr>
          <w:b/>
          <w:lang w:val="ro-RO"/>
        </w:rPr>
      </w:pPr>
      <w:r>
        <w:rPr>
          <w:b/>
          <w:lang w:val="ro-RO"/>
        </w:rPr>
        <w:t>la proiectul de Lege privi</w:t>
      </w:r>
      <w:r w:rsidR="00CD3B34">
        <w:rPr>
          <w:b/>
          <w:lang w:val="ro-RO"/>
        </w:rPr>
        <w:t>nd</w:t>
      </w:r>
      <w:r>
        <w:rPr>
          <w:b/>
          <w:lang w:val="ro-RO"/>
        </w:rPr>
        <w:t xml:space="preserve"> Serviciul </w:t>
      </w:r>
      <w:r w:rsidR="00CD3B34">
        <w:rPr>
          <w:b/>
          <w:lang w:val="ro-RO"/>
        </w:rPr>
        <w:t>F</w:t>
      </w:r>
      <w:r>
        <w:rPr>
          <w:b/>
          <w:lang w:val="ro-RO"/>
        </w:rPr>
        <w:t xml:space="preserve">iscal de </w:t>
      </w:r>
      <w:r w:rsidR="00CD3B34">
        <w:rPr>
          <w:b/>
          <w:lang w:val="ro-RO"/>
        </w:rPr>
        <w:t>S</w:t>
      </w:r>
      <w:r>
        <w:rPr>
          <w:b/>
          <w:lang w:val="ro-RO"/>
        </w:rPr>
        <w:t>tat</w:t>
      </w:r>
    </w:p>
    <w:p w:rsidR="0046412A" w:rsidRDefault="0046412A" w:rsidP="0046412A">
      <w:pPr>
        <w:jc w:val="center"/>
        <w:rPr>
          <w:b/>
          <w:lang w:val="ro-RO"/>
        </w:rPr>
      </w:pPr>
    </w:p>
    <w:p w:rsidR="0046412A" w:rsidRDefault="0046412A" w:rsidP="0046412A">
      <w:pPr>
        <w:ind w:firstLine="708"/>
        <w:jc w:val="both"/>
        <w:rPr>
          <w:lang w:val="ro-RO"/>
        </w:rPr>
      </w:pPr>
      <w:r>
        <w:rPr>
          <w:lang w:val="ro-RO"/>
        </w:rPr>
        <w:t xml:space="preserve">Obiectivul principal al prezentului proiect de lege este majorarea nivelului de conformare fiscală prin eficientizarea administrării fiscale. În linii mari proiectul prevede  asigurarea obiectivului menţionat  prin  (i) revizuirea statutului juridic al Serviciului Fiscal de Stat şi (ii) prin abilitarea acestui organ cu atribuţii de urmărire penală  a evaziunilor fiscale. </w:t>
      </w:r>
    </w:p>
    <w:p w:rsidR="0046412A" w:rsidRDefault="0046412A" w:rsidP="0046412A">
      <w:pPr>
        <w:ind w:firstLine="708"/>
        <w:jc w:val="both"/>
        <w:rPr>
          <w:lang w:val="ro-RO"/>
        </w:rPr>
      </w:pPr>
      <w:r>
        <w:rPr>
          <w:lang w:val="ro-RO"/>
        </w:rPr>
        <w:t xml:space="preserve">Astfel, prin proiectul de lege organică și </w:t>
      </w:r>
      <w:r w:rsidR="00591B39">
        <w:rPr>
          <w:lang w:val="ro-RO"/>
        </w:rPr>
        <w:t xml:space="preserve">cu norme speciale </w:t>
      </w:r>
      <w:r>
        <w:rPr>
          <w:lang w:val="ro-RO"/>
        </w:rPr>
        <w:t xml:space="preserve"> în primul </w:t>
      </w:r>
      <w:proofErr w:type="spellStart"/>
      <w:r>
        <w:rPr>
          <w:lang w:val="ro-RO"/>
        </w:rPr>
        <w:t>rînd</w:t>
      </w:r>
      <w:proofErr w:type="spellEnd"/>
      <w:r>
        <w:rPr>
          <w:lang w:val="ro-RO"/>
        </w:rPr>
        <w:t xml:space="preserve"> s-a propus de revizuit statutul juridic al IFPS şi inspectoratelor fiscale teritoriale şi crearea unui organ unitar de administrare fiscală – Serviciul Fiscal de Stat cu statut de persoană juridică.</w:t>
      </w:r>
    </w:p>
    <w:p w:rsidR="0046412A" w:rsidRDefault="0046412A" w:rsidP="0046412A">
      <w:pPr>
        <w:ind w:firstLine="708"/>
        <w:jc w:val="both"/>
        <w:rPr>
          <w:lang w:val="ro-RO"/>
        </w:rPr>
      </w:pPr>
      <w:r>
        <w:rPr>
          <w:lang w:val="ro-RO"/>
        </w:rPr>
        <w:t>Atribuirea SFS a statutului de persoană juridică (inexistent la moment), în locul la cele 36 de persoane juridice existente, şi crearea în aşa mod a unui sistem unitar de administrare fiscală este necesar pentru a:</w:t>
      </w:r>
    </w:p>
    <w:p w:rsidR="0046412A" w:rsidRDefault="0046412A" w:rsidP="0046412A">
      <w:pPr>
        <w:jc w:val="both"/>
        <w:rPr>
          <w:lang w:val="ro-RO"/>
        </w:rPr>
      </w:pPr>
      <w:r>
        <w:rPr>
          <w:lang w:val="ro-RO"/>
        </w:rPr>
        <w:t>- eficientiza activitatea;</w:t>
      </w:r>
    </w:p>
    <w:p w:rsidR="0046412A" w:rsidRDefault="0046412A" w:rsidP="0046412A">
      <w:pPr>
        <w:jc w:val="both"/>
        <w:rPr>
          <w:lang w:val="ro-RO"/>
        </w:rPr>
      </w:pPr>
      <w:r>
        <w:rPr>
          <w:lang w:val="ro-RO"/>
        </w:rPr>
        <w:t>- asigura tratarea univocă a contribuabililor şi a legislaţiei fiscale;</w:t>
      </w:r>
    </w:p>
    <w:p w:rsidR="0046412A" w:rsidRDefault="0046412A" w:rsidP="0046412A">
      <w:pPr>
        <w:jc w:val="both"/>
        <w:rPr>
          <w:lang w:val="ro-RO"/>
        </w:rPr>
      </w:pPr>
      <w:r>
        <w:rPr>
          <w:lang w:val="ro-RO"/>
        </w:rPr>
        <w:t>- majora flexibilitatea în procesul de management al resurselor umane;</w:t>
      </w:r>
    </w:p>
    <w:p w:rsidR="0046412A" w:rsidRDefault="0046412A" w:rsidP="0046412A">
      <w:pPr>
        <w:jc w:val="both"/>
        <w:rPr>
          <w:lang w:val="ro-RO"/>
        </w:rPr>
      </w:pPr>
      <w:r>
        <w:rPr>
          <w:lang w:val="ro-RO"/>
        </w:rPr>
        <w:t>- aplicarea unui management operaţional</w:t>
      </w:r>
      <w:r w:rsidR="00591B39">
        <w:rPr>
          <w:lang w:val="ro-RO"/>
        </w:rPr>
        <w:t xml:space="preserve"> </w:t>
      </w:r>
      <w:r>
        <w:rPr>
          <w:lang w:val="ro-RO"/>
        </w:rPr>
        <w:t xml:space="preserve">şi strategic pe verticală, </w:t>
      </w:r>
      <w:proofErr w:type="spellStart"/>
      <w:r>
        <w:rPr>
          <w:lang w:val="ro-RO"/>
        </w:rPr>
        <w:t>concentrînd</w:t>
      </w:r>
      <w:proofErr w:type="spellEnd"/>
      <w:r>
        <w:rPr>
          <w:lang w:val="ro-RO"/>
        </w:rPr>
        <w:t xml:space="preserve"> eforturile asupra domeniilor şi regiunilor  cu risc sporit de conformare fiscală.</w:t>
      </w:r>
    </w:p>
    <w:p w:rsidR="0046412A" w:rsidRDefault="0046412A" w:rsidP="0046412A">
      <w:pPr>
        <w:ind w:firstLine="708"/>
        <w:jc w:val="both"/>
        <w:rPr>
          <w:lang w:val="ro-RO"/>
        </w:rPr>
      </w:pPr>
      <w:r>
        <w:rPr>
          <w:lang w:val="ro-RO"/>
        </w:rPr>
        <w:t>În condiţiile</w:t>
      </w:r>
      <w:r w:rsidR="00591B39">
        <w:rPr>
          <w:lang w:val="ro-RO"/>
        </w:rPr>
        <w:t xml:space="preserve"> </w:t>
      </w:r>
      <w:r>
        <w:rPr>
          <w:lang w:val="ro-RO"/>
        </w:rPr>
        <w:t>funcţionării unui serviciu unitar:</w:t>
      </w:r>
    </w:p>
    <w:p w:rsidR="0046412A" w:rsidRDefault="0046412A" w:rsidP="0046412A">
      <w:pPr>
        <w:jc w:val="both"/>
        <w:rPr>
          <w:lang w:val="ro-RO"/>
        </w:rPr>
      </w:pPr>
      <w:r>
        <w:rPr>
          <w:lang w:val="ro-RO"/>
        </w:rPr>
        <w:t>- resursele nu sunt legate de regiuni;</w:t>
      </w:r>
    </w:p>
    <w:p w:rsidR="0046412A" w:rsidRDefault="0046412A" w:rsidP="0046412A">
      <w:pPr>
        <w:jc w:val="both"/>
        <w:rPr>
          <w:lang w:val="ro-RO"/>
        </w:rPr>
      </w:pPr>
      <w:r>
        <w:rPr>
          <w:lang w:val="ro-RO"/>
        </w:rPr>
        <w:t>- este posibil de stabilit sarcini acolo unde este nevoie dirijând cu resursele în dependenţă de sarcini;</w:t>
      </w:r>
    </w:p>
    <w:p w:rsidR="0046412A" w:rsidRDefault="0046412A" w:rsidP="0046412A">
      <w:pPr>
        <w:jc w:val="both"/>
        <w:rPr>
          <w:lang w:val="ro-RO"/>
        </w:rPr>
      </w:pPr>
      <w:r>
        <w:rPr>
          <w:lang w:val="ro-RO"/>
        </w:rPr>
        <w:t>- este posibilă planificarea şi supravegherea că administrarea fiscală se efectuează uniform pe întreaga ţară;</w:t>
      </w:r>
    </w:p>
    <w:p w:rsidR="0046412A" w:rsidRDefault="0046412A" w:rsidP="0046412A">
      <w:pPr>
        <w:jc w:val="both"/>
        <w:rPr>
          <w:lang w:val="ro-RO"/>
        </w:rPr>
      </w:pPr>
      <w:r>
        <w:rPr>
          <w:lang w:val="ro-RO"/>
        </w:rPr>
        <w:t>-în urma utilizării mai eficiente a resurselor se vor majora încasările le buget.</w:t>
      </w:r>
    </w:p>
    <w:p w:rsidR="0046412A" w:rsidRDefault="0046412A" w:rsidP="0046412A">
      <w:pPr>
        <w:jc w:val="both"/>
        <w:rPr>
          <w:lang w:val="ro-RO"/>
        </w:rPr>
      </w:pPr>
      <w:r>
        <w:rPr>
          <w:lang w:val="ro-RO"/>
        </w:rPr>
        <w:tab/>
        <w:t>În această ordine de idei  proiectul de Lege a actualizat sarcinile, funcțiile, atribuţiile, responsabilităţile</w:t>
      </w:r>
      <w:r w:rsidR="00591B39">
        <w:rPr>
          <w:lang w:val="ro-RO"/>
        </w:rPr>
        <w:t xml:space="preserve"> </w:t>
      </w:r>
      <w:r>
        <w:rPr>
          <w:lang w:val="ro-RO"/>
        </w:rPr>
        <w:t xml:space="preserve">şi drepturile Serviciului Fiscal de Stat şi a </w:t>
      </w:r>
      <w:r w:rsidR="00591B39">
        <w:rPr>
          <w:lang w:val="ro-RO"/>
        </w:rPr>
        <w:t>angajaților Serviciului</w:t>
      </w:r>
      <w:r>
        <w:rPr>
          <w:lang w:val="ro-RO"/>
        </w:rPr>
        <w:t>. La moment acestea sunt prevăzute de Ti</w:t>
      </w:r>
      <w:r w:rsidR="00591B39">
        <w:rPr>
          <w:lang w:val="ro-RO"/>
        </w:rPr>
        <w:t>tlul V al Codului fiscal</w:t>
      </w:r>
      <w:r>
        <w:rPr>
          <w:lang w:val="ro-RO"/>
        </w:rPr>
        <w:t xml:space="preserve">, care ulterior vor fi abrogate. Astfel, Titlul V Administrarea fiscală a Codului fiscal va reglementa doar procedura de administrare fiscală , iar statutul Serviciului fiscal de Stat  și a </w:t>
      </w:r>
      <w:r w:rsidR="00591B39">
        <w:rPr>
          <w:lang w:val="ro-RO"/>
        </w:rPr>
        <w:t xml:space="preserve">angajaților acestuia </w:t>
      </w:r>
      <w:r>
        <w:rPr>
          <w:lang w:val="ro-RO"/>
        </w:rPr>
        <w:t xml:space="preserve"> vor fi reglementate de prezenta lege specială.</w:t>
      </w:r>
    </w:p>
    <w:p w:rsidR="0046412A" w:rsidRDefault="0046412A" w:rsidP="0046412A">
      <w:pPr>
        <w:ind w:firstLine="708"/>
        <w:jc w:val="both"/>
        <w:rPr>
          <w:lang w:val="ro-RO"/>
        </w:rPr>
      </w:pPr>
      <w:r>
        <w:rPr>
          <w:lang w:val="ro-RO"/>
        </w:rPr>
        <w:tab/>
        <w:t>Întru asigurarea unei independenţe politice, organizatorice şi</w:t>
      </w:r>
      <w:r w:rsidR="00591B39">
        <w:rPr>
          <w:lang w:val="ro-RO"/>
        </w:rPr>
        <w:t xml:space="preserve"> </w:t>
      </w:r>
      <w:r>
        <w:rPr>
          <w:lang w:val="ro-RO"/>
        </w:rPr>
        <w:t>funcţionale  a Serviciului Fiscal de Stat, proiectul prevede numirea în funcţie, modificarea, suspendarea şi încetarea raporturilor de serviciu a directorului SFS, care se</w:t>
      </w:r>
      <w:r w:rsidR="00591B39">
        <w:rPr>
          <w:lang w:val="ro-RO"/>
        </w:rPr>
        <w:t xml:space="preserve"> </w:t>
      </w:r>
      <w:r>
        <w:rPr>
          <w:lang w:val="ro-RO"/>
        </w:rPr>
        <w:t>va efectua pe criterii profesionale şi  pe o perioadă de timp prestabilită.</w:t>
      </w:r>
    </w:p>
    <w:p w:rsidR="0046412A" w:rsidRDefault="0046412A" w:rsidP="0046412A">
      <w:pPr>
        <w:ind w:firstLine="708"/>
        <w:jc w:val="both"/>
        <w:rPr>
          <w:lang w:val="ro-RO"/>
        </w:rPr>
      </w:pPr>
      <w:r>
        <w:rPr>
          <w:lang w:val="ro-RO"/>
        </w:rPr>
        <w:t>Totodată, proiectul stabileşte modul de elaborare şi aprobare a structurii şi a limitei de personal. Dat fiind faptul că SFS, conform proiectului, trebuie să devină o instituţie unitară, fără structuri subordonate cu statut de persoane juridice, şi în scopul asigurării unei flexibilităţi</w:t>
      </w:r>
      <w:r w:rsidR="00591B39">
        <w:rPr>
          <w:lang w:val="ro-RO"/>
        </w:rPr>
        <w:t xml:space="preserve"> </w:t>
      </w:r>
      <w:r>
        <w:rPr>
          <w:lang w:val="ro-RO"/>
        </w:rPr>
        <w:t xml:space="preserve">operaţionale se consideră că guvernul trebui să-i </w:t>
      </w:r>
      <w:proofErr w:type="spellStart"/>
      <w:r>
        <w:rPr>
          <w:lang w:val="ro-RO"/>
        </w:rPr>
        <w:t>rămînă</w:t>
      </w:r>
      <w:proofErr w:type="spellEnd"/>
      <w:r>
        <w:rPr>
          <w:lang w:val="ro-RO"/>
        </w:rPr>
        <w:t xml:space="preserve"> dreptul de a aproba doar efectivul limită, iar alte atribuţii legate de structură  să le revină directorului al SFS.</w:t>
      </w:r>
    </w:p>
    <w:p w:rsidR="0046412A" w:rsidRDefault="0046412A" w:rsidP="0046412A">
      <w:pPr>
        <w:ind w:firstLine="708"/>
        <w:jc w:val="both"/>
        <w:rPr>
          <w:lang w:val="ro-RO"/>
        </w:rPr>
      </w:pPr>
      <w:r>
        <w:rPr>
          <w:lang w:val="ro-RO"/>
        </w:rPr>
        <w:t>Concomitent, au fost revizuite atribuţiile</w:t>
      </w:r>
      <w:r w:rsidR="00591B39">
        <w:rPr>
          <w:lang w:val="ro-RO"/>
        </w:rPr>
        <w:t xml:space="preserve"> </w:t>
      </w:r>
      <w:r>
        <w:rPr>
          <w:lang w:val="ro-RO"/>
        </w:rPr>
        <w:t>şi modul de activitate a subdiviziunilor teritoriale care nu vor avea statut de persoană juridică.</w:t>
      </w:r>
    </w:p>
    <w:p w:rsidR="0046412A" w:rsidRPr="00591B39" w:rsidRDefault="0046412A" w:rsidP="0046412A">
      <w:pPr>
        <w:spacing w:line="276" w:lineRule="auto"/>
        <w:ind w:firstLine="567"/>
        <w:jc w:val="both"/>
        <w:rPr>
          <w:lang w:val="en-US"/>
        </w:rPr>
      </w:pPr>
      <w:proofErr w:type="spellStart"/>
      <w:r w:rsidRPr="00591B39">
        <w:rPr>
          <w:lang w:val="en-US"/>
        </w:rPr>
        <w:t>Începînd</w:t>
      </w:r>
      <w:proofErr w:type="spellEnd"/>
      <w:r w:rsidRPr="00591B39">
        <w:rPr>
          <w:lang w:val="en-US"/>
        </w:rPr>
        <w:t xml:space="preserve"> cu </w:t>
      </w:r>
      <w:proofErr w:type="spellStart"/>
      <w:r w:rsidRPr="00591B39">
        <w:rPr>
          <w:lang w:val="en-US"/>
        </w:rPr>
        <w:t>anul</w:t>
      </w:r>
      <w:proofErr w:type="spellEnd"/>
      <w:r w:rsidRPr="00591B39">
        <w:rPr>
          <w:lang w:val="en-US"/>
        </w:rPr>
        <w:t xml:space="preserve"> 2011, </w:t>
      </w:r>
      <w:proofErr w:type="spellStart"/>
      <w:r w:rsidRPr="00591B39">
        <w:rPr>
          <w:lang w:val="en-US"/>
        </w:rPr>
        <w:t>Serviciul</w:t>
      </w:r>
      <w:proofErr w:type="spellEnd"/>
      <w:r w:rsidRPr="00591B39">
        <w:rPr>
          <w:lang w:val="en-US"/>
        </w:rPr>
        <w:t xml:space="preserve"> Fiscal de Stat a </w:t>
      </w:r>
      <w:proofErr w:type="spellStart"/>
      <w:r w:rsidRPr="00591B39">
        <w:rPr>
          <w:lang w:val="en-US"/>
        </w:rPr>
        <w:t>iniţiat</w:t>
      </w:r>
      <w:proofErr w:type="spellEnd"/>
      <w:r w:rsidR="00591B39">
        <w:rPr>
          <w:lang w:val="en-US"/>
        </w:rPr>
        <w:t xml:space="preserve"> </w:t>
      </w:r>
      <w:proofErr w:type="spellStart"/>
      <w:r w:rsidRPr="00591B39">
        <w:rPr>
          <w:lang w:val="en-US"/>
        </w:rPr>
        <w:t>acţiuni</w:t>
      </w:r>
      <w:proofErr w:type="spellEnd"/>
      <w:r w:rsidRPr="00591B39">
        <w:rPr>
          <w:lang w:val="en-US"/>
        </w:rPr>
        <w:t xml:space="preserve"> de </w:t>
      </w:r>
      <w:proofErr w:type="spellStart"/>
      <w:r w:rsidRPr="00591B39">
        <w:rPr>
          <w:lang w:val="en-US"/>
        </w:rPr>
        <w:t>promovare</w:t>
      </w:r>
      <w:proofErr w:type="spellEnd"/>
      <w:r w:rsidRPr="00591B39">
        <w:rPr>
          <w:lang w:val="en-US"/>
        </w:rPr>
        <w:t xml:space="preserve"> </w:t>
      </w:r>
      <w:proofErr w:type="spellStart"/>
      <w:r w:rsidRPr="00591B39">
        <w:rPr>
          <w:lang w:val="en-US"/>
        </w:rPr>
        <w:t>şi</w:t>
      </w:r>
      <w:proofErr w:type="spellEnd"/>
      <w:r w:rsidRPr="00591B39">
        <w:rPr>
          <w:lang w:val="en-US"/>
        </w:rPr>
        <w:t xml:space="preserve"> </w:t>
      </w:r>
      <w:proofErr w:type="spellStart"/>
      <w:r w:rsidRPr="00591B39">
        <w:rPr>
          <w:lang w:val="en-US"/>
        </w:rPr>
        <w:t>sporire</w:t>
      </w:r>
      <w:proofErr w:type="spellEnd"/>
      <w:r w:rsidRPr="00591B39">
        <w:rPr>
          <w:lang w:val="en-US"/>
        </w:rPr>
        <w:t xml:space="preserve"> a </w:t>
      </w:r>
      <w:proofErr w:type="spellStart"/>
      <w:r w:rsidRPr="00591B39">
        <w:rPr>
          <w:lang w:val="en-US"/>
        </w:rPr>
        <w:t>gradului</w:t>
      </w:r>
      <w:proofErr w:type="spellEnd"/>
      <w:r w:rsidRPr="00591B39">
        <w:rPr>
          <w:lang w:val="en-US"/>
        </w:rPr>
        <w:t xml:space="preserve"> de </w:t>
      </w:r>
      <w:proofErr w:type="spellStart"/>
      <w:r w:rsidRPr="00591B39">
        <w:rPr>
          <w:lang w:val="en-US"/>
        </w:rPr>
        <w:t>conformare</w:t>
      </w:r>
      <w:proofErr w:type="spellEnd"/>
      <w:r w:rsidRPr="00591B39">
        <w:rPr>
          <w:lang w:val="en-US"/>
        </w:rPr>
        <w:t xml:space="preserve"> </w:t>
      </w:r>
      <w:proofErr w:type="spellStart"/>
      <w:r w:rsidRPr="00591B39">
        <w:rPr>
          <w:lang w:val="en-US"/>
        </w:rPr>
        <w:t>fiscală</w:t>
      </w:r>
      <w:proofErr w:type="spellEnd"/>
      <w:r w:rsidRPr="00591B39">
        <w:rPr>
          <w:lang w:val="en-US"/>
        </w:rPr>
        <w:t xml:space="preserve"> </w:t>
      </w:r>
      <w:proofErr w:type="spellStart"/>
      <w:r w:rsidRPr="00591B39">
        <w:rPr>
          <w:lang w:val="en-US"/>
        </w:rPr>
        <w:t>în</w:t>
      </w:r>
      <w:proofErr w:type="spellEnd"/>
      <w:r w:rsidRPr="00591B39">
        <w:rPr>
          <w:lang w:val="en-US"/>
        </w:rPr>
        <w:t xml:space="preserve"> </w:t>
      </w:r>
      <w:proofErr w:type="spellStart"/>
      <w:r w:rsidRPr="00591B39">
        <w:rPr>
          <w:lang w:val="en-US"/>
        </w:rPr>
        <w:t>rîndul</w:t>
      </w:r>
      <w:proofErr w:type="spellEnd"/>
      <w:r w:rsidRPr="00591B39">
        <w:rPr>
          <w:lang w:val="en-US"/>
        </w:rPr>
        <w:t xml:space="preserve"> </w:t>
      </w:r>
      <w:proofErr w:type="spellStart"/>
      <w:r w:rsidRPr="00591B39">
        <w:rPr>
          <w:lang w:val="en-US"/>
        </w:rPr>
        <w:t>contribuabililor</w:t>
      </w:r>
      <w:proofErr w:type="spellEnd"/>
      <w:r w:rsidRPr="00591B39">
        <w:rPr>
          <w:lang w:val="en-US"/>
        </w:rPr>
        <w:t xml:space="preserve">, conform </w:t>
      </w:r>
      <w:proofErr w:type="spellStart"/>
      <w:r w:rsidRPr="00591B39">
        <w:rPr>
          <w:lang w:val="en-US"/>
        </w:rPr>
        <w:t>priorităţilor</w:t>
      </w:r>
      <w:proofErr w:type="spellEnd"/>
      <w:r w:rsidRPr="00591B39">
        <w:rPr>
          <w:lang w:val="en-US"/>
        </w:rPr>
        <w:t xml:space="preserve"> de </w:t>
      </w:r>
      <w:proofErr w:type="spellStart"/>
      <w:r w:rsidRPr="00591B39">
        <w:rPr>
          <w:lang w:val="en-US"/>
        </w:rPr>
        <w:t>dezvoltare</w:t>
      </w:r>
      <w:proofErr w:type="spellEnd"/>
      <w:r w:rsidRPr="00591B39">
        <w:rPr>
          <w:lang w:val="en-US"/>
        </w:rPr>
        <w:t xml:space="preserve"> din </w:t>
      </w:r>
      <w:proofErr w:type="spellStart"/>
      <w:r w:rsidRPr="00591B39">
        <w:rPr>
          <w:lang w:val="en-US"/>
        </w:rPr>
        <w:t>Planul</w:t>
      </w:r>
      <w:proofErr w:type="spellEnd"/>
      <w:r w:rsidRPr="00591B39">
        <w:rPr>
          <w:lang w:val="en-US"/>
        </w:rPr>
        <w:t xml:space="preserve"> de </w:t>
      </w:r>
      <w:proofErr w:type="spellStart"/>
      <w:r w:rsidRPr="00591B39">
        <w:rPr>
          <w:lang w:val="en-US"/>
        </w:rPr>
        <w:t>Dezvoltare</w:t>
      </w:r>
      <w:proofErr w:type="spellEnd"/>
      <w:r w:rsidRPr="00591B39">
        <w:rPr>
          <w:lang w:val="en-US"/>
        </w:rPr>
        <w:t xml:space="preserve"> a </w:t>
      </w:r>
      <w:proofErr w:type="spellStart"/>
      <w:r w:rsidRPr="00591B39">
        <w:rPr>
          <w:lang w:val="en-US"/>
        </w:rPr>
        <w:t>Serviciului</w:t>
      </w:r>
      <w:proofErr w:type="spellEnd"/>
      <w:r w:rsidRPr="00591B39">
        <w:rPr>
          <w:lang w:val="en-US"/>
        </w:rPr>
        <w:t xml:space="preserve"> Fiscal de Stat </w:t>
      </w:r>
      <w:proofErr w:type="spellStart"/>
      <w:r w:rsidRPr="00591B39">
        <w:rPr>
          <w:lang w:val="en-US"/>
        </w:rPr>
        <w:t>pentru</w:t>
      </w:r>
      <w:proofErr w:type="spellEnd"/>
      <w:r w:rsidRPr="00591B39">
        <w:rPr>
          <w:lang w:val="en-US"/>
        </w:rPr>
        <w:t xml:space="preserve"> </w:t>
      </w:r>
      <w:proofErr w:type="spellStart"/>
      <w:r w:rsidRPr="00591B39">
        <w:rPr>
          <w:lang w:val="en-US"/>
        </w:rPr>
        <w:t>anii</w:t>
      </w:r>
      <w:proofErr w:type="spellEnd"/>
      <w:r w:rsidRPr="00591B39">
        <w:rPr>
          <w:lang w:val="en-US"/>
        </w:rPr>
        <w:t xml:space="preserve"> 2011-2015, </w:t>
      </w:r>
      <w:proofErr w:type="spellStart"/>
      <w:r w:rsidRPr="00591B39">
        <w:rPr>
          <w:lang w:val="en-US"/>
        </w:rPr>
        <w:t>aprobat</w:t>
      </w:r>
      <w:proofErr w:type="spellEnd"/>
      <w:r w:rsidRPr="00591B39">
        <w:rPr>
          <w:lang w:val="en-US"/>
        </w:rPr>
        <w:t xml:space="preserve"> </w:t>
      </w:r>
      <w:proofErr w:type="spellStart"/>
      <w:r w:rsidRPr="00591B39">
        <w:rPr>
          <w:lang w:val="en-US"/>
        </w:rPr>
        <w:t>prin</w:t>
      </w:r>
      <w:proofErr w:type="spellEnd"/>
      <w:r w:rsidRPr="00591B39">
        <w:rPr>
          <w:lang w:val="en-US"/>
        </w:rPr>
        <w:t xml:space="preserve"> </w:t>
      </w:r>
      <w:proofErr w:type="spellStart"/>
      <w:r w:rsidRPr="00591B39">
        <w:rPr>
          <w:lang w:val="en-US"/>
        </w:rPr>
        <w:t>Hotărîrea</w:t>
      </w:r>
      <w:proofErr w:type="spellEnd"/>
      <w:r w:rsidRPr="00591B39">
        <w:rPr>
          <w:lang w:val="en-US"/>
        </w:rPr>
        <w:t xml:space="preserve"> </w:t>
      </w:r>
      <w:proofErr w:type="spellStart"/>
      <w:r w:rsidRPr="00591B39">
        <w:rPr>
          <w:lang w:val="en-US"/>
        </w:rPr>
        <w:t>Guvernului</w:t>
      </w:r>
      <w:proofErr w:type="spellEnd"/>
      <w:r w:rsidRPr="00591B39">
        <w:rPr>
          <w:lang w:val="en-US"/>
        </w:rPr>
        <w:t xml:space="preserve"> nr.1141 din 16.12.2010.</w:t>
      </w:r>
    </w:p>
    <w:p w:rsidR="0046412A" w:rsidRPr="00DB2950" w:rsidRDefault="0046412A" w:rsidP="0046412A">
      <w:pPr>
        <w:pStyle w:val="a4"/>
        <w:ind w:firstLine="567"/>
        <w:jc w:val="both"/>
        <w:rPr>
          <w:rFonts w:ascii="Times New Roman" w:hAnsi="Times New Roman" w:cs="Times New Roman"/>
          <w:lang w:val="ro-RO"/>
        </w:rPr>
      </w:pPr>
      <w:proofErr w:type="spellStart"/>
      <w:r w:rsidRPr="00591B39">
        <w:rPr>
          <w:rFonts w:ascii="Times New Roman" w:hAnsi="Times New Roman" w:cs="Times New Roman"/>
          <w:lang w:val="en-US"/>
        </w:rPr>
        <w:lastRenderedPageBreak/>
        <w:t>Astfel</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pentru</w:t>
      </w:r>
      <w:proofErr w:type="spellEnd"/>
      <w:r w:rsidRPr="00591B39">
        <w:rPr>
          <w:rFonts w:ascii="Times New Roman" w:hAnsi="Times New Roman" w:cs="Times New Roman"/>
          <w:lang w:val="en-US"/>
        </w:rPr>
        <w:t xml:space="preserve"> </w:t>
      </w:r>
      <w:proofErr w:type="gramStart"/>
      <w:r w:rsidRPr="00591B39">
        <w:rPr>
          <w:rFonts w:ascii="Times New Roman" w:hAnsi="Times New Roman" w:cs="Times New Roman"/>
          <w:lang w:val="en-US"/>
        </w:rPr>
        <w:t>a</w:t>
      </w:r>
      <w:proofErr w:type="gram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oferi</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contribuabilului</w:t>
      </w:r>
      <w:proofErr w:type="spellEnd"/>
      <w:r w:rsidRPr="00591B39">
        <w:rPr>
          <w:rFonts w:ascii="Times New Roman" w:hAnsi="Times New Roman" w:cs="Times New Roman"/>
          <w:lang w:val="en-US"/>
        </w:rPr>
        <w:t xml:space="preserve"> o imagine </w:t>
      </w:r>
      <w:proofErr w:type="spellStart"/>
      <w:r w:rsidRPr="00591B39">
        <w:rPr>
          <w:rFonts w:ascii="Times New Roman" w:hAnsi="Times New Roman" w:cs="Times New Roman"/>
          <w:lang w:val="en-US"/>
        </w:rPr>
        <w:t>clară</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și</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completă</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despre</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atribuţiile</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obligaţiile</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organului</w:t>
      </w:r>
      <w:proofErr w:type="spellEnd"/>
      <w:r w:rsidRPr="00591B39">
        <w:rPr>
          <w:rFonts w:ascii="Times New Roman" w:hAnsi="Times New Roman" w:cs="Times New Roman"/>
          <w:lang w:val="en-US"/>
        </w:rPr>
        <w:t xml:space="preserve"> fiscal </w:t>
      </w:r>
      <w:proofErr w:type="spellStart"/>
      <w:r w:rsidRPr="00591B39">
        <w:rPr>
          <w:rFonts w:ascii="Times New Roman" w:hAnsi="Times New Roman" w:cs="Times New Roman"/>
          <w:lang w:val="en-US"/>
        </w:rPr>
        <w:t>şi</w:t>
      </w:r>
      <w:proofErr w:type="spellEnd"/>
      <w:r w:rsidRPr="00591B39">
        <w:rPr>
          <w:rFonts w:ascii="Times New Roman" w:hAnsi="Times New Roman" w:cs="Times New Roman"/>
          <w:lang w:val="en-US"/>
        </w:rPr>
        <w:t xml:space="preserve"> a </w:t>
      </w:r>
      <w:proofErr w:type="spellStart"/>
      <w:r w:rsidRPr="00591B39">
        <w:rPr>
          <w:rFonts w:ascii="Times New Roman" w:hAnsi="Times New Roman" w:cs="Times New Roman"/>
          <w:lang w:val="en-US"/>
        </w:rPr>
        <w:t>funcţionarului</w:t>
      </w:r>
      <w:proofErr w:type="spellEnd"/>
      <w:r w:rsidRPr="00591B39">
        <w:rPr>
          <w:rFonts w:ascii="Times New Roman" w:hAnsi="Times New Roman" w:cs="Times New Roman"/>
          <w:lang w:val="en-US"/>
        </w:rPr>
        <w:t xml:space="preserve"> fiscal </w:t>
      </w:r>
      <w:proofErr w:type="spellStart"/>
      <w:r w:rsidRPr="00591B39">
        <w:rPr>
          <w:rFonts w:ascii="Times New Roman" w:hAnsi="Times New Roman" w:cs="Times New Roman"/>
          <w:lang w:val="en-US"/>
        </w:rPr>
        <w:t>este</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necesar</w:t>
      </w:r>
      <w:proofErr w:type="spellEnd"/>
      <w:r w:rsidRPr="00591B39">
        <w:rPr>
          <w:rFonts w:ascii="Times New Roman" w:hAnsi="Times New Roman" w:cs="Times New Roman"/>
          <w:lang w:val="en-US"/>
        </w:rPr>
        <w:t xml:space="preserve"> de a include </w:t>
      </w:r>
      <w:proofErr w:type="spellStart"/>
      <w:r w:rsidRPr="00591B39">
        <w:rPr>
          <w:rFonts w:ascii="Times New Roman" w:hAnsi="Times New Roman" w:cs="Times New Roman"/>
          <w:lang w:val="en-US"/>
        </w:rPr>
        <w:t>şi</w:t>
      </w:r>
      <w:proofErr w:type="spellEnd"/>
      <w:r w:rsidR="00591B39">
        <w:rPr>
          <w:rFonts w:ascii="Times New Roman" w:hAnsi="Times New Roman" w:cs="Times New Roman"/>
          <w:lang w:val="en-US"/>
        </w:rPr>
        <w:t xml:space="preserve"> </w:t>
      </w:r>
      <w:proofErr w:type="spellStart"/>
      <w:r w:rsidRPr="00591B39">
        <w:rPr>
          <w:rFonts w:ascii="Times New Roman" w:hAnsi="Times New Roman" w:cs="Times New Roman"/>
          <w:lang w:val="en-US"/>
        </w:rPr>
        <w:t>atribuţiile</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obligaţiile</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ce</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ţin</w:t>
      </w:r>
      <w:proofErr w:type="spellEnd"/>
      <w:r w:rsidRPr="00591B39">
        <w:rPr>
          <w:rFonts w:ascii="Times New Roman" w:hAnsi="Times New Roman" w:cs="Times New Roman"/>
          <w:lang w:val="en-US"/>
        </w:rPr>
        <w:t xml:space="preserve"> de </w:t>
      </w:r>
      <w:proofErr w:type="spellStart"/>
      <w:r w:rsidRPr="00591B39">
        <w:rPr>
          <w:rFonts w:ascii="Times New Roman" w:hAnsi="Times New Roman" w:cs="Times New Roman"/>
          <w:lang w:val="en-US"/>
        </w:rPr>
        <w:t>promovarea</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conformării</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fiscale</w:t>
      </w:r>
      <w:proofErr w:type="spellEnd"/>
      <w:r w:rsidRPr="00591B39">
        <w:rPr>
          <w:rFonts w:ascii="Times New Roman" w:hAnsi="Times New Roman" w:cs="Times New Roman"/>
          <w:lang w:val="en-US"/>
        </w:rPr>
        <w:t xml:space="preserve"> a </w:t>
      </w:r>
      <w:proofErr w:type="spellStart"/>
      <w:r w:rsidRPr="00591B39">
        <w:rPr>
          <w:rFonts w:ascii="Times New Roman" w:hAnsi="Times New Roman" w:cs="Times New Roman"/>
          <w:lang w:val="en-US"/>
        </w:rPr>
        <w:t>gestionării</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riscurilor</w:t>
      </w:r>
      <w:proofErr w:type="spellEnd"/>
      <w:r w:rsidRPr="00591B39">
        <w:rPr>
          <w:rFonts w:ascii="Times New Roman" w:hAnsi="Times New Roman" w:cs="Times New Roman"/>
          <w:lang w:val="en-US"/>
        </w:rPr>
        <w:t xml:space="preserve"> de </w:t>
      </w:r>
      <w:proofErr w:type="spellStart"/>
      <w:r w:rsidRPr="00591B39">
        <w:rPr>
          <w:rFonts w:ascii="Times New Roman" w:hAnsi="Times New Roman" w:cs="Times New Roman"/>
          <w:lang w:val="en-US"/>
        </w:rPr>
        <w:t>conformare</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fiscală</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și</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diminuării</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decalajului</w:t>
      </w:r>
      <w:proofErr w:type="spellEnd"/>
      <w:r w:rsidRPr="00591B39">
        <w:rPr>
          <w:rFonts w:ascii="Times New Roman" w:hAnsi="Times New Roman" w:cs="Times New Roman"/>
          <w:lang w:val="en-US"/>
        </w:rPr>
        <w:t xml:space="preserve"> fiscal </w:t>
      </w:r>
      <w:proofErr w:type="spellStart"/>
      <w:r w:rsidRPr="00591B39">
        <w:rPr>
          <w:rFonts w:ascii="Times New Roman" w:hAnsi="Times New Roman" w:cs="Times New Roman"/>
          <w:lang w:val="en-US"/>
        </w:rPr>
        <w:t>în</w:t>
      </w:r>
      <w:proofErr w:type="spellEnd"/>
      <w:r w:rsidRPr="00591B39">
        <w:rPr>
          <w:rFonts w:ascii="Times New Roman" w:hAnsi="Times New Roman" w:cs="Times New Roman"/>
          <w:lang w:val="en-US"/>
        </w:rPr>
        <w:t xml:space="preserve"> </w:t>
      </w:r>
      <w:proofErr w:type="spellStart"/>
      <w:r w:rsidRPr="00591B39">
        <w:rPr>
          <w:rFonts w:ascii="Times New Roman" w:hAnsi="Times New Roman" w:cs="Times New Roman"/>
          <w:lang w:val="en-US"/>
        </w:rPr>
        <w:t>articolele</w:t>
      </w:r>
      <w:proofErr w:type="spellEnd"/>
      <w:r w:rsidRPr="00591B39">
        <w:rPr>
          <w:rFonts w:ascii="Times New Roman" w:hAnsi="Times New Roman" w:cs="Times New Roman"/>
          <w:lang w:val="en-US"/>
        </w:rPr>
        <w:t xml:space="preserve"> respective.</w:t>
      </w:r>
    </w:p>
    <w:p w:rsidR="0046412A" w:rsidRDefault="0046412A" w:rsidP="0046412A">
      <w:pPr>
        <w:ind w:firstLine="708"/>
        <w:jc w:val="both"/>
        <w:rPr>
          <w:lang w:val="ro-RO"/>
        </w:rPr>
      </w:pPr>
      <w:r>
        <w:rPr>
          <w:lang w:val="ro-RO"/>
        </w:rPr>
        <w:t>Eficienţa</w:t>
      </w:r>
      <w:r w:rsidR="00591B39">
        <w:rPr>
          <w:lang w:val="ro-RO"/>
        </w:rPr>
        <w:t xml:space="preserve"> </w:t>
      </w:r>
      <w:r>
        <w:rPr>
          <w:lang w:val="ro-RO"/>
        </w:rPr>
        <w:t>activităţii Serviciului Fiscal de Stat este influenţată în mod direct de instrumentele şi pârghiile disponibile în vederea identificării şi</w:t>
      </w:r>
      <w:r w:rsidR="00591B39">
        <w:rPr>
          <w:lang w:val="ro-RO"/>
        </w:rPr>
        <w:t xml:space="preserve"> </w:t>
      </w:r>
      <w:r>
        <w:rPr>
          <w:lang w:val="ro-RO"/>
        </w:rPr>
        <w:t>sancţionării persoanelor culpabile (atât persoanelor juridice, dar în special al persoanelor  fizice).   Este evident că în majoritate, schemele de evaziune fiscală de amploare în fapt sunt gestionate de către un grup restrâns de persoane, care rămânând neidentificate, creează noi întreprinderi şi generează noi scheme, menite de a contribui la diminuarea obligaţiunilor</w:t>
      </w:r>
      <w:r w:rsidR="00591B39">
        <w:rPr>
          <w:lang w:val="ro-RO"/>
        </w:rPr>
        <w:t xml:space="preserve"> </w:t>
      </w:r>
      <w:r>
        <w:rPr>
          <w:lang w:val="ro-RO"/>
        </w:rPr>
        <w:t xml:space="preserve">faţă de buget.  Până în prezent nu sunt cunoscute cazuri de identificare şi condamnare  a persoanelor care în fapt au condus şi respectiv au beneficiat din aplicarea schemelor de fraudă fiscală.  Una din cauzele situaţiei respective considerăm a fi şi  procedura actuală de constatare şi examinare a cazurilor cu indici de </w:t>
      </w:r>
      <w:r w:rsidR="00591B39">
        <w:rPr>
          <w:lang w:val="ro-RO"/>
        </w:rPr>
        <w:t>infracțiune</w:t>
      </w:r>
      <w:r>
        <w:rPr>
          <w:lang w:val="ro-RO"/>
        </w:rPr>
        <w:t>, care în fapt presupune iniţierea</w:t>
      </w:r>
      <w:r w:rsidR="00591B39">
        <w:rPr>
          <w:lang w:val="ro-RO"/>
        </w:rPr>
        <w:t xml:space="preserve"> </w:t>
      </w:r>
      <w:r>
        <w:rPr>
          <w:lang w:val="ro-RO"/>
        </w:rPr>
        <w:t>acţiunilor de către un organ (Serviciul Fiscal de Stat) şi definitivarea acestora de către organele de urmărire penală.</w:t>
      </w:r>
    </w:p>
    <w:p w:rsidR="0046412A" w:rsidRDefault="00DB2950" w:rsidP="0046412A">
      <w:pPr>
        <w:jc w:val="both"/>
        <w:rPr>
          <w:lang w:val="ro-RO"/>
        </w:rPr>
      </w:pPr>
      <w:r>
        <w:rPr>
          <w:lang w:val="ro-RO"/>
        </w:rPr>
        <w:tab/>
      </w:r>
      <w:r w:rsidR="0046412A">
        <w:rPr>
          <w:lang w:val="ro-RO"/>
        </w:rPr>
        <w:t>Considerăm că conexiunea în cadrul unei singure instituţii atât a atribuţiilor fiscale cât şi a atribuţiilor de urmărire penală a infracţiunilor din domeniul fiscal</w:t>
      </w:r>
      <w:r>
        <w:rPr>
          <w:lang w:val="ro-RO"/>
        </w:rPr>
        <w:t xml:space="preserve"> și conex acestuia</w:t>
      </w:r>
      <w:r w:rsidR="0046412A">
        <w:rPr>
          <w:lang w:val="ro-RO"/>
        </w:rPr>
        <w:t>,  asigură în primul rând continuitatea  şi</w:t>
      </w:r>
      <w:r w:rsidR="00591B39">
        <w:rPr>
          <w:lang w:val="ro-RO"/>
        </w:rPr>
        <w:t xml:space="preserve"> </w:t>
      </w:r>
      <w:r w:rsidR="0046412A">
        <w:rPr>
          <w:lang w:val="ro-RO"/>
        </w:rPr>
        <w:t>eficienţa sporită a acţiunilor întreprinse în vederea contracarării cazurilor de evaziune fiscală.</w:t>
      </w:r>
    </w:p>
    <w:p w:rsidR="0046412A" w:rsidRDefault="0046412A" w:rsidP="0046412A">
      <w:pPr>
        <w:jc w:val="both"/>
        <w:rPr>
          <w:lang w:val="ro-RO"/>
        </w:rPr>
      </w:pPr>
      <w:r>
        <w:rPr>
          <w:lang w:val="ro-RO"/>
        </w:rPr>
        <w:tab/>
        <w:t>De asemenea şi conform  opiniei experţilor</w:t>
      </w:r>
      <w:r w:rsidR="00591B39">
        <w:rPr>
          <w:lang w:val="ro-RO"/>
        </w:rPr>
        <w:t xml:space="preserve"> </w:t>
      </w:r>
      <w:r>
        <w:rPr>
          <w:lang w:val="ro-RO"/>
        </w:rPr>
        <w:t>internaţionali, anume din cauza întreruperii consecutivităţii</w:t>
      </w:r>
      <w:r w:rsidR="00591B39">
        <w:rPr>
          <w:lang w:val="ro-RO"/>
        </w:rPr>
        <w:t xml:space="preserve"> </w:t>
      </w:r>
      <w:r>
        <w:rPr>
          <w:lang w:val="ro-RO"/>
        </w:rPr>
        <w:t xml:space="preserve">acţiunilor începute de către organele fiscale, care ulterior sunt preluate de organele de urmărire penală, se tergiversează urmărirea penală a </w:t>
      </w:r>
      <w:r w:rsidR="00591B39">
        <w:rPr>
          <w:lang w:val="ro-RO"/>
        </w:rPr>
        <w:t>infracțiunilor  economico - financiare</w:t>
      </w:r>
      <w:r>
        <w:rPr>
          <w:lang w:val="ro-RO"/>
        </w:rPr>
        <w:t>, se favorizează survenirea cazurilor de modificare a probelor obţinute, recalificarea acţiunilor infractorilor şi, ulterior, încetarea urmăririi penale sau clasarea cauzelor pornite.  Sistemul actual de selectare, transmitere şi investigare a posibilelor fraude fiscale nu se soldează cu condamnări în justiţie.</w:t>
      </w:r>
    </w:p>
    <w:p w:rsidR="0046412A" w:rsidRDefault="0046412A" w:rsidP="0046412A">
      <w:pPr>
        <w:ind w:firstLine="1080"/>
        <w:jc w:val="both"/>
        <w:rPr>
          <w:lang w:val="it-IT"/>
        </w:rPr>
      </w:pPr>
      <w:r>
        <w:rPr>
          <w:lang w:val="ro-RO"/>
        </w:rPr>
        <w:t xml:space="preserve">Concomitent şi practica internaţională demonstrează eficienţa delegării organelor fiscale cu împuterniciri de urmărire penală. </w:t>
      </w:r>
      <w:r>
        <w:rPr>
          <w:lang w:val="it-IT"/>
        </w:rPr>
        <w:t>Spre exemplu în Estonia, Irlanda, Olanda, în cadrul administra</w:t>
      </w:r>
      <w:r>
        <w:rPr>
          <w:rFonts w:ascii="Tahoma" w:hAnsi="Tahoma"/>
          <w:lang w:val="it-IT"/>
        </w:rPr>
        <w:t>ț</w:t>
      </w:r>
      <w:r>
        <w:rPr>
          <w:lang w:val="it-IT"/>
        </w:rPr>
        <w:t>iei fiscale, au fost create departamente şi sec</w:t>
      </w:r>
      <w:r>
        <w:rPr>
          <w:rFonts w:ascii="Tahoma" w:hAnsi="Tahoma"/>
          <w:lang w:val="it-IT"/>
        </w:rPr>
        <w:t>ț</w:t>
      </w:r>
      <w:r>
        <w:rPr>
          <w:lang w:val="it-IT"/>
        </w:rPr>
        <w:t>ii de investigare şi urmărire penală a fraudelor fiscale. De asemenea, şi în activitatea Serviciului Vamal al Republicii Moldova sunt atribuite inclusiv competen</w:t>
      </w:r>
      <w:r>
        <w:rPr>
          <w:rFonts w:ascii="Tahoma" w:hAnsi="Tahoma"/>
          <w:lang w:val="it-IT"/>
        </w:rPr>
        <w:t>ț</w:t>
      </w:r>
      <w:r>
        <w:rPr>
          <w:lang w:val="it-IT"/>
        </w:rPr>
        <w:t>e penale de investigare a cazurilor ce vizează infrac</w:t>
      </w:r>
      <w:r>
        <w:rPr>
          <w:rFonts w:ascii="Tahoma" w:hAnsi="Tahoma"/>
          <w:lang w:val="it-IT"/>
        </w:rPr>
        <w:t>ț</w:t>
      </w:r>
      <w:r>
        <w:rPr>
          <w:lang w:val="it-IT"/>
        </w:rPr>
        <w:t xml:space="preserve">iuni vamale. </w:t>
      </w:r>
    </w:p>
    <w:p w:rsidR="0046412A" w:rsidRPr="00591B39" w:rsidRDefault="0046412A" w:rsidP="0046412A">
      <w:pPr>
        <w:ind w:firstLine="1080"/>
        <w:jc w:val="both"/>
        <w:rPr>
          <w:lang w:val="en-US"/>
        </w:rPr>
      </w:pPr>
      <w:r>
        <w:rPr>
          <w:lang w:val="it-IT"/>
        </w:rPr>
        <w:t>Având în vedere cele men</w:t>
      </w:r>
      <w:r>
        <w:rPr>
          <w:rFonts w:ascii="Tahoma" w:hAnsi="Tahoma"/>
          <w:lang w:val="it-IT"/>
        </w:rPr>
        <w:t>ț</w:t>
      </w:r>
      <w:r>
        <w:rPr>
          <w:lang w:val="it-IT"/>
        </w:rPr>
        <w:t>ionate, considerăm absolut necesară şi argumentată investirea Serviciului Fiscal de Stat cu drepturi şi atribu</w:t>
      </w:r>
      <w:r>
        <w:rPr>
          <w:rFonts w:ascii="Tahoma" w:hAnsi="Tahoma"/>
          <w:lang w:val="it-IT"/>
        </w:rPr>
        <w:t>ț</w:t>
      </w:r>
      <w:r>
        <w:rPr>
          <w:lang w:val="it-IT"/>
        </w:rPr>
        <w:t xml:space="preserve">ii de </w:t>
      </w:r>
      <w:r w:rsidR="00591B39">
        <w:rPr>
          <w:lang w:val="it-IT"/>
        </w:rPr>
        <w:t xml:space="preserve">urmărire penală </w:t>
      </w:r>
      <w:r>
        <w:rPr>
          <w:lang w:val="it-IT"/>
        </w:rPr>
        <w:t xml:space="preserve">a </w:t>
      </w:r>
      <w:r w:rsidR="00591B39">
        <w:rPr>
          <w:lang w:val="it-IT"/>
        </w:rPr>
        <w:t>infracțiunilor economico financiare</w:t>
      </w:r>
      <w:r>
        <w:rPr>
          <w:lang w:val="it-IT"/>
        </w:rPr>
        <w:t>, infrac</w:t>
      </w:r>
      <w:r>
        <w:rPr>
          <w:rFonts w:ascii="Tahoma" w:hAnsi="Tahoma"/>
          <w:lang w:val="it-IT"/>
        </w:rPr>
        <w:t>ț</w:t>
      </w:r>
      <w:r>
        <w:rPr>
          <w:lang w:val="it-IT"/>
        </w:rPr>
        <w:t>iunilor care implică nemijlocit executarea obliga</w:t>
      </w:r>
      <w:r>
        <w:rPr>
          <w:rFonts w:ascii="Tahoma" w:hAnsi="Tahoma"/>
          <w:lang w:val="it-IT"/>
        </w:rPr>
        <w:t>ț</w:t>
      </w:r>
      <w:r>
        <w:rPr>
          <w:lang w:val="it-IT"/>
        </w:rPr>
        <w:t>iunilor fiscale fa</w:t>
      </w:r>
      <w:r>
        <w:rPr>
          <w:rFonts w:ascii="Tahoma" w:hAnsi="Tahoma"/>
          <w:lang w:val="it-IT"/>
        </w:rPr>
        <w:t>ț</w:t>
      </w:r>
      <w:r>
        <w:rPr>
          <w:lang w:val="it-IT"/>
        </w:rPr>
        <w:t>ă de buget.</w:t>
      </w:r>
    </w:p>
    <w:p w:rsidR="0046412A" w:rsidRDefault="0046412A" w:rsidP="0046412A">
      <w:pPr>
        <w:jc w:val="both"/>
        <w:rPr>
          <w:lang w:val="it-IT"/>
        </w:rPr>
      </w:pPr>
      <w:r>
        <w:rPr>
          <w:lang w:val="ro-RO"/>
        </w:rPr>
        <w:t xml:space="preserve">       Atribuirea Serviciului Fiscal de Stat a competenţelor de urmărire penală a infracţiunilor </w:t>
      </w:r>
      <w:proofErr w:type="spellStart"/>
      <w:r w:rsidR="00591B39">
        <w:rPr>
          <w:lang w:val="ro-RO"/>
        </w:rPr>
        <w:t>economico-</w:t>
      </w:r>
      <w:proofErr w:type="spellEnd"/>
      <w:r w:rsidR="00591B39">
        <w:rPr>
          <w:lang w:val="ro-RO"/>
        </w:rPr>
        <w:t xml:space="preserve"> financiare</w:t>
      </w:r>
      <w:r>
        <w:rPr>
          <w:lang w:val="ro-RO"/>
        </w:rPr>
        <w:t xml:space="preserve"> va </w:t>
      </w:r>
      <w:r>
        <w:rPr>
          <w:lang w:val="it-IT"/>
        </w:rPr>
        <w:t>asigura:</w:t>
      </w:r>
    </w:p>
    <w:p w:rsidR="0046412A" w:rsidRDefault="0046412A" w:rsidP="0046412A">
      <w:pPr>
        <w:spacing w:line="276" w:lineRule="auto"/>
        <w:jc w:val="both"/>
        <w:rPr>
          <w:lang w:val="ro-RO"/>
        </w:rPr>
      </w:pPr>
      <w:r>
        <w:rPr>
          <w:lang w:val="ro-RO"/>
        </w:rPr>
        <w:t>-  continuitatea în acţiunile de examinare, investigare a cazurilor de evaziune fiscală;</w:t>
      </w:r>
    </w:p>
    <w:p w:rsidR="0046412A" w:rsidRDefault="0046412A" w:rsidP="0046412A">
      <w:pPr>
        <w:spacing w:line="276" w:lineRule="auto"/>
        <w:jc w:val="both"/>
        <w:rPr>
          <w:lang w:val="ro-RO"/>
        </w:rPr>
      </w:pPr>
      <w:r>
        <w:rPr>
          <w:lang w:val="ro-RO"/>
        </w:rPr>
        <w:t>- definitivarea acţiunilor</w:t>
      </w:r>
      <w:r w:rsidR="00591B39">
        <w:rPr>
          <w:lang w:val="ro-RO"/>
        </w:rPr>
        <w:t xml:space="preserve"> </w:t>
      </w:r>
      <w:r>
        <w:rPr>
          <w:lang w:val="ro-RO"/>
        </w:rPr>
        <w:t>iniţiate – de la un control fiscal până la procedura de urmărire şi</w:t>
      </w:r>
      <w:r w:rsidR="00591B39">
        <w:rPr>
          <w:lang w:val="ro-RO"/>
        </w:rPr>
        <w:t xml:space="preserve"> </w:t>
      </w:r>
      <w:r>
        <w:rPr>
          <w:lang w:val="ro-RO"/>
        </w:rPr>
        <w:t>sancţionare penală, prin examinarea în ansamblu a schemei de evaziune, de către acelaşi organ;</w:t>
      </w:r>
    </w:p>
    <w:p w:rsidR="0046412A" w:rsidRDefault="0046412A" w:rsidP="0046412A">
      <w:pPr>
        <w:jc w:val="both"/>
        <w:rPr>
          <w:lang w:val="ro-RO"/>
        </w:rPr>
      </w:pPr>
      <w:r>
        <w:rPr>
          <w:lang w:val="ro-RO"/>
        </w:rPr>
        <w:t>- eficientizarea acţiunilor întreprinse în vederea contracarării fenomenului de evaziune fiscală, neadmiterea cazurilor de prejudiciere a bugetului de stat, identificarea surselor de venit.</w:t>
      </w:r>
    </w:p>
    <w:p w:rsidR="0046412A" w:rsidRDefault="0046412A" w:rsidP="0046412A">
      <w:pPr>
        <w:ind w:firstLine="708"/>
        <w:jc w:val="both"/>
        <w:rPr>
          <w:lang w:val="ro-RO"/>
        </w:rPr>
      </w:pPr>
      <w:r>
        <w:rPr>
          <w:lang w:val="ro-RO"/>
        </w:rPr>
        <w:t>În partea ce ţine de atribuţiile de urmărire penală considerăm că SFS are destule capacităţi</w:t>
      </w:r>
      <w:r w:rsidR="00591B39">
        <w:rPr>
          <w:lang w:val="ro-RO"/>
        </w:rPr>
        <w:t xml:space="preserve"> </w:t>
      </w:r>
      <w:r>
        <w:rPr>
          <w:lang w:val="ro-RO"/>
        </w:rPr>
        <w:t>şi</w:t>
      </w:r>
      <w:r w:rsidR="00591B39">
        <w:rPr>
          <w:lang w:val="ro-RO"/>
        </w:rPr>
        <w:t xml:space="preserve"> </w:t>
      </w:r>
      <w:r>
        <w:rPr>
          <w:lang w:val="ro-RO"/>
        </w:rPr>
        <w:t>cunoştinţe specifice necesa</w:t>
      </w:r>
      <w:r w:rsidR="00591B39">
        <w:rPr>
          <w:lang w:val="ro-RO"/>
        </w:rPr>
        <w:t>re urmăririi penele în domeniul</w:t>
      </w:r>
      <w:r>
        <w:rPr>
          <w:lang w:val="ro-RO"/>
        </w:rPr>
        <w:t xml:space="preserve"> fiscal, fapt care va conduce la aplicarea în practică a principiului inevitabilităţii aplicării pedepsei.</w:t>
      </w:r>
    </w:p>
    <w:p w:rsidR="0046412A" w:rsidRDefault="0046412A" w:rsidP="00DB2950">
      <w:pPr>
        <w:ind w:firstLine="708"/>
        <w:jc w:val="both"/>
        <w:rPr>
          <w:lang w:val="ro-RO"/>
        </w:rPr>
      </w:pPr>
      <w:r>
        <w:rPr>
          <w:lang w:val="ro-RO"/>
        </w:rPr>
        <w:lastRenderedPageBreak/>
        <w:t xml:space="preserve">În scopul realizării noii atribuţii de urmărire penală, se consideră oportun de reglementa modul de activitate a unei structuri antifraudă. În această structură vor activa ofiţeri de </w:t>
      </w:r>
      <w:r w:rsidR="00591B39">
        <w:rPr>
          <w:lang w:val="ro-RO"/>
        </w:rPr>
        <w:t xml:space="preserve">urmărire penală și ofițeri de </w:t>
      </w:r>
      <w:r>
        <w:rPr>
          <w:lang w:val="ro-RO"/>
        </w:rPr>
        <w:t xml:space="preserve">investigaţii cu dreptul de </w:t>
      </w:r>
      <w:r w:rsidR="00076564">
        <w:rPr>
          <w:lang w:val="ro-RO"/>
        </w:rPr>
        <w:t xml:space="preserve">a </w:t>
      </w:r>
      <w:r>
        <w:rPr>
          <w:lang w:val="ro-RO"/>
        </w:rPr>
        <w:t>purta uniformă.</w:t>
      </w:r>
    </w:p>
    <w:p w:rsidR="0046412A" w:rsidRDefault="0046412A" w:rsidP="0046412A">
      <w:pPr>
        <w:jc w:val="both"/>
        <w:rPr>
          <w:lang w:val="ro-RO"/>
        </w:rPr>
      </w:pPr>
      <w:r>
        <w:rPr>
          <w:lang w:val="ro-RO"/>
        </w:rPr>
        <w:tab/>
      </w:r>
    </w:p>
    <w:p w:rsidR="0046412A" w:rsidRPr="00DB2950" w:rsidRDefault="00DB2950" w:rsidP="0046412A">
      <w:pPr>
        <w:pStyle w:val="a4"/>
        <w:ind w:firstLine="567"/>
        <w:jc w:val="both"/>
        <w:rPr>
          <w:rFonts w:ascii="Times New Roman" w:hAnsi="Times New Roman" w:cs="Times New Roman"/>
          <w:lang w:val="ro-RO"/>
        </w:rPr>
      </w:pPr>
      <w:r w:rsidRPr="00DB2950">
        <w:rPr>
          <w:rFonts w:ascii="Times New Roman" w:hAnsi="Times New Roman" w:cs="Times New Roman"/>
          <w:lang w:val="ro-RO"/>
        </w:rPr>
        <w:t xml:space="preserve">În </w:t>
      </w:r>
      <w:r w:rsidR="0046412A" w:rsidRPr="00DB2950">
        <w:rPr>
          <w:rFonts w:ascii="Times New Roman" w:hAnsi="Times New Roman" w:cs="Times New Roman"/>
          <w:lang w:val="ro-RO"/>
        </w:rPr>
        <w:t>scop</w:t>
      </w:r>
      <w:r w:rsidRPr="00DB2950">
        <w:rPr>
          <w:rFonts w:ascii="Times New Roman" w:hAnsi="Times New Roman" w:cs="Times New Roman"/>
          <w:lang w:val="ro-RO"/>
        </w:rPr>
        <w:t>ul</w:t>
      </w:r>
      <w:r w:rsidR="0046412A" w:rsidRPr="00DB2950">
        <w:rPr>
          <w:rFonts w:ascii="Times New Roman" w:hAnsi="Times New Roman" w:cs="Times New Roman"/>
          <w:lang w:val="ro-RO"/>
        </w:rPr>
        <w:t xml:space="preserve"> reglement</w:t>
      </w:r>
      <w:r w:rsidRPr="00DB2950">
        <w:rPr>
          <w:rFonts w:ascii="Times New Roman" w:hAnsi="Times New Roman" w:cs="Times New Roman"/>
          <w:lang w:val="ro-RO"/>
        </w:rPr>
        <w:t>ării mai clare</w:t>
      </w:r>
      <w:r w:rsidR="0046412A" w:rsidRPr="00DB2950">
        <w:rPr>
          <w:rFonts w:ascii="Times New Roman" w:hAnsi="Times New Roman" w:cs="Times New Roman"/>
          <w:lang w:val="ro-RO"/>
        </w:rPr>
        <w:t xml:space="preserve"> a modului de prezentare a informaţiilor solicitate de la Serviciul Fiscal de Stat de către diferite entităţi publice şi private, precum şi exonerarea Serviciului Fiscal de Stat de obligaţiunea de a prezenta informaţiile</w:t>
      </w:r>
      <w:r w:rsidR="00076564">
        <w:rPr>
          <w:rFonts w:ascii="Times New Roman" w:hAnsi="Times New Roman" w:cs="Times New Roman"/>
          <w:lang w:val="ro-RO"/>
        </w:rPr>
        <w:t xml:space="preserve"> </w:t>
      </w:r>
      <w:r w:rsidR="0046412A" w:rsidRPr="00DB2950">
        <w:rPr>
          <w:rFonts w:ascii="Times New Roman" w:hAnsi="Times New Roman" w:cs="Times New Roman"/>
          <w:lang w:val="ro-RO"/>
        </w:rPr>
        <w:t xml:space="preserve">obţinute în scopuri fiscale de la alte organe. </w:t>
      </w:r>
      <w:r w:rsidRPr="00DB2950">
        <w:rPr>
          <w:rFonts w:ascii="Times New Roman" w:hAnsi="Times New Roman" w:cs="Times New Roman"/>
          <w:lang w:val="ro-RO"/>
        </w:rPr>
        <w:t xml:space="preserve"> Proiectul conține un articol special ,,Transparența,,. </w:t>
      </w:r>
      <w:r w:rsidR="0046412A" w:rsidRPr="00DB2950">
        <w:rPr>
          <w:rFonts w:ascii="Times New Roman" w:hAnsi="Times New Roman" w:cs="Times New Roman"/>
          <w:lang w:val="ro-RO"/>
        </w:rPr>
        <w:t>Dat fiind că numărul de solicitanţi</w:t>
      </w:r>
      <w:r w:rsidR="00076564">
        <w:rPr>
          <w:rFonts w:ascii="Times New Roman" w:hAnsi="Times New Roman" w:cs="Times New Roman"/>
          <w:lang w:val="ro-RO"/>
        </w:rPr>
        <w:t xml:space="preserve"> </w:t>
      </w:r>
      <w:r w:rsidR="0046412A" w:rsidRPr="00DB2950">
        <w:rPr>
          <w:rFonts w:ascii="Times New Roman" w:hAnsi="Times New Roman" w:cs="Times New Roman"/>
          <w:lang w:val="ro-RO"/>
        </w:rPr>
        <w:t>privaţi este destul de mare, Serviciul Fiscal de Stat este sustras de la exercitarea atribuţiilor de bază. Mai mult, Serviciul suportă cheltuieli pentru că  administrarea sistemului informaţional este pusă în sarcina întreprinderii de stat care activează în bază de autogestiune. Din aceste considerente se propune ca liv</w:t>
      </w:r>
      <w:r w:rsidR="00076564">
        <w:rPr>
          <w:rFonts w:ascii="Times New Roman" w:hAnsi="Times New Roman" w:cs="Times New Roman"/>
          <w:lang w:val="ro-RO"/>
        </w:rPr>
        <w:t>rarea de date către solicitanţi</w:t>
      </w:r>
      <w:r w:rsidR="0046412A" w:rsidRPr="00DB2950">
        <w:rPr>
          <w:rFonts w:ascii="Times New Roman" w:hAnsi="Times New Roman" w:cs="Times New Roman"/>
          <w:lang w:val="ro-RO"/>
        </w:rPr>
        <w:t xml:space="preserve"> să se efectueze contra plată, conform </w:t>
      </w:r>
      <w:r w:rsidRPr="00DB2950">
        <w:rPr>
          <w:rFonts w:ascii="Times New Roman" w:hAnsi="Times New Roman" w:cs="Times New Roman"/>
          <w:lang w:val="ro-RO"/>
        </w:rPr>
        <w:t xml:space="preserve">metodologiei de elaborare a </w:t>
      </w:r>
      <w:r w:rsidR="0046412A" w:rsidRPr="00DB2950">
        <w:rPr>
          <w:rFonts w:ascii="Times New Roman" w:hAnsi="Times New Roman" w:cs="Times New Roman"/>
          <w:lang w:val="ro-RO"/>
        </w:rPr>
        <w:t>tarifelor aprobate de Guvern.</w:t>
      </w:r>
    </w:p>
    <w:p w:rsidR="0046412A" w:rsidRDefault="0046412A" w:rsidP="0046412A">
      <w:pPr>
        <w:jc w:val="both"/>
        <w:rPr>
          <w:lang w:val="ro-RO"/>
        </w:rPr>
      </w:pPr>
      <w:r>
        <w:rPr>
          <w:lang w:val="ro-RO"/>
        </w:rPr>
        <w:tab/>
        <w:t>Întru eficientizarea efectuării controlului  fiscal la agentul economic proiectul prevede dreptul Serviciului Fiscal de Stat de</w:t>
      </w:r>
      <w:r w:rsidR="00DB2950">
        <w:rPr>
          <w:lang w:val="ro-RO"/>
        </w:rPr>
        <w:t xml:space="preserve"> a implica specialişti calificaț</w:t>
      </w:r>
      <w:r>
        <w:rPr>
          <w:lang w:val="ro-RO"/>
        </w:rPr>
        <w:t>i, experţi, interpreţi, cum ar fi de exemplu în domeniul construcţiilor, bancar, transportului, petrolier, panificaţiei, preparării  produselor din carne etc.</w:t>
      </w:r>
      <w:r w:rsidR="00DB2950">
        <w:rPr>
          <w:lang w:val="ro-RO"/>
        </w:rPr>
        <w:t xml:space="preserve"> În același context, </w:t>
      </w:r>
      <w:proofErr w:type="spellStart"/>
      <w:r w:rsidR="00DB2950">
        <w:rPr>
          <w:lang w:val="ro-RO"/>
        </w:rPr>
        <w:t>ținînd</w:t>
      </w:r>
      <w:proofErr w:type="spellEnd"/>
      <w:r w:rsidR="00DB2950">
        <w:rPr>
          <w:lang w:val="ro-RO"/>
        </w:rPr>
        <w:t xml:space="preserve"> cont de procesul de globalizare a economiei și de tendințele de conjugare a eforturilor de combatere a evaziunii fiscale proiectul prevede dreptul SFS de a antrena specialiști fiscali din străinătate.</w:t>
      </w:r>
      <w:r>
        <w:rPr>
          <w:lang w:val="ro-RO"/>
        </w:rPr>
        <w:tab/>
      </w:r>
    </w:p>
    <w:p w:rsidR="0046412A" w:rsidRDefault="0046412A" w:rsidP="0046412A">
      <w:pPr>
        <w:jc w:val="both"/>
        <w:rPr>
          <w:lang w:val="ro-RO"/>
        </w:rPr>
      </w:pPr>
      <w:r>
        <w:rPr>
          <w:lang w:val="ro-RO"/>
        </w:rPr>
        <w:tab/>
      </w:r>
    </w:p>
    <w:p w:rsidR="00A6323A" w:rsidRDefault="00A6323A" w:rsidP="0046412A">
      <w:pPr>
        <w:jc w:val="both"/>
        <w:rPr>
          <w:lang w:val="ro-RO"/>
        </w:rPr>
      </w:pPr>
      <w:r>
        <w:rPr>
          <w:lang w:val="ro-RO"/>
        </w:rPr>
        <w:tab/>
        <w:t xml:space="preserve">Proiectul cuprinde 8 </w:t>
      </w:r>
      <w:r w:rsidR="00591B39">
        <w:rPr>
          <w:lang w:val="ro-RO"/>
        </w:rPr>
        <w:t xml:space="preserve">secțiuni </w:t>
      </w:r>
      <w:r>
        <w:rPr>
          <w:lang w:val="ro-RO"/>
        </w:rPr>
        <w:t xml:space="preserve">și </w:t>
      </w:r>
      <w:r w:rsidR="00591B39">
        <w:rPr>
          <w:lang w:val="ro-RO"/>
        </w:rPr>
        <w:t>5</w:t>
      </w:r>
      <w:r w:rsidR="002F12C9">
        <w:rPr>
          <w:lang w:val="ro-RO"/>
        </w:rPr>
        <w:t>3</w:t>
      </w:r>
      <w:r>
        <w:rPr>
          <w:lang w:val="ro-RO"/>
        </w:rPr>
        <w:t xml:space="preserve"> de articole. </w:t>
      </w:r>
      <w:r w:rsidR="004B50FA">
        <w:rPr>
          <w:lang w:val="ro-RO"/>
        </w:rPr>
        <w:t xml:space="preserve"> Acestea se referă la dispoziții generale, organizarea și funcționarea SFS, angajații SFS, particularități pentru </w:t>
      </w:r>
      <w:r w:rsidR="00591B39">
        <w:rPr>
          <w:lang w:val="ro-RO"/>
        </w:rPr>
        <w:t>angajații</w:t>
      </w:r>
      <w:r w:rsidR="004B50FA">
        <w:rPr>
          <w:lang w:val="ro-RO"/>
        </w:rPr>
        <w:t xml:space="preserve"> cu atribuții de urmărire penală, condiții de activitate în SFS, restabilirea în serviciu, fina</w:t>
      </w:r>
      <w:r w:rsidR="00076564">
        <w:rPr>
          <w:lang w:val="ro-RO"/>
        </w:rPr>
        <w:t>n</w:t>
      </w:r>
      <w:r w:rsidR="004B50FA">
        <w:rPr>
          <w:lang w:val="ro-RO"/>
        </w:rPr>
        <w:t>țare și asigurarea tehnico-materială și disp</w:t>
      </w:r>
      <w:r w:rsidR="00591B39">
        <w:rPr>
          <w:lang w:val="ro-RO"/>
        </w:rPr>
        <w:t>o</w:t>
      </w:r>
      <w:r w:rsidR="004B50FA">
        <w:rPr>
          <w:lang w:val="ro-RO"/>
        </w:rPr>
        <w:t xml:space="preserve">ziții finale și tranzitorii. </w:t>
      </w:r>
    </w:p>
    <w:p w:rsidR="004B50FA" w:rsidRDefault="004B50FA" w:rsidP="0046412A">
      <w:pPr>
        <w:jc w:val="both"/>
        <w:rPr>
          <w:lang w:val="ro-RO"/>
        </w:rPr>
      </w:pPr>
    </w:p>
    <w:p w:rsidR="0046412A" w:rsidRDefault="0046412A" w:rsidP="0046412A">
      <w:pPr>
        <w:ind w:firstLine="708"/>
        <w:jc w:val="both"/>
        <w:rPr>
          <w:lang w:val="ro-RO"/>
        </w:rPr>
      </w:pPr>
      <w:r>
        <w:rPr>
          <w:lang w:val="ro-RO"/>
        </w:rPr>
        <w:t>Prezentul proiect de lege presupune următoarele costuri:</w:t>
      </w:r>
    </w:p>
    <w:p w:rsidR="00A6323A" w:rsidRDefault="00A6323A" w:rsidP="0046412A">
      <w:pPr>
        <w:ind w:firstLine="708"/>
        <w:jc w:val="both"/>
        <w:rPr>
          <w:lang w:val="ro-RO"/>
        </w:rPr>
      </w:pPr>
      <w:r>
        <w:rPr>
          <w:lang w:val="ro-RO"/>
        </w:rPr>
        <w:t>Cheltuieli legate de schimbarea denumirii – 500 mii lei</w:t>
      </w:r>
    </w:p>
    <w:p w:rsidR="0046412A" w:rsidRDefault="0046412A" w:rsidP="0046412A">
      <w:pPr>
        <w:ind w:firstLine="708"/>
        <w:jc w:val="both"/>
        <w:rPr>
          <w:lang w:val="ro-RO"/>
        </w:rPr>
      </w:pPr>
      <w:r>
        <w:rPr>
          <w:lang w:val="ro-RO"/>
        </w:rPr>
        <w:t>Cheltuieli pentru uniformă -  400 mii lei (40 complete * 10 000 lei)</w:t>
      </w:r>
    </w:p>
    <w:p w:rsidR="009C6F82" w:rsidRPr="009C6F82" w:rsidRDefault="009C6F82" w:rsidP="009C6F82">
      <w:pPr>
        <w:ind w:right="279" w:firstLine="360"/>
        <w:jc w:val="both"/>
        <w:rPr>
          <w:lang w:val="ro-RO"/>
        </w:rPr>
      </w:pPr>
      <w:r w:rsidRPr="009C6F82">
        <w:rPr>
          <w:lang w:val="ro-RO"/>
        </w:rPr>
        <w:t>Beneficiile estimate/prognozate – sporirea încasărilor la Bugetul Public Național în anul 2016 cu 500 milioane lei față de încasările asigurate de Serviciul Fiscal de Stat la Bugetul Public Național în anul 2015.</w:t>
      </w:r>
    </w:p>
    <w:p w:rsidR="009C6F82" w:rsidRPr="009C6F82" w:rsidRDefault="009C6F82" w:rsidP="0046412A">
      <w:pPr>
        <w:ind w:firstLine="708"/>
        <w:jc w:val="both"/>
        <w:rPr>
          <w:lang w:val="ro-RO"/>
        </w:rPr>
      </w:pPr>
    </w:p>
    <w:p w:rsidR="008A14CA" w:rsidRDefault="008A14CA" w:rsidP="008A14CA">
      <w:pPr>
        <w:ind w:left="705"/>
        <w:jc w:val="both"/>
        <w:rPr>
          <w:lang w:val="ro-RO"/>
        </w:rPr>
      </w:pPr>
    </w:p>
    <w:p w:rsidR="008A14CA" w:rsidRPr="009C6F82" w:rsidRDefault="008A14CA" w:rsidP="0063534F">
      <w:pPr>
        <w:ind w:left="705"/>
        <w:jc w:val="right"/>
        <w:rPr>
          <w:b/>
          <w:lang w:val="ro-RO"/>
        </w:rPr>
      </w:pPr>
      <w:bookmarkStart w:id="0" w:name="_GoBack"/>
      <w:bookmarkEnd w:id="0"/>
      <w:r w:rsidRPr="009C6F82">
        <w:rPr>
          <w:b/>
          <w:lang w:val="ro-RO"/>
        </w:rPr>
        <w:t xml:space="preserve">Ministrul finanțelor </w:t>
      </w:r>
    </w:p>
    <w:p w:rsidR="008A14CA" w:rsidRPr="009C6F82" w:rsidRDefault="008A14CA" w:rsidP="0063534F">
      <w:pPr>
        <w:ind w:left="705"/>
        <w:jc w:val="right"/>
        <w:rPr>
          <w:b/>
          <w:lang w:val="ro-RO"/>
        </w:rPr>
      </w:pPr>
    </w:p>
    <w:p w:rsidR="002219AD" w:rsidRDefault="002219AD" w:rsidP="0063534F">
      <w:pPr>
        <w:ind w:left="705"/>
        <w:jc w:val="right"/>
        <w:rPr>
          <w:b/>
          <w:lang w:val="ro-RO"/>
        </w:rPr>
      </w:pPr>
    </w:p>
    <w:p w:rsidR="008A14CA" w:rsidRPr="009C6F82" w:rsidRDefault="008A14CA" w:rsidP="0063534F">
      <w:pPr>
        <w:ind w:left="705"/>
        <w:jc w:val="right"/>
        <w:rPr>
          <w:b/>
          <w:lang w:val="ro-RO"/>
        </w:rPr>
      </w:pPr>
      <w:r w:rsidRPr="009C6F82">
        <w:rPr>
          <w:b/>
          <w:lang w:val="ro-RO"/>
        </w:rPr>
        <w:t xml:space="preserve">Anatol </w:t>
      </w:r>
      <w:proofErr w:type="spellStart"/>
      <w:r w:rsidRPr="009C6F82">
        <w:rPr>
          <w:b/>
          <w:lang w:val="ro-RO"/>
        </w:rPr>
        <w:t>Arapu</w:t>
      </w:r>
      <w:proofErr w:type="spellEnd"/>
    </w:p>
    <w:p w:rsidR="00F77782" w:rsidRPr="009C6F82" w:rsidRDefault="00F77782">
      <w:pPr>
        <w:rPr>
          <w:b/>
          <w:lang w:val="ro-RO"/>
        </w:rPr>
      </w:pPr>
    </w:p>
    <w:sectPr w:rsidR="00F77782" w:rsidRPr="009C6F82" w:rsidSect="00BC562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E3442"/>
    <w:multiLevelType w:val="hybridMultilevel"/>
    <w:tmpl w:val="6BCA940C"/>
    <w:lvl w:ilvl="0" w:tplc="F1C00D4C">
      <w:start w:val="3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412A"/>
    <w:rsid w:val="00076564"/>
    <w:rsid w:val="000D196A"/>
    <w:rsid w:val="002219AD"/>
    <w:rsid w:val="002C323A"/>
    <w:rsid w:val="002E73C6"/>
    <w:rsid w:val="002F12C9"/>
    <w:rsid w:val="0046412A"/>
    <w:rsid w:val="004B50FA"/>
    <w:rsid w:val="00591B39"/>
    <w:rsid w:val="006048F7"/>
    <w:rsid w:val="0063534F"/>
    <w:rsid w:val="007A42B7"/>
    <w:rsid w:val="008A14CA"/>
    <w:rsid w:val="00915B45"/>
    <w:rsid w:val="00935C63"/>
    <w:rsid w:val="009C6F82"/>
    <w:rsid w:val="00A6323A"/>
    <w:rsid w:val="00BC562E"/>
    <w:rsid w:val="00CD3B34"/>
    <w:rsid w:val="00D47C77"/>
    <w:rsid w:val="00DB2950"/>
    <w:rsid w:val="00F777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12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Знак,webb Знак Знак Знак,Знак Знак1,webb Знак"/>
    <w:link w:val="a4"/>
    <w:semiHidden/>
    <w:locked/>
    <w:rsid w:val="0046412A"/>
    <w:rPr>
      <w:sz w:val="24"/>
      <w:lang w:val="ru-RU" w:eastAsia="ru-RU"/>
    </w:rPr>
  </w:style>
  <w:style w:type="paragraph" w:styleId="a4">
    <w:name w:val="Normal (Web)"/>
    <w:aliases w:val="Знак Знак,webb Знак Знак,Знак,webb"/>
    <w:basedOn w:val="a"/>
    <w:link w:val="a3"/>
    <w:semiHidden/>
    <w:unhideWhenUsed/>
    <w:rsid w:val="0046412A"/>
    <w:pPr>
      <w:tabs>
        <w:tab w:val="center" w:pos="4677"/>
        <w:tab w:val="right" w:pos="9355"/>
      </w:tabs>
    </w:pPr>
    <w:rPr>
      <w:rFonts w:asciiTheme="minorHAnsi" w:eastAsiaTheme="minorHAnsi" w:hAnsiTheme="minorHAnsi" w:cstheme="minorBidi"/>
      <w:szCs w:val="22"/>
    </w:rPr>
  </w:style>
  <w:style w:type="paragraph" w:styleId="a5">
    <w:name w:val="List Paragraph"/>
    <w:basedOn w:val="a"/>
    <w:uiPriority w:val="34"/>
    <w:qFormat/>
    <w:rsid w:val="009C6F82"/>
    <w:pPr>
      <w:ind w:left="720"/>
      <w:contextualSpacing/>
    </w:pPr>
    <w:rPr>
      <w:sz w:val="20"/>
      <w:szCs w:val="20"/>
      <w:lang w:val="en-US"/>
    </w:rPr>
  </w:style>
</w:styles>
</file>

<file path=word/webSettings.xml><?xml version="1.0" encoding="utf-8"?>
<w:webSettings xmlns:r="http://schemas.openxmlformats.org/officeDocument/2006/relationships" xmlns:w="http://schemas.openxmlformats.org/wordprocessingml/2006/main">
  <w:divs>
    <w:div w:id="678897661">
      <w:bodyDiv w:val="1"/>
      <w:marLeft w:val="0"/>
      <w:marRight w:val="0"/>
      <w:marTop w:val="0"/>
      <w:marBottom w:val="0"/>
      <w:divBdr>
        <w:top w:val="none" w:sz="0" w:space="0" w:color="auto"/>
        <w:left w:val="none" w:sz="0" w:space="0" w:color="auto"/>
        <w:bottom w:val="none" w:sz="0" w:space="0" w:color="auto"/>
        <w:right w:val="none" w:sz="0" w:space="0" w:color="auto"/>
      </w:divBdr>
    </w:div>
    <w:div w:id="14167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Cojocari Gheorghe</dc:creator>
  <cp:lastModifiedBy>victoria.dolghi</cp:lastModifiedBy>
  <cp:revision>3</cp:revision>
  <cp:lastPrinted>2015-06-29T06:26:00Z</cp:lastPrinted>
  <dcterms:created xsi:type="dcterms:W3CDTF">2015-08-11T13:35:00Z</dcterms:created>
  <dcterms:modified xsi:type="dcterms:W3CDTF">2015-09-16T08:05:00Z</dcterms:modified>
</cp:coreProperties>
</file>