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FA" w:rsidRPr="00EC12DA" w:rsidRDefault="00EC12DA" w:rsidP="00EC12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EC12DA"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EC12DA" w:rsidRDefault="00EC12DA" w:rsidP="00EC1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2DA" w:rsidRPr="00EC12DA" w:rsidRDefault="00EC12DA" w:rsidP="00EC1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C12DA">
        <w:rPr>
          <w:rFonts w:ascii="Times New Roman" w:hAnsi="Times New Roman" w:cs="Times New Roman"/>
          <w:b/>
          <w:sz w:val="28"/>
          <w:szCs w:val="28"/>
          <w:lang w:val="ro-RO"/>
        </w:rPr>
        <w:t>HOTĂRÂRE</w:t>
      </w:r>
    </w:p>
    <w:p w:rsidR="00EC12DA" w:rsidRPr="00EC12DA" w:rsidRDefault="00EC12DA" w:rsidP="00EC1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C12DA" w:rsidRPr="00EC12DA" w:rsidRDefault="00EC12DA" w:rsidP="00EC1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C12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transmiterea unui </w:t>
      </w:r>
      <w:r w:rsidR="00DA7A0C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bun </w:t>
      </w:r>
      <w:r w:rsidRPr="00EC12DA">
        <w:rPr>
          <w:rFonts w:ascii="Times New Roman" w:hAnsi="Times New Roman" w:cs="Times New Roman"/>
          <w:b/>
          <w:sz w:val="28"/>
          <w:szCs w:val="28"/>
          <w:lang w:val="ro-RO"/>
        </w:rPr>
        <w:t>imobil</w:t>
      </w:r>
    </w:p>
    <w:p w:rsidR="00EC12DA" w:rsidRPr="00EC12DA" w:rsidRDefault="00EC12DA" w:rsidP="00EC1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C12DA" w:rsidRDefault="00EC12DA" w:rsidP="00EC1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C12DA">
        <w:rPr>
          <w:rFonts w:ascii="Times New Roman" w:hAnsi="Times New Roman" w:cs="Times New Roman"/>
          <w:b/>
          <w:sz w:val="28"/>
          <w:szCs w:val="28"/>
          <w:lang w:val="ro-RO"/>
        </w:rPr>
        <w:t>nr._____ din __________ 2016</w:t>
      </w:r>
    </w:p>
    <w:p w:rsidR="00EC12DA" w:rsidRDefault="00EC12DA" w:rsidP="00EC1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C12DA" w:rsidRDefault="00EC12DA" w:rsidP="00EC1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temeiul art.6 alin.(1) lit.a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) și art.14 alin.(1)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) din Legea nr.121-XVI din 4 mai 2007 privind administrarea și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deetatizarea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proprietății publice</w:t>
      </w:r>
      <w:r w:rsidR="007F3131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2007, nr.90-93, art.401), cu modificările și completările ulterioare, Guvernul </w:t>
      </w:r>
    </w:p>
    <w:p w:rsidR="007F3131" w:rsidRDefault="007F3131" w:rsidP="007F3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F3131" w:rsidRDefault="007F3131" w:rsidP="007F3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HOTĂRĂȘTE:</w:t>
      </w:r>
    </w:p>
    <w:p w:rsidR="007F3131" w:rsidRDefault="007F3131" w:rsidP="007F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F3131" w:rsidRDefault="007F3131" w:rsidP="007F3131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transmite, cu titlu gratuit, din administrarea Ministerului Finanțelor, gestiunea Inspectoratului Fiscal Principal de Stat, în administrarea Serviciului de Stat de Arhivă, blocul de producere cu 4 etaje, </w:t>
      </w:r>
      <w:r w:rsidR="00DA7A0C">
        <w:rPr>
          <w:rFonts w:ascii="Times New Roman" w:hAnsi="Times New Roman" w:cs="Times New Roman"/>
          <w:sz w:val="28"/>
          <w:szCs w:val="28"/>
          <w:lang w:val="ro-RO"/>
        </w:rPr>
        <w:t>proprietatea publică a statului</w:t>
      </w:r>
      <w:r w:rsidR="00DA7A0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cu numărul cadastral 0100104.568.07, situat în mun. Ch</w:t>
      </w:r>
      <w:r w:rsidR="00DA61F5">
        <w:rPr>
          <w:rFonts w:ascii="Times New Roman" w:hAnsi="Times New Roman" w:cs="Times New Roman"/>
          <w:sz w:val="28"/>
          <w:szCs w:val="28"/>
          <w:lang w:val="ro-RO"/>
        </w:rPr>
        <w:t>ișinău, bd. Iuri Gagarin, nr.10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F3131" w:rsidRDefault="007F3131" w:rsidP="007F3131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Inspectoratul  Fiscal Principal de Stat și Serviciul de Stat de Arhivă, în termen de o lună, vor institui comisia de </w:t>
      </w:r>
      <w:r w:rsidR="00620FA2">
        <w:rPr>
          <w:rFonts w:ascii="Times New Roman" w:hAnsi="Times New Roman" w:cs="Times New Roman"/>
          <w:sz w:val="28"/>
          <w:szCs w:val="28"/>
          <w:lang w:val="ro-RO"/>
        </w:rPr>
        <w:t>transmitere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vor asigura efectuarea transmiterii imobilului, în conformitate cu Regulamentul cu privire la modul de transmitere a bunurilor proprietate publică, aprobat prin Hotărârea Guvernului nr.901 din 31 decembrie 2015 (Monitorul Oficial al Republicii Moldova, 2016, nr.1</w:t>
      </w:r>
      <w:r w:rsidR="00150011">
        <w:rPr>
          <w:rFonts w:ascii="Times New Roman" w:hAnsi="Times New Roman" w:cs="Times New Roman"/>
          <w:sz w:val="28"/>
          <w:szCs w:val="28"/>
          <w:lang w:val="ro-RO"/>
        </w:rPr>
        <w:t>, art.</w:t>
      </w:r>
      <w:r>
        <w:rPr>
          <w:rFonts w:ascii="Times New Roman" w:hAnsi="Times New Roman" w:cs="Times New Roman"/>
          <w:sz w:val="28"/>
          <w:szCs w:val="28"/>
          <w:lang w:val="ro-RO"/>
        </w:rPr>
        <w:t>2)</w:t>
      </w:r>
      <w:r w:rsidR="007A21D2">
        <w:rPr>
          <w:rFonts w:ascii="Times New Roman" w:hAnsi="Times New Roman" w:cs="Times New Roman"/>
          <w:sz w:val="28"/>
          <w:szCs w:val="28"/>
          <w:lang w:val="ro-RO"/>
        </w:rPr>
        <w:t>, cu modificările și completările ulterioare.</w:t>
      </w:r>
      <w:bookmarkStart w:id="0" w:name="_GoBack"/>
      <w:bookmarkEnd w:id="0"/>
    </w:p>
    <w:p w:rsidR="00927FE7" w:rsidRDefault="007F3131" w:rsidP="007F3131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Agenția Relații Funciare și Cadastru, la cererea titularului de</w:t>
      </w:r>
      <w:r w:rsidR="00927FE7">
        <w:rPr>
          <w:rFonts w:ascii="Times New Roman" w:hAnsi="Times New Roman" w:cs="Times New Roman"/>
          <w:sz w:val="28"/>
          <w:szCs w:val="28"/>
          <w:lang w:val="ro-RO"/>
        </w:rPr>
        <w:t xml:space="preserve"> drept, va asigura </w:t>
      </w:r>
      <w:r w:rsidR="00CF2EE4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>nregistrarea</w:t>
      </w:r>
      <w:r w:rsidR="00927FE7">
        <w:rPr>
          <w:rFonts w:ascii="Times New Roman" w:hAnsi="Times New Roman" w:cs="Times New Roman"/>
          <w:sz w:val="28"/>
          <w:szCs w:val="28"/>
          <w:lang w:val="ro-RO"/>
        </w:rPr>
        <w:t xml:space="preserve"> dreptului asupra </w:t>
      </w:r>
      <w:r w:rsidR="00CF2EE4">
        <w:rPr>
          <w:rFonts w:ascii="Times New Roman" w:hAnsi="Times New Roman" w:cs="Times New Roman"/>
          <w:sz w:val="28"/>
          <w:szCs w:val="28"/>
          <w:lang w:val="ro-RO"/>
        </w:rPr>
        <w:t>bunului imobil</w:t>
      </w:r>
      <w:r w:rsidR="00CF2E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7FE7">
        <w:rPr>
          <w:rFonts w:ascii="Times New Roman" w:hAnsi="Times New Roman" w:cs="Times New Roman"/>
          <w:sz w:val="28"/>
          <w:szCs w:val="28"/>
          <w:lang w:val="ro-RO"/>
        </w:rPr>
        <w:t>în Registrul bunurilor imobile, conform legislației în vigoare.</w:t>
      </w:r>
    </w:p>
    <w:p w:rsid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7FE7" w:rsidRP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927FE7">
        <w:rPr>
          <w:rFonts w:ascii="Times New Roman" w:hAnsi="Times New Roman" w:cs="Times New Roman"/>
          <w:b/>
          <w:sz w:val="28"/>
          <w:szCs w:val="28"/>
          <w:lang w:val="ro-RO"/>
        </w:rPr>
        <w:t>PRIM-MINISTRU                                                PAVEL FILIP</w:t>
      </w:r>
    </w:p>
    <w:p w:rsid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Contrasemnează:</w:t>
      </w:r>
    </w:p>
    <w:p w:rsid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F3131" w:rsidRP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927F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Viceprim-ministru, </w:t>
      </w:r>
      <w:r w:rsidR="007F3131" w:rsidRPr="00927F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927FE7" w:rsidRP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7F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ministrul economiei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927F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Octavian CALMÎC</w:t>
      </w:r>
    </w:p>
    <w:p w:rsidR="00927FE7" w:rsidRP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27FE7" w:rsidRP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7F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Ministrul finanțelor                                                Octavian ARMAȘU</w:t>
      </w:r>
    </w:p>
    <w:p w:rsidR="00927FE7" w:rsidRP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27FE7" w:rsidRPr="00927FE7" w:rsidRDefault="00927FE7" w:rsidP="00927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7FE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Ministrul justiției                                                    Vladimir CEBOTARI</w:t>
      </w:r>
    </w:p>
    <w:sectPr w:rsidR="00927FE7" w:rsidRPr="00927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5202D"/>
    <w:multiLevelType w:val="hybridMultilevel"/>
    <w:tmpl w:val="7506EE90"/>
    <w:lvl w:ilvl="0" w:tplc="475AC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1D"/>
    <w:rsid w:val="00150011"/>
    <w:rsid w:val="001A67FA"/>
    <w:rsid w:val="00620FA2"/>
    <w:rsid w:val="007A21D2"/>
    <w:rsid w:val="007F3131"/>
    <w:rsid w:val="00927FE7"/>
    <w:rsid w:val="00AF4209"/>
    <w:rsid w:val="00CF2EE4"/>
    <w:rsid w:val="00DA61F5"/>
    <w:rsid w:val="00DA7A0C"/>
    <w:rsid w:val="00EC12DA"/>
    <w:rsid w:val="00F067AD"/>
    <w:rsid w:val="00F0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1323F-D305-4005-B1E9-9DF24F69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cp:lastPrinted>2016-11-11T07:55:00Z</cp:lastPrinted>
  <dcterms:created xsi:type="dcterms:W3CDTF">2016-10-24T05:26:00Z</dcterms:created>
  <dcterms:modified xsi:type="dcterms:W3CDTF">2016-11-11T08:11:00Z</dcterms:modified>
</cp:coreProperties>
</file>